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C5584" w14:textId="0DFBB2BA" w:rsidR="00407B24" w:rsidRDefault="00E66430" w:rsidP="00407B24">
      <w:pPr>
        <w:jc w:val="center"/>
        <w:rPr>
          <w:rFonts w:asciiTheme="majorHAnsi" w:eastAsiaTheme="majorEastAsia" w:hAnsiTheme="majorHAnsi" w:cstheme="majorBidi"/>
          <w:b/>
          <w:bCs/>
          <w:color w:val="2F5496" w:themeColor="accent1" w:themeShade="BF"/>
          <w:sz w:val="32"/>
          <w:szCs w:val="32"/>
          <w:lang w:val="el-GR"/>
        </w:rPr>
      </w:pPr>
      <w:r w:rsidRPr="00264C55">
        <w:rPr>
          <w:rFonts w:asciiTheme="majorHAnsi" w:eastAsiaTheme="majorEastAsia" w:hAnsiTheme="majorHAnsi" w:cstheme="majorBidi"/>
          <w:b/>
          <w:bCs/>
          <w:color w:val="2F5496" w:themeColor="accent1" w:themeShade="BF"/>
          <w:sz w:val="32"/>
          <w:szCs w:val="32"/>
          <w:lang w:val="el-GR"/>
        </w:rPr>
        <w:t>ΔΕΘ 2025</w:t>
      </w:r>
      <w:r w:rsidR="00264C55">
        <w:rPr>
          <w:rFonts w:asciiTheme="majorHAnsi" w:eastAsiaTheme="majorEastAsia" w:hAnsiTheme="majorHAnsi" w:cstheme="majorBidi"/>
          <w:b/>
          <w:bCs/>
          <w:color w:val="2F5496" w:themeColor="accent1" w:themeShade="BF"/>
          <w:sz w:val="32"/>
          <w:szCs w:val="32"/>
          <w:lang w:val="el-GR"/>
        </w:rPr>
        <w:br/>
      </w:r>
    </w:p>
    <w:p w14:paraId="37A6EFA8" w14:textId="7F1CC698" w:rsidR="00264C55" w:rsidRDefault="00264C55" w:rsidP="00407B24">
      <w:pPr>
        <w:jc w:val="center"/>
        <w:rPr>
          <w:rFonts w:asciiTheme="majorHAnsi" w:eastAsiaTheme="majorEastAsia" w:hAnsiTheme="majorHAnsi" w:cstheme="majorBidi"/>
          <w:b/>
          <w:bCs/>
          <w:color w:val="2F5496" w:themeColor="accent1" w:themeShade="BF"/>
          <w:sz w:val="32"/>
          <w:szCs w:val="32"/>
          <w:lang w:val="el-GR"/>
        </w:rPr>
      </w:pPr>
      <w:r>
        <w:rPr>
          <w:rFonts w:asciiTheme="majorHAnsi" w:eastAsiaTheme="majorEastAsia" w:hAnsiTheme="majorHAnsi" w:cstheme="majorBidi"/>
          <w:b/>
          <w:bCs/>
          <w:color w:val="2F5496" w:themeColor="accent1" w:themeShade="BF"/>
          <w:sz w:val="32"/>
          <w:szCs w:val="32"/>
          <w:lang w:val="el-GR"/>
        </w:rPr>
        <w:t>Φορολογική μεταρρύθμιση για το Δημογραφικό και τη μεσαία τάξη</w:t>
      </w:r>
    </w:p>
    <w:p w14:paraId="5C870748" w14:textId="70180F8A" w:rsidR="00264C55" w:rsidRPr="00264C55" w:rsidRDefault="00264C55" w:rsidP="00407B24">
      <w:pPr>
        <w:jc w:val="center"/>
        <w:rPr>
          <w:rFonts w:asciiTheme="majorHAnsi" w:eastAsiaTheme="majorEastAsia" w:hAnsiTheme="majorHAnsi" w:cstheme="majorBidi"/>
          <w:b/>
          <w:bCs/>
          <w:color w:val="2F5496" w:themeColor="accent1" w:themeShade="BF"/>
          <w:sz w:val="32"/>
          <w:szCs w:val="32"/>
          <w:lang w:val="el-GR"/>
        </w:rPr>
      </w:pPr>
    </w:p>
    <w:p w14:paraId="6CAF6ADB" w14:textId="1B16B67B" w:rsidR="00237BCC" w:rsidRPr="00264C55" w:rsidRDefault="003D0005" w:rsidP="00B121D2">
      <w:pPr>
        <w:jc w:val="both"/>
        <w:rPr>
          <w:sz w:val="32"/>
          <w:szCs w:val="32"/>
          <w:lang w:val="el-GR"/>
        </w:rPr>
      </w:pPr>
      <w:r w:rsidRPr="00264C55">
        <w:rPr>
          <w:sz w:val="32"/>
          <w:szCs w:val="32"/>
          <w:lang w:val="el-GR"/>
        </w:rPr>
        <w:t xml:space="preserve">Οι παρεμβάσεις για το 2026 στοχεύουν </w:t>
      </w:r>
      <w:r w:rsidR="00237BCC" w:rsidRPr="00264C55">
        <w:rPr>
          <w:sz w:val="32"/>
          <w:szCs w:val="32"/>
          <w:lang w:val="el-GR"/>
        </w:rPr>
        <w:t xml:space="preserve">πρωτίστως </w:t>
      </w:r>
      <w:r w:rsidRPr="00264C55">
        <w:rPr>
          <w:sz w:val="32"/>
          <w:szCs w:val="32"/>
          <w:lang w:val="el-GR"/>
        </w:rPr>
        <w:t>στην ενίσχυση του εισοδήματος</w:t>
      </w:r>
      <w:r w:rsidR="00237BCC" w:rsidRPr="00264C55">
        <w:rPr>
          <w:sz w:val="32"/>
          <w:szCs w:val="32"/>
          <w:lang w:val="el-GR"/>
        </w:rPr>
        <w:t xml:space="preserve"> και τη μείωση των φορολογικών </w:t>
      </w:r>
      <w:r w:rsidR="00F25836" w:rsidRPr="00264C55">
        <w:rPr>
          <w:sz w:val="32"/>
          <w:szCs w:val="32"/>
          <w:lang w:val="el-GR"/>
        </w:rPr>
        <w:t xml:space="preserve">βαρών </w:t>
      </w:r>
      <w:r w:rsidR="00237BCC" w:rsidRPr="00264C55">
        <w:rPr>
          <w:sz w:val="32"/>
          <w:szCs w:val="32"/>
          <w:lang w:val="el-GR"/>
        </w:rPr>
        <w:t xml:space="preserve">για το μεγαλύτερο μέρος του πληθυσμού. Οι κυριότερες παρεμβάσεις περιλαμβάνουν (α) τη σημαντική αναμόρφωση της κλίμακας του φόρου εισοδήματος μισθωτών, συνταξιούχων, αγροτών και ελευθέρων επαγγελματιών με έμφαση στη μεσαία τάξη, τις οικογένειες με παιδιά και τους νέους, (β) το μη συμψηφισμό </w:t>
      </w:r>
      <w:r w:rsidR="008367A2" w:rsidRPr="00264C55">
        <w:rPr>
          <w:sz w:val="32"/>
          <w:szCs w:val="32"/>
          <w:lang w:val="el-GR"/>
        </w:rPr>
        <w:t xml:space="preserve">του </w:t>
      </w:r>
      <w:r w:rsidR="001F256B" w:rsidRPr="00264C55">
        <w:rPr>
          <w:sz w:val="32"/>
          <w:szCs w:val="32"/>
          <w:lang w:val="el-GR"/>
        </w:rPr>
        <w:t>5</w:t>
      </w:r>
      <w:r w:rsidR="008367A2" w:rsidRPr="00264C55">
        <w:rPr>
          <w:sz w:val="32"/>
          <w:szCs w:val="32"/>
          <w:lang w:val="el-GR"/>
        </w:rPr>
        <w:t xml:space="preserve">0% </w:t>
      </w:r>
      <w:r w:rsidR="00237BCC" w:rsidRPr="00264C55">
        <w:rPr>
          <w:sz w:val="32"/>
          <w:szCs w:val="32"/>
          <w:lang w:val="el-GR"/>
        </w:rPr>
        <w:t>της προσωπικής διαφοράς των συνταξιούχων κατά την αύξηση των συντάξεων</w:t>
      </w:r>
      <w:r w:rsidR="001F256B" w:rsidRPr="00264C55">
        <w:rPr>
          <w:sz w:val="32"/>
          <w:szCs w:val="32"/>
          <w:lang w:val="el-GR"/>
        </w:rPr>
        <w:t xml:space="preserve"> για το έτος 2026 και κατάργηση του συμψηφισμού της προσωπικής διαφοράς από το 2027</w:t>
      </w:r>
      <w:r w:rsidR="00237BCC" w:rsidRPr="00264C55">
        <w:rPr>
          <w:sz w:val="32"/>
          <w:szCs w:val="32"/>
          <w:lang w:val="el-GR"/>
        </w:rPr>
        <w:t xml:space="preserve">, </w:t>
      </w:r>
      <w:r w:rsidR="005D6DE4" w:rsidRPr="00264C55">
        <w:rPr>
          <w:sz w:val="32"/>
          <w:szCs w:val="32"/>
          <w:lang w:val="el-GR"/>
        </w:rPr>
        <w:t xml:space="preserve">(γ) παρεμβάσεις στα ειδικά μισθολόγια των ενόπλων δυνάμεων και των σωμάτων ασφαλείας, καθώς και μια σειρά άλλων παρεμβάσεων που αφορούν τις αποδοχές εξωτερικής υπηρεσίας του Υπουργείου Εξωτερικών, τη μισθολογική εξέλιξη των μηχανικών και άλλων δημοσίων υπαλλήλων που έχουν πενταετή κύκλο σπουδών, τη θέσπιση αφορολόγητου για το επίδομα βιβλιοθήκης μελών ΔΕΠ και ερευνητών, </w:t>
      </w:r>
      <w:r w:rsidR="00282298" w:rsidRPr="00264C55">
        <w:rPr>
          <w:sz w:val="32"/>
          <w:szCs w:val="32"/>
          <w:lang w:val="el-GR"/>
        </w:rPr>
        <w:t xml:space="preserve">(δ) την κατάργηση </w:t>
      </w:r>
      <w:r w:rsidR="00EE7031" w:rsidRPr="00264C55">
        <w:rPr>
          <w:sz w:val="32"/>
          <w:szCs w:val="32"/>
          <w:lang w:val="el-GR"/>
        </w:rPr>
        <w:t xml:space="preserve">σταδιακά </w:t>
      </w:r>
      <w:r w:rsidR="00282298" w:rsidRPr="00264C55">
        <w:rPr>
          <w:sz w:val="32"/>
          <w:szCs w:val="32"/>
          <w:lang w:val="el-GR"/>
        </w:rPr>
        <w:t xml:space="preserve">του ΕΝΦΙΑ για κύριες κατοικίες σε οικισμούς με πληθυσμό έως 1.500 κατοίκους, </w:t>
      </w:r>
      <w:r w:rsidR="005D6DE4" w:rsidRPr="00264C55">
        <w:rPr>
          <w:sz w:val="32"/>
          <w:szCs w:val="32"/>
          <w:lang w:val="el-GR"/>
        </w:rPr>
        <w:t>(</w:t>
      </w:r>
      <w:r w:rsidR="00282298" w:rsidRPr="00264C55">
        <w:rPr>
          <w:sz w:val="32"/>
          <w:szCs w:val="32"/>
          <w:lang w:val="el-GR"/>
        </w:rPr>
        <w:t>ε</w:t>
      </w:r>
      <w:r w:rsidR="005D6DE4" w:rsidRPr="00264C55">
        <w:rPr>
          <w:sz w:val="32"/>
          <w:szCs w:val="32"/>
          <w:lang w:val="el-GR"/>
        </w:rPr>
        <w:t>) τη μείωση κατά 30% του ΦΠΑ στα νησιά της Περιφέρειας Βόρειου Αιγαίου, του Νομού Έβρου και του νομού Δωδεκανήσων με πληθυσμό έως 20.000 κατοίκους,</w:t>
      </w:r>
      <w:r w:rsidR="00B121D2" w:rsidRPr="00264C55">
        <w:rPr>
          <w:sz w:val="32"/>
          <w:szCs w:val="32"/>
          <w:lang w:val="el-GR"/>
        </w:rPr>
        <w:t xml:space="preserve"> (</w:t>
      </w:r>
      <w:r w:rsidR="00282298" w:rsidRPr="00264C55">
        <w:rPr>
          <w:sz w:val="32"/>
          <w:szCs w:val="32"/>
          <w:lang w:val="el-GR"/>
        </w:rPr>
        <w:t>στ</w:t>
      </w:r>
      <w:r w:rsidR="00B121D2" w:rsidRPr="00264C55">
        <w:rPr>
          <w:sz w:val="32"/>
          <w:szCs w:val="32"/>
          <w:lang w:val="el-GR"/>
        </w:rPr>
        <w:t xml:space="preserve">) την εισαγωγή ενδιάμεσου συντελεστή 25% στο φόρο εισοδήματος από ακίνητα, καθώς και την επέκταση του μέτρου απαλλαγής του φόρου για κενά ακίνητα που θα ενοικιαστούν και το 2026, της απαλλαγής ΦΠΑ στα νέα κτίρια καθώς και του περιορισμού των νέων </w:t>
      </w:r>
      <w:r w:rsidR="00B121D2" w:rsidRPr="00264C55">
        <w:rPr>
          <w:sz w:val="32"/>
          <w:szCs w:val="32"/>
        </w:rPr>
        <w:t>airbnb</w:t>
      </w:r>
      <w:r w:rsidR="00B121D2" w:rsidRPr="00264C55">
        <w:rPr>
          <w:sz w:val="32"/>
          <w:szCs w:val="32"/>
          <w:lang w:val="el-GR"/>
        </w:rPr>
        <w:t xml:space="preserve"> στα </w:t>
      </w:r>
      <w:r w:rsidR="001F256B" w:rsidRPr="00264C55">
        <w:rPr>
          <w:sz w:val="32"/>
          <w:szCs w:val="32"/>
          <w:lang w:val="el-GR"/>
        </w:rPr>
        <w:t>τρία</w:t>
      </w:r>
      <w:r w:rsidR="00B121D2" w:rsidRPr="00264C55">
        <w:rPr>
          <w:sz w:val="32"/>
          <w:szCs w:val="32"/>
          <w:lang w:val="el-GR"/>
        </w:rPr>
        <w:t xml:space="preserve"> δημοτικά διαμερίσματα της Αθήνας</w:t>
      </w:r>
      <w:r w:rsidR="00766DB2" w:rsidRPr="00264C55">
        <w:rPr>
          <w:sz w:val="32"/>
          <w:szCs w:val="32"/>
          <w:lang w:val="el-GR"/>
        </w:rPr>
        <w:t xml:space="preserve"> το 2026</w:t>
      </w:r>
      <w:r w:rsidR="00B121D2" w:rsidRPr="00264C55">
        <w:rPr>
          <w:sz w:val="32"/>
          <w:szCs w:val="32"/>
          <w:lang w:val="el-GR"/>
        </w:rPr>
        <w:t xml:space="preserve"> </w:t>
      </w:r>
      <w:r w:rsidR="00237BCC" w:rsidRPr="00264C55">
        <w:rPr>
          <w:sz w:val="32"/>
          <w:szCs w:val="32"/>
          <w:lang w:val="el-GR"/>
        </w:rPr>
        <w:t>και (</w:t>
      </w:r>
      <w:r w:rsidR="00282298" w:rsidRPr="00264C55">
        <w:rPr>
          <w:sz w:val="32"/>
          <w:szCs w:val="32"/>
          <w:lang w:val="el-GR"/>
        </w:rPr>
        <w:t>ζ</w:t>
      </w:r>
      <w:r w:rsidR="00237BCC" w:rsidRPr="00264C55">
        <w:rPr>
          <w:sz w:val="32"/>
          <w:szCs w:val="32"/>
          <w:lang w:val="el-GR"/>
        </w:rPr>
        <w:t>) τη μείωση των τεκμηρίων διαβίωσης</w:t>
      </w:r>
      <w:r w:rsidR="00B121D2" w:rsidRPr="00264C55">
        <w:rPr>
          <w:sz w:val="32"/>
          <w:szCs w:val="32"/>
          <w:lang w:val="el-GR"/>
        </w:rPr>
        <w:t xml:space="preserve"> κατά 30% για τις κατοικίες και σημαντικές μειώσεις</w:t>
      </w:r>
      <w:r w:rsidR="00766DB2" w:rsidRPr="00264C55">
        <w:rPr>
          <w:sz w:val="32"/>
          <w:szCs w:val="32"/>
          <w:lang w:val="el-GR"/>
        </w:rPr>
        <w:t xml:space="preserve"> των τεκμηρίων</w:t>
      </w:r>
      <w:r w:rsidR="00B121D2" w:rsidRPr="00264C55">
        <w:rPr>
          <w:sz w:val="32"/>
          <w:szCs w:val="32"/>
          <w:lang w:val="el-GR"/>
        </w:rPr>
        <w:t xml:space="preserve"> για τα αυτοκίνητα, </w:t>
      </w:r>
      <w:r w:rsidR="005D6DE4" w:rsidRPr="00264C55">
        <w:rPr>
          <w:sz w:val="32"/>
          <w:szCs w:val="32"/>
          <w:lang w:val="el-GR"/>
        </w:rPr>
        <w:t xml:space="preserve">καθώς και προσαρμογές στο ελάχιστο εισόδημα των ελευθέρων </w:t>
      </w:r>
      <w:r w:rsidR="00B121D2" w:rsidRPr="00264C55">
        <w:rPr>
          <w:sz w:val="32"/>
          <w:szCs w:val="32"/>
          <w:lang w:val="el-GR"/>
        </w:rPr>
        <w:t>επαγγελματιών</w:t>
      </w:r>
      <w:r w:rsidR="005D6DE4" w:rsidRPr="00264C55">
        <w:rPr>
          <w:sz w:val="32"/>
          <w:szCs w:val="32"/>
          <w:lang w:val="el-GR"/>
        </w:rPr>
        <w:t xml:space="preserve"> για τους οικισμούς έως 1.500 </w:t>
      </w:r>
      <w:r w:rsidR="00282298" w:rsidRPr="00264C55">
        <w:rPr>
          <w:sz w:val="32"/>
          <w:szCs w:val="32"/>
          <w:lang w:val="el-GR"/>
        </w:rPr>
        <w:t>κατοίκους</w:t>
      </w:r>
      <w:r w:rsidR="005D6DE4" w:rsidRPr="00264C55">
        <w:rPr>
          <w:sz w:val="32"/>
          <w:szCs w:val="32"/>
          <w:lang w:val="el-GR"/>
        </w:rPr>
        <w:t xml:space="preserve"> και τις νέες μητέρες</w:t>
      </w:r>
      <w:r w:rsidR="00237BCC" w:rsidRPr="00264C55">
        <w:rPr>
          <w:sz w:val="32"/>
          <w:szCs w:val="32"/>
          <w:lang w:val="el-GR"/>
        </w:rPr>
        <w:t>.</w:t>
      </w:r>
      <w:r w:rsidR="00D61D10" w:rsidRPr="00264C55">
        <w:rPr>
          <w:sz w:val="32"/>
          <w:szCs w:val="32"/>
          <w:lang w:val="el-GR"/>
        </w:rPr>
        <w:t xml:space="preserve"> </w:t>
      </w:r>
    </w:p>
    <w:p w14:paraId="1A64962B" w14:textId="5C58C7DF" w:rsidR="000F1272" w:rsidRPr="00264C55" w:rsidRDefault="00237BCC" w:rsidP="003D0005">
      <w:pPr>
        <w:jc w:val="both"/>
        <w:rPr>
          <w:sz w:val="32"/>
          <w:szCs w:val="32"/>
          <w:lang w:val="el-GR"/>
        </w:rPr>
      </w:pPr>
      <w:r w:rsidRPr="00264C55">
        <w:rPr>
          <w:sz w:val="32"/>
          <w:szCs w:val="32"/>
          <w:lang w:val="el-GR"/>
        </w:rPr>
        <w:t>Αυτές οι παρεμβάσεις πραγματοποιούνται</w:t>
      </w:r>
      <w:r w:rsidR="003D0005" w:rsidRPr="00264C55">
        <w:rPr>
          <w:sz w:val="32"/>
          <w:szCs w:val="32"/>
          <w:lang w:val="el-GR"/>
        </w:rPr>
        <w:t xml:space="preserve"> εντός των δημοσιονομικών στόχων</w:t>
      </w:r>
      <w:r w:rsidR="000F1272" w:rsidRPr="00264C55">
        <w:rPr>
          <w:sz w:val="32"/>
          <w:szCs w:val="32"/>
          <w:lang w:val="el-GR"/>
        </w:rPr>
        <w:t xml:space="preserve">. Υπενθυμίζεται ότι ο στόχος </w:t>
      </w:r>
      <w:r w:rsidR="003D0005" w:rsidRPr="00264C55">
        <w:rPr>
          <w:sz w:val="32"/>
          <w:szCs w:val="32"/>
          <w:lang w:val="el-GR"/>
        </w:rPr>
        <w:t xml:space="preserve"> </w:t>
      </w:r>
      <w:r w:rsidR="000F1272" w:rsidRPr="00264C55">
        <w:rPr>
          <w:sz w:val="32"/>
          <w:szCs w:val="32"/>
          <w:lang w:val="el-GR"/>
        </w:rPr>
        <w:t xml:space="preserve">αύξησης των καθαρών πρωτογενών δαπανών για το </w:t>
      </w:r>
      <w:r w:rsidR="000F1272" w:rsidRPr="00264C55">
        <w:rPr>
          <w:sz w:val="32"/>
          <w:szCs w:val="32"/>
          <w:lang w:val="el-GR"/>
        </w:rPr>
        <w:lastRenderedPageBreak/>
        <w:t>2026, έναντι του 2025 ανέρχεται σε 3,6% ή περίπου</w:t>
      </w:r>
      <w:r w:rsidR="001C39F3" w:rsidRPr="00264C55">
        <w:rPr>
          <w:sz w:val="32"/>
          <w:szCs w:val="32"/>
          <w:lang w:val="el-GR"/>
        </w:rPr>
        <w:t xml:space="preserve"> 3,</w:t>
      </w:r>
      <w:r w:rsidR="001375E8" w:rsidRPr="00264C55">
        <w:rPr>
          <w:sz w:val="32"/>
          <w:szCs w:val="32"/>
          <w:lang w:val="el-GR"/>
        </w:rPr>
        <w:t>7</w:t>
      </w:r>
      <w:r w:rsidR="001C39F3" w:rsidRPr="00264C55">
        <w:rPr>
          <w:sz w:val="32"/>
          <w:szCs w:val="32"/>
          <w:lang w:val="el-GR"/>
        </w:rPr>
        <w:t xml:space="preserve"> δις ευρώ. Από αυτές τις δαπάνες εξαιρείται η αύξηση των εξοπλιστικών δαπανών κατόπιν της ενεργοποίησης της εθνικής ρήτρας διαφυγής για τις αμυντικές δαπάνες. </w:t>
      </w:r>
      <w:r w:rsidR="003E541B" w:rsidRPr="00264C55">
        <w:rPr>
          <w:sz w:val="32"/>
          <w:szCs w:val="32"/>
          <w:lang w:val="el-GR"/>
        </w:rPr>
        <w:t xml:space="preserve">Σημειώνεται ότι το 2026 οι φυσικές παραλαβές εξοπλιστικών προγραμμάτων αναμένεται να ανέλθουν σε </w:t>
      </w:r>
      <w:r w:rsidR="00633C61" w:rsidRPr="00264C55">
        <w:rPr>
          <w:sz w:val="32"/>
          <w:szCs w:val="32"/>
          <w:lang w:val="el-GR"/>
        </w:rPr>
        <w:t>2,3 δισ. ευρώ, έναντι 1,7 δισ. ευρώ το 2025.</w:t>
      </w:r>
    </w:p>
    <w:p w14:paraId="175524F6" w14:textId="5163494D" w:rsidR="00F43D57" w:rsidRPr="00264C55" w:rsidRDefault="00F43D57" w:rsidP="003D0005">
      <w:pPr>
        <w:jc w:val="both"/>
        <w:rPr>
          <w:sz w:val="32"/>
          <w:szCs w:val="32"/>
          <w:lang w:val="el-GR"/>
        </w:rPr>
      </w:pPr>
      <w:r w:rsidRPr="00264C55">
        <w:rPr>
          <w:sz w:val="32"/>
          <w:szCs w:val="32"/>
          <w:lang w:val="el-GR"/>
        </w:rPr>
        <w:t>Από τα 3,</w:t>
      </w:r>
      <w:r w:rsidR="001375E8" w:rsidRPr="00264C55">
        <w:rPr>
          <w:sz w:val="32"/>
          <w:szCs w:val="32"/>
          <w:lang w:val="el-GR"/>
        </w:rPr>
        <w:t>7</w:t>
      </w:r>
      <w:r w:rsidRPr="00264C55">
        <w:rPr>
          <w:sz w:val="32"/>
          <w:szCs w:val="32"/>
          <w:lang w:val="el-GR"/>
        </w:rPr>
        <w:t xml:space="preserve"> δι</w:t>
      </w:r>
      <w:r w:rsidR="00AE1B97" w:rsidRPr="00264C55">
        <w:rPr>
          <w:sz w:val="32"/>
          <w:szCs w:val="32"/>
          <w:lang w:val="el-GR"/>
        </w:rPr>
        <w:t>σ.</w:t>
      </w:r>
      <w:r w:rsidRPr="00264C55">
        <w:rPr>
          <w:sz w:val="32"/>
          <w:szCs w:val="32"/>
          <w:lang w:val="el-GR"/>
        </w:rPr>
        <w:t xml:space="preserve"> ευρώ</w:t>
      </w:r>
      <w:r w:rsidR="00AE1B97" w:rsidRPr="00264C55">
        <w:rPr>
          <w:sz w:val="32"/>
          <w:szCs w:val="32"/>
          <w:lang w:val="el-GR"/>
        </w:rPr>
        <w:t xml:space="preserve"> τα 2,</w:t>
      </w:r>
      <w:r w:rsidR="00760ABA" w:rsidRPr="00264C55">
        <w:rPr>
          <w:sz w:val="32"/>
          <w:szCs w:val="32"/>
          <w:lang w:val="el-GR"/>
        </w:rPr>
        <w:t>8</w:t>
      </w:r>
      <w:r w:rsidR="00AE1B97" w:rsidRPr="00264C55">
        <w:rPr>
          <w:sz w:val="32"/>
          <w:szCs w:val="32"/>
          <w:lang w:val="el-GR"/>
        </w:rPr>
        <w:t xml:space="preserve"> δι</w:t>
      </w:r>
      <w:r w:rsidR="00512F60" w:rsidRPr="00264C55">
        <w:rPr>
          <w:sz w:val="32"/>
          <w:szCs w:val="32"/>
          <w:lang w:val="el-GR"/>
        </w:rPr>
        <w:t>σ.</w:t>
      </w:r>
      <w:r w:rsidR="00AE1B97" w:rsidRPr="00264C55">
        <w:rPr>
          <w:sz w:val="32"/>
          <w:szCs w:val="32"/>
          <w:lang w:val="el-GR"/>
        </w:rPr>
        <w:t xml:space="preserve"> </w:t>
      </w:r>
      <w:r w:rsidR="005B3AF5" w:rsidRPr="00264C55">
        <w:rPr>
          <w:sz w:val="32"/>
          <w:szCs w:val="32"/>
          <w:lang w:val="el-GR"/>
        </w:rPr>
        <w:t xml:space="preserve">ευρώ περίπου </w:t>
      </w:r>
      <w:r w:rsidR="00AE1B97" w:rsidRPr="00264C55">
        <w:rPr>
          <w:sz w:val="32"/>
          <w:szCs w:val="32"/>
          <w:lang w:val="el-GR"/>
        </w:rPr>
        <w:t>αφορούν προγραμματισμένες δαπάνες: (α)</w:t>
      </w:r>
      <w:r w:rsidRPr="00264C55">
        <w:rPr>
          <w:sz w:val="32"/>
          <w:szCs w:val="32"/>
          <w:lang w:val="el-GR"/>
        </w:rPr>
        <w:t xml:space="preserve"> 1 δισ. είναι περίπου η ετήσια αύξηση των τακτικών λειτουργικών δαπανών του κράτους, </w:t>
      </w:r>
      <w:r w:rsidR="00AE1B97" w:rsidRPr="00264C55">
        <w:rPr>
          <w:sz w:val="32"/>
          <w:szCs w:val="32"/>
          <w:lang w:val="el-GR"/>
        </w:rPr>
        <w:t xml:space="preserve">(β) </w:t>
      </w:r>
      <w:r w:rsidRPr="00264C55">
        <w:rPr>
          <w:sz w:val="32"/>
          <w:szCs w:val="32"/>
          <w:lang w:val="el-GR"/>
        </w:rPr>
        <w:t>1,</w:t>
      </w:r>
      <w:r w:rsidR="00515A83" w:rsidRPr="00264C55">
        <w:rPr>
          <w:sz w:val="32"/>
          <w:szCs w:val="32"/>
          <w:lang w:val="el-GR"/>
        </w:rPr>
        <w:t>15</w:t>
      </w:r>
      <w:r w:rsidRPr="00264C55">
        <w:rPr>
          <w:sz w:val="32"/>
          <w:szCs w:val="32"/>
          <w:lang w:val="el-GR"/>
        </w:rPr>
        <w:t xml:space="preserve"> δισ. περίπου για το 2026 είναι η αναμενόμενη αύξηση των συντάξεων</w:t>
      </w:r>
      <w:r w:rsidR="00842A43" w:rsidRPr="00264C55">
        <w:rPr>
          <w:sz w:val="32"/>
          <w:szCs w:val="32"/>
          <w:lang w:val="el-GR"/>
        </w:rPr>
        <w:t xml:space="preserve"> τόσο βάση ΑΕΠ και πληθωρισμού όσο και νέων συνταξιοδοτήσεων</w:t>
      </w:r>
      <w:r w:rsidRPr="00264C55">
        <w:rPr>
          <w:sz w:val="32"/>
          <w:szCs w:val="32"/>
          <w:lang w:val="el-GR"/>
        </w:rPr>
        <w:t>,</w:t>
      </w:r>
      <w:r w:rsidR="00781DD6" w:rsidRPr="00264C55">
        <w:rPr>
          <w:sz w:val="32"/>
          <w:szCs w:val="32"/>
          <w:lang w:val="el-GR"/>
        </w:rPr>
        <w:t xml:space="preserve"> </w:t>
      </w:r>
      <w:r w:rsidR="00AE1B97" w:rsidRPr="00264C55">
        <w:rPr>
          <w:sz w:val="32"/>
          <w:szCs w:val="32"/>
          <w:lang w:val="el-GR"/>
        </w:rPr>
        <w:t xml:space="preserve">(γ) </w:t>
      </w:r>
      <w:r w:rsidR="00374A55" w:rsidRPr="00264C55">
        <w:rPr>
          <w:sz w:val="32"/>
          <w:szCs w:val="32"/>
          <w:lang w:val="el-GR"/>
        </w:rPr>
        <w:t>470</w:t>
      </w:r>
      <w:r w:rsidR="00781DD6" w:rsidRPr="00264C55">
        <w:rPr>
          <w:sz w:val="32"/>
          <w:szCs w:val="32"/>
          <w:lang w:val="el-GR"/>
        </w:rPr>
        <w:t xml:space="preserve"> εκατ. ευρώ περίπου είναι η αύξηση των μισθών δημοσίων υπαλλήλων βάση του κατώτατου μισθού και το επίδομα επικινδυνότητας των ένστολων που εφαρμόζεται για πλήρες έτος το 2026 και </w:t>
      </w:r>
      <w:r w:rsidR="00AE1B97" w:rsidRPr="00264C55">
        <w:rPr>
          <w:sz w:val="32"/>
          <w:szCs w:val="32"/>
          <w:lang w:val="el-GR"/>
        </w:rPr>
        <w:t xml:space="preserve">(δ) </w:t>
      </w:r>
      <w:r w:rsidR="00531B3B" w:rsidRPr="00264C55">
        <w:rPr>
          <w:sz w:val="32"/>
          <w:szCs w:val="32"/>
          <w:lang w:val="el-GR"/>
        </w:rPr>
        <w:t xml:space="preserve">περίπου </w:t>
      </w:r>
      <w:r w:rsidR="00EC3C80" w:rsidRPr="00264C55">
        <w:rPr>
          <w:sz w:val="32"/>
          <w:szCs w:val="32"/>
          <w:lang w:val="el-GR"/>
        </w:rPr>
        <w:t>15</w:t>
      </w:r>
      <w:r w:rsidR="006C03EC" w:rsidRPr="00264C55">
        <w:rPr>
          <w:sz w:val="32"/>
          <w:szCs w:val="32"/>
          <w:lang w:val="el-GR"/>
        </w:rPr>
        <w:t>0</w:t>
      </w:r>
      <w:r w:rsidR="00531B3B" w:rsidRPr="00264C55">
        <w:rPr>
          <w:sz w:val="32"/>
          <w:szCs w:val="32"/>
          <w:lang w:val="el-GR"/>
        </w:rPr>
        <w:t xml:space="preserve"> εκατ. ευρώ </w:t>
      </w:r>
      <w:r w:rsidR="00AE1B97" w:rsidRPr="00264C55">
        <w:rPr>
          <w:sz w:val="32"/>
          <w:szCs w:val="32"/>
          <w:lang w:val="el-GR"/>
        </w:rPr>
        <w:t xml:space="preserve">αφορούν </w:t>
      </w:r>
      <w:r w:rsidR="00531B3B" w:rsidRPr="00264C55">
        <w:rPr>
          <w:sz w:val="32"/>
          <w:szCs w:val="32"/>
          <w:lang w:val="el-GR"/>
        </w:rPr>
        <w:t xml:space="preserve">άλλα μικρότερα μέτρα που έχουν ανακοινωθεί και επιβαρύνουν δημοσιονομικά το 2026 (αύξηση ορίου φαρμακευτικής δαπάνης, </w:t>
      </w:r>
      <w:r w:rsidR="00DD7349" w:rsidRPr="00264C55">
        <w:rPr>
          <w:sz w:val="32"/>
          <w:szCs w:val="32"/>
          <w:lang w:val="el-GR"/>
        </w:rPr>
        <w:t xml:space="preserve">εφαρμογή κινήτρου επίτευξης στόχων στο δημόσιο, </w:t>
      </w:r>
      <w:r w:rsidR="00531B3B" w:rsidRPr="00264C55">
        <w:rPr>
          <w:sz w:val="32"/>
          <w:szCs w:val="32"/>
          <w:lang w:val="el-GR"/>
        </w:rPr>
        <w:t xml:space="preserve">μείωση </w:t>
      </w:r>
      <w:r w:rsidR="004132CB" w:rsidRPr="00264C55">
        <w:rPr>
          <w:sz w:val="32"/>
          <w:szCs w:val="32"/>
          <w:lang w:val="el-GR"/>
        </w:rPr>
        <w:t>ΕΝΦΙΑ</w:t>
      </w:r>
      <w:r w:rsidR="00531B3B" w:rsidRPr="00264C55">
        <w:rPr>
          <w:sz w:val="32"/>
          <w:szCs w:val="32"/>
          <w:lang w:val="el-GR"/>
        </w:rPr>
        <w:t xml:space="preserve"> κατά 20% για σπίτια που ασφαλίζονται για φυσικές καταστροφές</w:t>
      </w:r>
      <w:r w:rsidR="004C7D41" w:rsidRPr="00264C55">
        <w:rPr>
          <w:sz w:val="32"/>
          <w:szCs w:val="32"/>
          <w:lang w:val="el-GR"/>
        </w:rPr>
        <w:t xml:space="preserve"> κτλ.)</w:t>
      </w:r>
      <w:r w:rsidR="009726C9" w:rsidRPr="00264C55">
        <w:rPr>
          <w:sz w:val="32"/>
          <w:szCs w:val="32"/>
          <w:lang w:val="el-GR"/>
        </w:rPr>
        <w:t xml:space="preserve">. </w:t>
      </w:r>
      <w:r w:rsidR="006C03EC" w:rsidRPr="00264C55">
        <w:rPr>
          <w:sz w:val="32"/>
          <w:szCs w:val="32"/>
          <w:lang w:val="el-GR"/>
        </w:rPr>
        <w:t>Ωστόσο</w:t>
      </w:r>
      <w:r w:rsidR="009726C9" w:rsidRPr="00264C55">
        <w:rPr>
          <w:sz w:val="32"/>
          <w:szCs w:val="32"/>
          <w:lang w:val="el-GR"/>
        </w:rPr>
        <w:t xml:space="preserve"> </w:t>
      </w:r>
      <w:r w:rsidR="00842A43" w:rsidRPr="00264C55">
        <w:rPr>
          <w:sz w:val="32"/>
          <w:szCs w:val="32"/>
          <w:lang w:val="el-GR"/>
        </w:rPr>
        <w:t xml:space="preserve">η καλή επίδοση του 2024 λόγω των ενεργητικών μέτρων εσόδων περιορισμού της φοροδιαφυγής που μείωσαν τον στόχο </w:t>
      </w:r>
      <w:r w:rsidR="00AE1B97" w:rsidRPr="00264C55">
        <w:rPr>
          <w:sz w:val="32"/>
          <w:szCs w:val="32"/>
          <w:lang w:val="el-GR"/>
        </w:rPr>
        <w:t xml:space="preserve">καθαρών </w:t>
      </w:r>
      <w:r w:rsidR="00842A43" w:rsidRPr="00264C55">
        <w:rPr>
          <w:sz w:val="32"/>
          <w:szCs w:val="32"/>
          <w:lang w:val="el-GR"/>
        </w:rPr>
        <w:t>δαπανών κάτω των ορίων, πέραν των μόνιμων μέτρων ύψους 1,1 δι</w:t>
      </w:r>
      <w:r w:rsidR="00AE1B97" w:rsidRPr="00264C55">
        <w:rPr>
          <w:sz w:val="32"/>
          <w:szCs w:val="32"/>
          <w:lang w:val="el-GR"/>
        </w:rPr>
        <w:t>σ.</w:t>
      </w:r>
      <w:r w:rsidR="00842A43" w:rsidRPr="00264C55">
        <w:rPr>
          <w:sz w:val="32"/>
          <w:szCs w:val="32"/>
          <w:lang w:val="el-GR"/>
        </w:rPr>
        <w:t xml:space="preserve"> ευρώ που ανακοινώθηκαν τον Απρίλιο του 2025 (επιστροφή ενός ενοικίου ετησίως, ενίσχυση ύψους 250 ευρώ σε συνταξιούχους, ανασφάλιστους υπερήλικες και άτομα με αναπηρία και αύξηση του Προγράμματος Δημοσίων Επενδύσεων), μας επιτρέπει να δαπανήσουμε περίπου</w:t>
      </w:r>
      <w:r w:rsidR="00AE1B97" w:rsidRPr="00264C55">
        <w:rPr>
          <w:sz w:val="32"/>
          <w:szCs w:val="32"/>
          <w:lang w:val="el-GR"/>
        </w:rPr>
        <w:t xml:space="preserve"> έως</w:t>
      </w:r>
      <w:r w:rsidR="00842A43" w:rsidRPr="00264C55">
        <w:rPr>
          <w:sz w:val="32"/>
          <w:szCs w:val="32"/>
          <w:lang w:val="el-GR"/>
        </w:rPr>
        <w:t xml:space="preserve"> </w:t>
      </w:r>
      <w:r w:rsidR="00AE1B97" w:rsidRPr="00264C55">
        <w:rPr>
          <w:sz w:val="32"/>
          <w:szCs w:val="32"/>
          <w:lang w:val="el-GR"/>
        </w:rPr>
        <w:t>800 εκατ. ευρώ επιπλέον του ετήσιου ορίου. Συνεπώς ο δημοσιονομικός χώρος για νέα μέτρα, επιπρόσθετα αυτών που έχουν ανακοινωθεί</w:t>
      </w:r>
      <w:r w:rsidR="00D245E0" w:rsidRPr="00264C55">
        <w:rPr>
          <w:sz w:val="32"/>
          <w:szCs w:val="32"/>
          <w:lang w:val="el-GR"/>
        </w:rPr>
        <w:t>,</w:t>
      </w:r>
      <w:r w:rsidR="00AE1B97" w:rsidRPr="00264C55">
        <w:rPr>
          <w:sz w:val="32"/>
          <w:szCs w:val="32"/>
          <w:lang w:val="el-GR"/>
        </w:rPr>
        <w:t xml:space="preserve"> ανέρχεται σε περίπου 1,</w:t>
      </w:r>
      <w:r w:rsidR="00D26A7A" w:rsidRPr="00264C55">
        <w:rPr>
          <w:sz w:val="32"/>
          <w:szCs w:val="32"/>
          <w:lang w:val="el-GR"/>
        </w:rPr>
        <w:t>7</w:t>
      </w:r>
      <w:r w:rsidR="00AE1B97" w:rsidRPr="00264C55">
        <w:rPr>
          <w:sz w:val="32"/>
          <w:szCs w:val="32"/>
          <w:lang w:val="el-GR"/>
        </w:rPr>
        <w:t xml:space="preserve"> δισ. ευρώ για το 2026. </w:t>
      </w:r>
    </w:p>
    <w:p w14:paraId="0E828ADD" w14:textId="74BEDA5E" w:rsidR="00AE1B97" w:rsidRPr="00264C55" w:rsidRDefault="003D0005" w:rsidP="003D0005">
      <w:pPr>
        <w:jc w:val="both"/>
        <w:rPr>
          <w:sz w:val="32"/>
          <w:szCs w:val="32"/>
          <w:lang w:val="el-GR"/>
        </w:rPr>
      </w:pPr>
      <w:r w:rsidRPr="00264C55">
        <w:rPr>
          <w:sz w:val="32"/>
          <w:szCs w:val="32"/>
          <w:lang w:val="el-GR"/>
        </w:rPr>
        <w:t>Στον πίνακα που ακολουθεί παρουσιάζεται το κόστος των βασικών δημοσιονομικών μέτρων για το 202</w:t>
      </w:r>
      <w:r w:rsidR="00AE1B97" w:rsidRPr="00264C55">
        <w:rPr>
          <w:sz w:val="32"/>
          <w:szCs w:val="32"/>
          <w:lang w:val="el-GR"/>
        </w:rPr>
        <w:t xml:space="preserve">6. Το συνολικό κόστος των μέτρων για το 2026, ανέρχεται σε </w:t>
      </w:r>
      <w:r w:rsidR="003E0E2D" w:rsidRPr="00264C55">
        <w:rPr>
          <w:sz w:val="32"/>
          <w:szCs w:val="32"/>
          <w:lang w:val="el-GR"/>
        </w:rPr>
        <w:t>2,</w:t>
      </w:r>
      <w:r w:rsidR="00704B5A" w:rsidRPr="00264C55">
        <w:rPr>
          <w:sz w:val="32"/>
          <w:szCs w:val="32"/>
          <w:lang w:val="el-GR"/>
        </w:rPr>
        <w:t>7</w:t>
      </w:r>
      <w:r w:rsidR="00AE1B97" w:rsidRPr="00264C55">
        <w:rPr>
          <w:sz w:val="32"/>
          <w:szCs w:val="32"/>
          <w:lang w:val="el-GR"/>
        </w:rPr>
        <w:t xml:space="preserve"> δισ. ευρώ, εκ των οποίων </w:t>
      </w:r>
      <w:r w:rsidR="003E0E2D" w:rsidRPr="00264C55">
        <w:rPr>
          <w:sz w:val="32"/>
          <w:szCs w:val="32"/>
          <w:lang w:val="el-GR"/>
        </w:rPr>
        <w:t>925 εκατ</w:t>
      </w:r>
      <w:r w:rsidR="00AE1B97" w:rsidRPr="00264C55">
        <w:rPr>
          <w:sz w:val="32"/>
          <w:szCs w:val="32"/>
          <w:lang w:val="el-GR"/>
        </w:rPr>
        <w:t>. ευρώ αφορούν το κόστος μέτρων που έχουν ανακοινωθεί και 1,</w:t>
      </w:r>
      <w:r w:rsidR="000543ED" w:rsidRPr="00264C55">
        <w:rPr>
          <w:sz w:val="32"/>
          <w:szCs w:val="32"/>
          <w:lang w:val="el-GR"/>
        </w:rPr>
        <w:t>76</w:t>
      </w:r>
      <w:r w:rsidR="00AE1B97" w:rsidRPr="00264C55">
        <w:rPr>
          <w:sz w:val="32"/>
          <w:szCs w:val="32"/>
          <w:lang w:val="el-GR"/>
        </w:rPr>
        <w:t xml:space="preserve"> δισ. ευρώ νέα μέτρα.</w:t>
      </w:r>
      <w:r w:rsidR="00D774AE" w:rsidRPr="00264C55">
        <w:rPr>
          <w:sz w:val="32"/>
          <w:szCs w:val="32"/>
          <w:lang w:val="el-GR"/>
        </w:rPr>
        <w:t xml:space="preserve"> </w:t>
      </w:r>
      <w:r w:rsidR="00295EF3" w:rsidRPr="00264C55">
        <w:rPr>
          <w:sz w:val="32"/>
          <w:szCs w:val="32"/>
          <w:lang w:val="el-GR"/>
        </w:rPr>
        <w:t xml:space="preserve">Επιπλέον, </w:t>
      </w:r>
      <w:r w:rsidR="00645F1B" w:rsidRPr="00264C55">
        <w:rPr>
          <w:sz w:val="32"/>
          <w:szCs w:val="32"/>
          <w:lang w:val="el-GR"/>
        </w:rPr>
        <w:t>ορισμένα από τα νέα μέτρα (αναμόρφωση κλίμακας φορολογίας, μη συμψηφισμός προσωπικής διαφοράς συνταξιούχων</w:t>
      </w:r>
      <w:r w:rsidR="003E0E2D" w:rsidRPr="00264C55">
        <w:rPr>
          <w:sz w:val="32"/>
          <w:szCs w:val="32"/>
          <w:lang w:val="el-GR"/>
        </w:rPr>
        <w:t>, εισαγωγή ενδιάμεσου συντελεστή στη κλίμακα ενοικίων</w:t>
      </w:r>
      <w:r w:rsidR="00F55D2B" w:rsidRPr="00264C55">
        <w:rPr>
          <w:sz w:val="32"/>
          <w:szCs w:val="32"/>
          <w:lang w:val="el-GR"/>
        </w:rPr>
        <w:t xml:space="preserve">, </w:t>
      </w:r>
      <w:r w:rsidR="000543ED" w:rsidRPr="00264C55">
        <w:rPr>
          <w:sz w:val="32"/>
          <w:szCs w:val="32"/>
          <w:lang w:val="el-GR"/>
        </w:rPr>
        <w:t xml:space="preserve">κατάργηση ΕΝΦΑ για μικρούς οικισμούς, </w:t>
      </w:r>
      <w:r w:rsidR="00F55D2B" w:rsidRPr="00264C55">
        <w:rPr>
          <w:sz w:val="32"/>
          <w:szCs w:val="32"/>
          <w:lang w:val="el-GR"/>
        </w:rPr>
        <w:lastRenderedPageBreak/>
        <w:t>απαλλαγή φόρου ιδρυμάτων</w:t>
      </w:r>
      <w:r w:rsidR="00645F1B" w:rsidRPr="00264C55">
        <w:rPr>
          <w:sz w:val="32"/>
          <w:szCs w:val="32"/>
          <w:lang w:val="el-GR"/>
        </w:rPr>
        <w:t>) έχουν επιπρόσθετη επίδραση για το 2027 ύψους</w:t>
      </w:r>
      <w:r w:rsidR="00E13A0E" w:rsidRPr="00264C55">
        <w:rPr>
          <w:sz w:val="32"/>
          <w:szCs w:val="32"/>
          <w:lang w:val="el-GR"/>
        </w:rPr>
        <w:t xml:space="preserve"> περίπου</w:t>
      </w:r>
      <w:r w:rsidR="00645F1B" w:rsidRPr="00264C55">
        <w:rPr>
          <w:sz w:val="32"/>
          <w:szCs w:val="32"/>
          <w:lang w:val="el-GR"/>
        </w:rPr>
        <w:t xml:space="preserve"> </w:t>
      </w:r>
      <w:r w:rsidR="00305D4A" w:rsidRPr="00264C55">
        <w:rPr>
          <w:sz w:val="32"/>
          <w:szCs w:val="32"/>
          <w:lang w:val="el-GR"/>
        </w:rPr>
        <w:t>70</w:t>
      </w:r>
      <w:r w:rsidR="00F55D2B" w:rsidRPr="00264C55">
        <w:rPr>
          <w:sz w:val="32"/>
          <w:szCs w:val="32"/>
          <w:lang w:val="el-GR"/>
        </w:rPr>
        <w:t>0</w:t>
      </w:r>
      <w:r w:rsidR="00645F1B" w:rsidRPr="00264C55">
        <w:rPr>
          <w:sz w:val="32"/>
          <w:szCs w:val="32"/>
          <w:lang w:val="el-GR"/>
        </w:rPr>
        <w:t xml:space="preserve"> εκατ. ευρώ.</w:t>
      </w:r>
    </w:p>
    <w:tbl>
      <w:tblPr>
        <w:tblW w:w="10774" w:type="dxa"/>
        <w:tblInd w:w="-147" w:type="dxa"/>
        <w:tblLayout w:type="fixed"/>
        <w:tblLook w:val="04A0" w:firstRow="1" w:lastRow="0" w:firstColumn="1" w:lastColumn="0" w:noHBand="0" w:noVBand="1"/>
      </w:tblPr>
      <w:tblGrid>
        <w:gridCol w:w="9073"/>
        <w:gridCol w:w="850"/>
        <w:gridCol w:w="851"/>
      </w:tblGrid>
      <w:tr w:rsidR="008367A2" w:rsidRPr="00264C55" w14:paraId="723DBE86" w14:textId="77777777" w:rsidTr="00295EF3">
        <w:trPr>
          <w:trHeight w:val="290"/>
        </w:trPr>
        <w:tc>
          <w:tcPr>
            <w:tcW w:w="9073"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F0FF465" w14:textId="77777777" w:rsidR="008367A2" w:rsidRPr="00264C55" w:rsidRDefault="008367A2" w:rsidP="008367A2">
            <w:pPr>
              <w:spacing w:after="0" w:line="240" w:lineRule="auto"/>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14:ligatures w14:val="none"/>
              </w:rPr>
              <w:t>Μέτρα ΔΕΘ 2025</w:t>
            </w:r>
          </w:p>
        </w:tc>
        <w:tc>
          <w:tcPr>
            <w:tcW w:w="850" w:type="dxa"/>
            <w:tcBorders>
              <w:top w:val="single" w:sz="4" w:space="0" w:color="auto"/>
              <w:left w:val="nil"/>
              <w:bottom w:val="single" w:sz="4" w:space="0" w:color="auto"/>
              <w:right w:val="single" w:sz="4" w:space="0" w:color="auto"/>
            </w:tcBorders>
            <w:shd w:val="clear" w:color="000000" w:fill="D9E1F2"/>
            <w:noWrap/>
            <w:vAlign w:val="bottom"/>
            <w:hideMark/>
          </w:tcPr>
          <w:p w14:paraId="421F9657" w14:textId="77777777" w:rsidR="008367A2" w:rsidRPr="00264C55" w:rsidRDefault="008367A2" w:rsidP="008367A2">
            <w:pPr>
              <w:spacing w:after="0" w:line="240" w:lineRule="auto"/>
              <w:jc w:val="right"/>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14:ligatures w14:val="none"/>
              </w:rPr>
              <w:t>2026</w:t>
            </w:r>
          </w:p>
        </w:tc>
        <w:tc>
          <w:tcPr>
            <w:tcW w:w="851" w:type="dxa"/>
            <w:tcBorders>
              <w:top w:val="single" w:sz="4" w:space="0" w:color="auto"/>
              <w:left w:val="nil"/>
              <w:bottom w:val="single" w:sz="4" w:space="0" w:color="auto"/>
              <w:right w:val="single" w:sz="4" w:space="0" w:color="auto"/>
            </w:tcBorders>
            <w:shd w:val="clear" w:color="000000" w:fill="D9E1F2"/>
            <w:noWrap/>
            <w:vAlign w:val="bottom"/>
            <w:hideMark/>
          </w:tcPr>
          <w:p w14:paraId="50D764AA" w14:textId="77777777" w:rsidR="008367A2" w:rsidRPr="00264C55" w:rsidRDefault="008367A2" w:rsidP="008367A2">
            <w:pPr>
              <w:spacing w:after="0" w:line="240" w:lineRule="auto"/>
              <w:jc w:val="right"/>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14:ligatures w14:val="none"/>
              </w:rPr>
              <w:t>2027</w:t>
            </w:r>
          </w:p>
        </w:tc>
      </w:tr>
      <w:tr w:rsidR="008367A2" w:rsidRPr="004B35F5" w14:paraId="36FA2086" w14:textId="77777777" w:rsidTr="00295EF3">
        <w:trPr>
          <w:trHeight w:val="290"/>
        </w:trPr>
        <w:tc>
          <w:tcPr>
            <w:tcW w:w="9073" w:type="dxa"/>
            <w:tcBorders>
              <w:top w:val="nil"/>
              <w:left w:val="single" w:sz="4" w:space="0" w:color="auto"/>
              <w:bottom w:val="single" w:sz="4" w:space="0" w:color="auto"/>
              <w:right w:val="single" w:sz="4" w:space="0" w:color="auto"/>
            </w:tcBorders>
            <w:noWrap/>
            <w:vAlign w:val="bottom"/>
            <w:hideMark/>
          </w:tcPr>
          <w:p w14:paraId="45C302AE" w14:textId="4B079676" w:rsidR="008367A2" w:rsidRPr="00264C55" w:rsidRDefault="008367A2" w:rsidP="008367A2">
            <w:pPr>
              <w:spacing w:after="0" w:line="240" w:lineRule="auto"/>
              <w:rPr>
                <w:rFonts w:ascii="Calibri" w:eastAsia="Times New Roman" w:hAnsi="Calibri" w:cs="Calibri"/>
                <w:i/>
                <w:iCs/>
                <w:color w:val="000000"/>
                <w:kern w:val="0"/>
                <w:sz w:val="32"/>
                <w:szCs w:val="32"/>
                <w:lang w:val="el-GR"/>
                <w14:ligatures w14:val="none"/>
              </w:rPr>
            </w:pPr>
            <w:r w:rsidRPr="00264C55">
              <w:rPr>
                <w:rFonts w:ascii="Calibri" w:eastAsia="Times New Roman" w:hAnsi="Calibri" w:cs="Calibri"/>
                <w:i/>
                <w:iCs/>
                <w:color w:val="000000"/>
                <w:kern w:val="0"/>
                <w:sz w:val="32"/>
                <w:szCs w:val="32"/>
                <w:lang w:val="el-GR"/>
                <w14:ligatures w14:val="none"/>
              </w:rPr>
              <w:t xml:space="preserve">Δημοσιονομικά μέτρα που έχουν </w:t>
            </w:r>
            <w:r w:rsidR="00272112" w:rsidRPr="00264C55">
              <w:rPr>
                <w:rFonts w:ascii="Calibri" w:eastAsia="Times New Roman" w:hAnsi="Calibri" w:cs="Calibri"/>
                <w:i/>
                <w:iCs/>
                <w:color w:val="000000"/>
                <w:kern w:val="0"/>
                <w:sz w:val="32"/>
                <w:szCs w:val="32"/>
                <w:lang w:val="el-GR"/>
                <w14:ligatures w14:val="none"/>
              </w:rPr>
              <w:t>ανακοινωθεί</w:t>
            </w:r>
            <w:r w:rsidRPr="00264C55">
              <w:rPr>
                <w:rFonts w:ascii="Calibri" w:eastAsia="Times New Roman" w:hAnsi="Calibri" w:cs="Calibri"/>
                <w:i/>
                <w:iCs/>
                <w:color w:val="000000"/>
                <w:kern w:val="0"/>
                <w:sz w:val="32"/>
                <w:szCs w:val="32"/>
                <w:lang w:val="el-GR"/>
                <w14:ligatures w14:val="none"/>
              </w:rPr>
              <w:t xml:space="preserve"> και θα επιβαρύνουν επιπλέον το 2026</w:t>
            </w:r>
          </w:p>
        </w:tc>
        <w:tc>
          <w:tcPr>
            <w:tcW w:w="850" w:type="dxa"/>
            <w:tcBorders>
              <w:top w:val="nil"/>
              <w:left w:val="nil"/>
              <w:bottom w:val="single" w:sz="4" w:space="0" w:color="auto"/>
              <w:right w:val="single" w:sz="4" w:space="0" w:color="auto"/>
            </w:tcBorders>
            <w:noWrap/>
            <w:vAlign w:val="bottom"/>
            <w:hideMark/>
          </w:tcPr>
          <w:p w14:paraId="654AAB8B" w14:textId="77777777" w:rsidR="008367A2" w:rsidRPr="00264C55" w:rsidRDefault="008367A2" w:rsidP="008367A2">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14:ligatures w14:val="none"/>
              </w:rPr>
              <w:t> </w:t>
            </w:r>
          </w:p>
        </w:tc>
        <w:tc>
          <w:tcPr>
            <w:tcW w:w="851" w:type="dxa"/>
            <w:tcBorders>
              <w:top w:val="nil"/>
              <w:left w:val="nil"/>
              <w:bottom w:val="single" w:sz="4" w:space="0" w:color="auto"/>
              <w:right w:val="single" w:sz="4" w:space="0" w:color="auto"/>
            </w:tcBorders>
            <w:noWrap/>
            <w:vAlign w:val="bottom"/>
            <w:hideMark/>
          </w:tcPr>
          <w:p w14:paraId="7CA3E7A2" w14:textId="77777777" w:rsidR="008367A2" w:rsidRPr="00264C55" w:rsidRDefault="008367A2" w:rsidP="008367A2">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14:ligatures w14:val="none"/>
              </w:rPr>
              <w:t> </w:t>
            </w:r>
          </w:p>
        </w:tc>
      </w:tr>
      <w:tr w:rsidR="008367A2" w:rsidRPr="00264C55" w14:paraId="39C241FC" w14:textId="77777777" w:rsidTr="00295EF3">
        <w:trPr>
          <w:trHeight w:val="290"/>
        </w:trPr>
        <w:tc>
          <w:tcPr>
            <w:tcW w:w="9073" w:type="dxa"/>
            <w:tcBorders>
              <w:top w:val="nil"/>
              <w:left w:val="single" w:sz="4" w:space="0" w:color="auto"/>
              <w:bottom w:val="single" w:sz="4" w:space="0" w:color="auto"/>
              <w:right w:val="single" w:sz="4" w:space="0" w:color="auto"/>
            </w:tcBorders>
            <w:noWrap/>
            <w:vAlign w:val="bottom"/>
            <w:hideMark/>
          </w:tcPr>
          <w:p w14:paraId="34BE7319" w14:textId="77777777" w:rsidR="008367A2" w:rsidRPr="00264C55" w:rsidRDefault="008367A2" w:rsidP="008367A2">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Αύξηση των συντάξεων με βάση τον ρυθμό μεταβολής του ΑΕΠ και του πληθωρισμού</w:t>
            </w:r>
          </w:p>
        </w:tc>
        <w:tc>
          <w:tcPr>
            <w:tcW w:w="850" w:type="dxa"/>
            <w:tcBorders>
              <w:top w:val="nil"/>
              <w:left w:val="nil"/>
              <w:bottom w:val="single" w:sz="4" w:space="0" w:color="auto"/>
              <w:right w:val="single" w:sz="4" w:space="0" w:color="auto"/>
            </w:tcBorders>
            <w:noWrap/>
            <w:vAlign w:val="bottom"/>
            <w:hideMark/>
          </w:tcPr>
          <w:p w14:paraId="09524553"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-467</w:t>
            </w:r>
          </w:p>
        </w:tc>
        <w:tc>
          <w:tcPr>
            <w:tcW w:w="851" w:type="dxa"/>
            <w:tcBorders>
              <w:top w:val="nil"/>
              <w:left w:val="nil"/>
              <w:bottom w:val="single" w:sz="4" w:space="0" w:color="auto"/>
              <w:right w:val="single" w:sz="4" w:space="0" w:color="auto"/>
            </w:tcBorders>
            <w:noWrap/>
            <w:vAlign w:val="bottom"/>
            <w:hideMark/>
          </w:tcPr>
          <w:p w14:paraId="343A4051"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-918</w:t>
            </w:r>
          </w:p>
        </w:tc>
      </w:tr>
      <w:tr w:rsidR="008367A2" w:rsidRPr="00264C55" w14:paraId="3AA3AF76" w14:textId="77777777" w:rsidTr="00295EF3">
        <w:trPr>
          <w:trHeight w:val="290"/>
        </w:trPr>
        <w:tc>
          <w:tcPr>
            <w:tcW w:w="9073" w:type="dxa"/>
            <w:tcBorders>
              <w:top w:val="nil"/>
              <w:left w:val="single" w:sz="4" w:space="0" w:color="auto"/>
              <w:bottom w:val="single" w:sz="4" w:space="0" w:color="auto"/>
              <w:right w:val="single" w:sz="4" w:space="0" w:color="auto"/>
            </w:tcBorders>
            <w:noWrap/>
            <w:vAlign w:val="bottom"/>
            <w:hideMark/>
          </w:tcPr>
          <w:p w14:paraId="6C6A433A" w14:textId="77777777" w:rsidR="008367A2" w:rsidRPr="00264C55" w:rsidRDefault="008367A2" w:rsidP="008367A2">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Αύξηση μισθών δημοσίου τομέα, αναλόγως της αύξησης του κατώτατου μισθού</w:t>
            </w:r>
          </w:p>
        </w:tc>
        <w:tc>
          <w:tcPr>
            <w:tcW w:w="850" w:type="dxa"/>
            <w:tcBorders>
              <w:top w:val="nil"/>
              <w:left w:val="nil"/>
              <w:bottom w:val="single" w:sz="4" w:space="0" w:color="auto"/>
              <w:right w:val="single" w:sz="4" w:space="0" w:color="auto"/>
            </w:tcBorders>
            <w:noWrap/>
            <w:vAlign w:val="bottom"/>
            <w:hideMark/>
          </w:tcPr>
          <w:p w14:paraId="43A1EA60"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-358</w:t>
            </w:r>
          </w:p>
        </w:tc>
        <w:tc>
          <w:tcPr>
            <w:tcW w:w="851" w:type="dxa"/>
            <w:tcBorders>
              <w:top w:val="nil"/>
              <w:left w:val="nil"/>
              <w:bottom w:val="single" w:sz="4" w:space="0" w:color="auto"/>
              <w:right w:val="single" w:sz="4" w:space="0" w:color="auto"/>
            </w:tcBorders>
            <w:noWrap/>
            <w:vAlign w:val="bottom"/>
            <w:hideMark/>
          </w:tcPr>
          <w:p w14:paraId="35A94AB4"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-668</w:t>
            </w:r>
          </w:p>
        </w:tc>
      </w:tr>
      <w:tr w:rsidR="008367A2" w:rsidRPr="00264C55" w14:paraId="2C653988" w14:textId="77777777" w:rsidTr="00295EF3">
        <w:trPr>
          <w:trHeight w:val="41"/>
        </w:trPr>
        <w:tc>
          <w:tcPr>
            <w:tcW w:w="9073" w:type="dxa"/>
            <w:tcBorders>
              <w:top w:val="nil"/>
              <w:left w:val="single" w:sz="4" w:space="0" w:color="auto"/>
              <w:bottom w:val="single" w:sz="4" w:space="0" w:color="auto"/>
              <w:right w:val="single" w:sz="4" w:space="0" w:color="auto"/>
            </w:tcBorders>
            <w:vAlign w:val="bottom"/>
            <w:hideMark/>
          </w:tcPr>
          <w:p w14:paraId="348F1411" w14:textId="5C170912" w:rsidR="008367A2" w:rsidRPr="00264C55" w:rsidRDefault="008367A2" w:rsidP="008367A2">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 xml:space="preserve">Επέκταση του μέτρου της αύξησης του ορίου φαρμακευτικής δαπάνης κατά 100 εκατ. ετησίως </w:t>
            </w:r>
          </w:p>
        </w:tc>
        <w:tc>
          <w:tcPr>
            <w:tcW w:w="850" w:type="dxa"/>
            <w:tcBorders>
              <w:top w:val="nil"/>
              <w:left w:val="nil"/>
              <w:bottom w:val="single" w:sz="4" w:space="0" w:color="auto"/>
              <w:right w:val="single" w:sz="4" w:space="0" w:color="auto"/>
            </w:tcBorders>
            <w:noWrap/>
            <w:vAlign w:val="bottom"/>
            <w:hideMark/>
          </w:tcPr>
          <w:p w14:paraId="70018D9D"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-100</w:t>
            </w:r>
          </w:p>
        </w:tc>
        <w:tc>
          <w:tcPr>
            <w:tcW w:w="851" w:type="dxa"/>
            <w:tcBorders>
              <w:top w:val="nil"/>
              <w:left w:val="nil"/>
              <w:bottom w:val="single" w:sz="4" w:space="0" w:color="auto"/>
              <w:right w:val="single" w:sz="4" w:space="0" w:color="auto"/>
            </w:tcBorders>
            <w:noWrap/>
            <w:vAlign w:val="bottom"/>
            <w:hideMark/>
          </w:tcPr>
          <w:p w14:paraId="06A2BE25"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-200</w:t>
            </w:r>
          </w:p>
        </w:tc>
      </w:tr>
      <w:tr w:rsidR="008367A2" w:rsidRPr="00264C55" w14:paraId="491C3F77"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425CD0B3" w14:textId="77777777" w:rsidR="008367A2" w:rsidRPr="00264C55" w:rsidRDefault="008367A2" w:rsidP="008367A2">
            <w:pPr>
              <w:spacing w:after="0" w:line="240" w:lineRule="auto"/>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14:ligatures w14:val="none"/>
              </w:rPr>
              <w:t>Υποσύνολο 1</w:t>
            </w:r>
          </w:p>
        </w:tc>
        <w:tc>
          <w:tcPr>
            <w:tcW w:w="850" w:type="dxa"/>
            <w:tcBorders>
              <w:top w:val="nil"/>
              <w:left w:val="nil"/>
              <w:bottom w:val="single" w:sz="4" w:space="0" w:color="auto"/>
              <w:right w:val="single" w:sz="4" w:space="0" w:color="auto"/>
            </w:tcBorders>
            <w:noWrap/>
            <w:vAlign w:val="bottom"/>
            <w:hideMark/>
          </w:tcPr>
          <w:p w14:paraId="7DBF4900" w14:textId="77777777" w:rsidR="008367A2" w:rsidRPr="00264C55" w:rsidRDefault="008367A2" w:rsidP="008367A2">
            <w:pPr>
              <w:spacing w:after="0" w:line="240" w:lineRule="auto"/>
              <w:jc w:val="right"/>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14:ligatures w14:val="none"/>
              </w:rPr>
              <w:t>-925</w:t>
            </w:r>
          </w:p>
        </w:tc>
        <w:tc>
          <w:tcPr>
            <w:tcW w:w="851" w:type="dxa"/>
            <w:tcBorders>
              <w:top w:val="nil"/>
              <w:left w:val="nil"/>
              <w:bottom w:val="single" w:sz="4" w:space="0" w:color="auto"/>
              <w:right w:val="single" w:sz="4" w:space="0" w:color="auto"/>
            </w:tcBorders>
            <w:noWrap/>
            <w:vAlign w:val="bottom"/>
            <w:hideMark/>
          </w:tcPr>
          <w:p w14:paraId="2E608D5F" w14:textId="77777777" w:rsidR="008367A2" w:rsidRPr="00264C55" w:rsidRDefault="008367A2" w:rsidP="008367A2">
            <w:pPr>
              <w:spacing w:after="0" w:line="240" w:lineRule="auto"/>
              <w:jc w:val="right"/>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14:ligatures w14:val="none"/>
              </w:rPr>
              <w:t>-1786</w:t>
            </w:r>
          </w:p>
        </w:tc>
      </w:tr>
      <w:tr w:rsidR="008367A2" w:rsidRPr="00264C55" w14:paraId="3F6BF2F3" w14:textId="77777777" w:rsidTr="00295EF3">
        <w:trPr>
          <w:trHeight w:val="290"/>
        </w:trPr>
        <w:tc>
          <w:tcPr>
            <w:tcW w:w="9073" w:type="dxa"/>
            <w:tcBorders>
              <w:top w:val="nil"/>
              <w:left w:val="single" w:sz="4" w:space="0" w:color="auto"/>
              <w:bottom w:val="single" w:sz="4" w:space="0" w:color="auto"/>
              <w:right w:val="single" w:sz="4" w:space="0" w:color="auto"/>
            </w:tcBorders>
            <w:noWrap/>
            <w:vAlign w:val="bottom"/>
            <w:hideMark/>
          </w:tcPr>
          <w:p w14:paraId="5BBB9CC8" w14:textId="77777777" w:rsidR="008367A2" w:rsidRPr="00264C55" w:rsidRDefault="008367A2" w:rsidP="008367A2">
            <w:pPr>
              <w:spacing w:after="0" w:line="240" w:lineRule="auto"/>
              <w:rPr>
                <w:rFonts w:ascii="Calibri" w:eastAsia="Times New Roman" w:hAnsi="Calibri" w:cs="Calibri"/>
                <w:i/>
                <w:iCs/>
                <w:color w:val="000000"/>
                <w:kern w:val="0"/>
                <w:sz w:val="32"/>
                <w:szCs w:val="32"/>
                <w14:ligatures w14:val="none"/>
              </w:rPr>
            </w:pPr>
            <w:r w:rsidRPr="00264C55">
              <w:rPr>
                <w:rFonts w:ascii="Calibri" w:eastAsia="Times New Roman" w:hAnsi="Calibri" w:cs="Calibri"/>
                <w:i/>
                <w:iCs/>
                <w:color w:val="000000"/>
                <w:kern w:val="0"/>
                <w:sz w:val="32"/>
                <w:szCs w:val="32"/>
                <w14:ligatures w14:val="none"/>
              </w:rPr>
              <w:t>Νέα μέτρα</w:t>
            </w:r>
          </w:p>
        </w:tc>
        <w:tc>
          <w:tcPr>
            <w:tcW w:w="850" w:type="dxa"/>
            <w:tcBorders>
              <w:top w:val="nil"/>
              <w:left w:val="nil"/>
              <w:bottom w:val="single" w:sz="4" w:space="0" w:color="auto"/>
              <w:right w:val="single" w:sz="4" w:space="0" w:color="auto"/>
            </w:tcBorders>
            <w:noWrap/>
            <w:vAlign w:val="bottom"/>
            <w:hideMark/>
          </w:tcPr>
          <w:p w14:paraId="477A9BB8" w14:textId="77777777" w:rsidR="008367A2" w:rsidRPr="00264C55" w:rsidRDefault="008367A2" w:rsidP="008367A2">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 </w:t>
            </w:r>
          </w:p>
        </w:tc>
        <w:tc>
          <w:tcPr>
            <w:tcW w:w="851" w:type="dxa"/>
            <w:tcBorders>
              <w:top w:val="nil"/>
              <w:left w:val="nil"/>
              <w:bottom w:val="single" w:sz="4" w:space="0" w:color="auto"/>
              <w:right w:val="single" w:sz="4" w:space="0" w:color="auto"/>
            </w:tcBorders>
            <w:noWrap/>
            <w:vAlign w:val="bottom"/>
            <w:hideMark/>
          </w:tcPr>
          <w:p w14:paraId="45B4AD5F" w14:textId="77777777" w:rsidR="008367A2" w:rsidRPr="00264C55" w:rsidRDefault="008367A2" w:rsidP="008367A2">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 </w:t>
            </w:r>
          </w:p>
        </w:tc>
      </w:tr>
      <w:tr w:rsidR="008367A2" w:rsidRPr="00264C55" w14:paraId="1B284EE4"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2B541B29" w14:textId="77777777" w:rsidR="008367A2" w:rsidRPr="00264C55" w:rsidRDefault="008367A2" w:rsidP="008367A2">
            <w:pPr>
              <w:spacing w:after="0" w:line="240" w:lineRule="auto"/>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Αναμόρφωση κλίμακας φορολογίας εισοδήματος</w:t>
            </w:r>
          </w:p>
        </w:tc>
        <w:tc>
          <w:tcPr>
            <w:tcW w:w="850" w:type="dxa"/>
            <w:tcBorders>
              <w:top w:val="nil"/>
              <w:left w:val="nil"/>
              <w:bottom w:val="single" w:sz="4" w:space="0" w:color="auto"/>
              <w:right w:val="single" w:sz="4" w:space="0" w:color="auto"/>
            </w:tcBorders>
            <w:noWrap/>
            <w:vAlign w:val="bottom"/>
            <w:hideMark/>
          </w:tcPr>
          <w:p w14:paraId="54A2C74A" w14:textId="02F4AF64" w:rsidR="008367A2" w:rsidRPr="00264C55" w:rsidRDefault="008367A2" w:rsidP="008367A2">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w:t>
            </w:r>
            <w:r w:rsidR="00BC5053" w:rsidRPr="00264C55">
              <w:rPr>
                <w:rFonts w:ascii="Calibri" w:eastAsia="Times New Roman" w:hAnsi="Calibri" w:cs="Calibri"/>
                <w:kern w:val="0"/>
                <w:sz w:val="32"/>
                <w:szCs w:val="32"/>
                <w:lang w:val="el-GR"/>
                <w14:ligatures w14:val="none"/>
              </w:rPr>
              <w:t>20</w:t>
            </w:r>
            <w:r w:rsidR="008E5EE7" w:rsidRPr="00264C55">
              <w:rPr>
                <w:rFonts w:ascii="Calibri" w:eastAsia="Times New Roman" w:hAnsi="Calibri" w:cs="Calibri"/>
                <w:kern w:val="0"/>
                <w:sz w:val="32"/>
                <w:szCs w:val="32"/>
                <w14:ligatures w14:val="none"/>
              </w:rPr>
              <w:t>4</w:t>
            </w:r>
          </w:p>
        </w:tc>
        <w:tc>
          <w:tcPr>
            <w:tcW w:w="851" w:type="dxa"/>
            <w:tcBorders>
              <w:top w:val="nil"/>
              <w:left w:val="nil"/>
              <w:bottom w:val="single" w:sz="4" w:space="0" w:color="auto"/>
              <w:right w:val="single" w:sz="4" w:space="0" w:color="auto"/>
            </w:tcBorders>
            <w:noWrap/>
            <w:vAlign w:val="bottom"/>
            <w:hideMark/>
          </w:tcPr>
          <w:p w14:paraId="03C44218" w14:textId="0904AE1C" w:rsidR="008367A2" w:rsidRPr="00264C55" w:rsidRDefault="008367A2" w:rsidP="008367A2">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-1</w:t>
            </w:r>
            <w:r w:rsidR="008E5EE7" w:rsidRPr="00264C55">
              <w:rPr>
                <w:rFonts w:ascii="Calibri" w:eastAsia="Times New Roman" w:hAnsi="Calibri" w:cs="Calibri"/>
                <w:kern w:val="0"/>
                <w:sz w:val="32"/>
                <w:szCs w:val="32"/>
                <w14:ligatures w14:val="none"/>
              </w:rPr>
              <w:t>602</w:t>
            </w:r>
          </w:p>
        </w:tc>
      </w:tr>
      <w:tr w:rsidR="008367A2" w:rsidRPr="00264C55" w14:paraId="10983232"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74672ED5" w14:textId="77777777" w:rsidR="008367A2" w:rsidRPr="00264C55" w:rsidRDefault="008367A2" w:rsidP="008367A2">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Εισαγωγή ενδιάμεσου συντελεστή στα ενοίκια 25%</w:t>
            </w:r>
          </w:p>
        </w:tc>
        <w:tc>
          <w:tcPr>
            <w:tcW w:w="850" w:type="dxa"/>
            <w:tcBorders>
              <w:top w:val="nil"/>
              <w:left w:val="nil"/>
              <w:bottom w:val="single" w:sz="4" w:space="0" w:color="auto"/>
              <w:right w:val="single" w:sz="4" w:space="0" w:color="auto"/>
            </w:tcBorders>
            <w:noWrap/>
            <w:vAlign w:val="bottom"/>
            <w:hideMark/>
          </w:tcPr>
          <w:p w14:paraId="357C8F73" w14:textId="77777777" w:rsidR="008367A2" w:rsidRPr="00264C55" w:rsidRDefault="008367A2" w:rsidP="008367A2">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851" w:type="dxa"/>
            <w:tcBorders>
              <w:top w:val="nil"/>
              <w:left w:val="nil"/>
              <w:bottom w:val="single" w:sz="4" w:space="0" w:color="auto"/>
              <w:right w:val="single" w:sz="4" w:space="0" w:color="auto"/>
            </w:tcBorders>
            <w:noWrap/>
            <w:vAlign w:val="bottom"/>
            <w:hideMark/>
          </w:tcPr>
          <w:p w14:paraId="0698022D" w14:textId="4826F159" w:rsidR="008367A2" w:rsidRPr="00264C55" w:rsidRDefault="008367A2" w:rsidP="008367A2">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w:t>
            </w:r>
            <w:r w:rsidR="001E6BEC" w:rsidRPr="00264C55">
              <w:rPr>
                <w:rFonts w:ascii="Calibri" w:eastAsia="Times New Roman" w:hAnsi="Calibri" w:cs="Calibri"/>
                <w:kern w:val="0"/>
                <w:sz w:val="32"/>
                <w:szCs w:val="32"/>
                <w:lang w:val="el-GR"/>
                <w14:ligatures w14:val="none"/>
              </w:rPr>
              <w:t>90</w:t>
            </w:r>
          </w:p>
        </w:tc>
      </w:tr>
      <w:tr w:rsidR="00282298" w:rsidRPr="00264C55" w14:paraId="2750EB86" w14:textId="77777777" w:rsidTr="00295EF3">
        <w:trPr>
          <w:trHeight w:val="290"/>
        </w:trPr>
        <w:tc>
          <w:tcPr>
            <w:tcW w:w="9073" w:type="dxa"/>
            <w:tcBorders>
              <w:top w:val="nil"/>
              <w:left w:val="single" w:sz="4" w:space="0" w:color="auto"/>
              <w:bottom w:val="single" w:sz="4" w:space="0" w:color="auto"/>
              <w:right w:val="single" w:sz="4" w:space="0" w:color="auto"/>
            </w:tcBorders>
            <w:vAlign w:val="bottom"/>
          </w:tcPr>
          <w:p w14:paraId="195890ED" w14:textId="69CBD7DE" w:rsidR="00282298" w:rsidRPr="00264C55" w:rsidRDefault="004B0F44" w:rsidP="008367A2">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Κατάργηση ΕΝΦΙΑ σταδιακά για κύριες κατοικίες σε οικισμούς με πληθυσμό έως 1.500 κατοίκους, με 50% μείωση το 2026 και κατάργηση το 2027</w:t>
            </w:r>
          </w:p>
        </w:tc>
        <w:tc>
          <w:tcPr>
            <w:tcW w:w="850" w:type="dxa"/>
            <w:tcBorders>
              <w:top w:val="nil"/>
              <w:left w:val="nil"/>
              <w:bottom w:val="single" w:sz="4" w:space="0" w:color="auto"/>
              <w:right w:val="single" w:sz="4" w:space="0" w:color="auto"/>
            </w:tcBorders>
            <w:noWrap/>
            <w:vAlign w:val="bottom"/>
          </w:tcPr>
          <w:p w14:paraId="75BCA0D2" w14:textId="4CE2782D" w:rsidR="00282298" w:rsidRPr="00264C55" w:rsidRDefault="00D2052B" w:rsidP="008367A2">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w:t>
            </w:r>
            <w:r w:rsidR="004B0F44" w:rsidRPr="00264C55">
              <w:rPr>
                <w:rFonts w:ascii="Calibri" w:eastAsia="Times New Roman" w:hAnsi="Calibri" w:cs="Calibri"/>
                <w:kern w:val="0"/>
                <w:sz w:val="32"/>
                <w:szCs w:val="32"/>
                <w:lang w:val="el-GR"/>
                <w14:ligatures w14:val="none"/>
              </w:rPr>
              <w:t>38</w:t>
            </w:r>
          </w:p>
        </w:tc>
        <w:tc>
          <w:tcPr>
            <w:tcW w:w="851" w:type="dxa"/>
            <w:tcBorders>
              <w:top w:val="nil"/>
              <w:left w:val="nil"/>
              <w:bottom w:val="single" w:sz="4" w:space="0" w:color="auto"/>
              <w:right w:val="single" w:sz="4" w:space="0" w:color="auto"/>
            </w:tcBorders>
            <w:noWrap/>
            <w:vAlign w:val="bottom"/>
          </w:tcPr>
          <w:p w14:paraId="6072987D" w14:textId="0D92E548" w:rsidR="00282298" w:rsidRPr="00264C55" w:rsidRDefault="00D2052B" w:rsidP="008367A2">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w:t>
            </w:r>
            <w:r w:rsidR="008044C2" w:rsidRPr="00264C55">
              <w:rPr>
                <w:rFonts w:ascii="Calibri" w:eastAsia="Times New Roman" w:hAnsi="Calibri" w:cs="Calibri"/>
                <w:kern w:val="0"/>
                <w:sz w:val="32"/>
                <w:szCs w:val="32"/>
                <w14:ligatures w14:val="none"/>
              </w:rPr>
              <w:t>7</w:t>
            </w:r>
            <w:r w:rsidR="009261B9" w:rsidRPr="00264C55">
              <w:rPr>
                <w:rFonts w:ascii="Calibri" w:eastAsia="Times New Roman" w:hAnsi="Calibri" w:cs="Calibri"/>
                <w:kern w:val="0"/>
                <w:sz w:val="32"/>
                <w:szCs w:val="32"/>
                <w:lang w:val="el-GR"/>
                <w14:ligatures w14:val="none"/>
              </w:rPr>
              <w:t>5</w:t>
            </w:r>
          </w:p>
        </w:tc>
      </w:tr>
      <w:tr w:rsidR="008367A2" w:rsidRPr="00264C55" w14:paraId="45797D53"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39CA6455" w14:textId="77777777" w:rsidR="008367A2" w:rsidRPr="00264C55" w:rsidRDefault="008367A2" w:rsidP="008367A2">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Αναπροσαρμογή και εξορθολογισμός συστήματος τεκμηρίων διαβίωσης</w:t>
            </w:r>
          </w:p>
        </w:tc>
        <w:tc>
          <w:tcPr>
            <w:tcW w:w="850" w:type="dxa"/>
            <w:tcBorders>
              <w:top w:val="nil"/>
              <w:left w:val="nil"/>
              <w:bottom w:val="single" w:sz="4" w:space="0" w:color="auto"/>
              <w:right w:val="single" w:sz="4" w:space="0" w:color="auto"/>
            </w:tcBorders>
            <w:noWrap/>
            <w:vAlign w:val="bottom"/>
            <w:hideMark/>
          </w:tcPr>
          <w:p w14:paraId="2477E540" w14:textId="77777777" w:rsidR="008367A2" w:rsidRPr="00264C55" w:rsidRDefault="008367A2" w:rsidP="008367A2">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-40</w:t>
            </w:r>
          </w:p>
        </w:tc>
        <w:tc>
          <w:tcPr>
            <w:tcW w:w="851" w:type="dxa"/>
            <w:tcBorders>
              <w:top w:val="nil"/>
              <w:left w:val="nil"/>
              <w:bottom w:val="single" w:sz="4" w:space="0" w:color="auto"/>
              <w:right w:val="single" w:sz="4" w:space="0" w:color="auto"/>
            </w:tcBorders>
            <w:noWrap/>
            <w:vAlign w:val="bottom"/>
            <w:hideMark/>
          </w:tcPr>
          <w:p w14:paraId="26A28FF5" w14:textId="77777777" w:rsidR="008367A2" w:rsidRPr="00264C55" w:rsidRDefault="008367A2" w:rsidP="008367A2">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-40</w:t>
            </w:r>
          </w:p>
        </w:tc>
      </w:tr>
      <w:tr w:rsidR="008367A2" w:rsidRPr="00264C55" w14:paraId="22EBA8F1" w14:textId="77777777" w:rsidTr="00295EF3">
        <w:trPr>
          <w:trHeight w:val="224"/>
        </w:trPr>
        <w:tc>
          <w:tcPr>
            <w:tcW w:w="9073" w:type="dxa"/>
            <w:tcBorders>
              <w:top w:val="nil"/>
              <w:left w:val="single" w:sz="4" w:space="0" w:color="auto"/>
              <w:bottom w:val="single" w:sz="4" w:space="0" w:color="auto"/>
              <w:right w:val="single" w:sz="4" w:space="0" w:color="auto"/>
            </w:tcBorders>
            <w:vAlign w:val="bottom"/>
            <w:hideMark/>
          </w:tcPr>
          <w:p w14:paraId="60C9B264" w14:textId="09EE0209" w:rsidR="008367A2" w:rsidRPr="00264C55" w:rsidRDefault="00BC7ADA" w:rsidP="008367A2">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Μη συμψηφισμός του 50% της προσωπικής διαφοράς συνταξιούχων κατά την αύξηση των συντάξεων το 2026 και κατάργηση του συμψηφισμού της προσωπικής διαφοράς από το 2027</w:t>
            </w:r>
          </w:p>
        </w:tc>
        <w:tc>
          <w:tcPr>
            <w:tcW w:w="850" w:type="dxa"/>
            <w:tcBorders>
              <w:top w:val="nil"/>
              <w:left w:val="nil"/>
              <w:bottom w:val="single" w:sz="4" w:space="0" w:color="auto"/>
              <w:right w:val="single" w:sz="4" w:space="0" w:color="auto"/>
            </w:tcBorders>
            <w:noWrap/>
            <w:vAlign w:val="bottom"/>
            <w:hideMark/>
          </w:tcPr>
          <w:p w14:paraId="34CD8CFB" w14:textId="217BCA67" w:rsidR="008367A2" w:rsidRPr="00264C55" w:rsidRDefault="008367A2" w:rsidP="008367A2">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w:t>
            </w:r>
            <w:r w:rsidR="00BC7ADA" w:rsidRPr="00264C55">
              <w:rPr>
                <w:rFonts w:ascii="Calibri" w:eastAsia="Times New Roman" w:hAnsi="Calibri" w:cs="Calibri"/>
                <w:kern w:val="0"/>
                <w:sz w:val="32"/>
                <w:szCs w:val="32"/>
                <w:lang w:val="el-GR"/>
                <w14:ligatures w14:val="none"/>
              </w:rPr>
              <w:t>75</w:t>
            </w:r>
          </w:p>
        </w:tc>
        <w:tc>
          <w:tcPr>
            <w:tcW w:w="851" w:type="dxa"/>
            <w:tcBorders>
              <w:top w:val="nil"/>
              <w:left w:val="nil"/>
              <w:bottom w:val="single" w:sz="4" w:space="0" w:color="auto"/>
              <w:right w:val="single" w:sz="4" w:space="0" w:color="auto"/>
            </w:tcBorders>
            <w:noWrap/>
            <w:vAlign w:val="bottom"/>
            <w:hideMark/>
          </w:tcPr>
          <w:p w14:paraId="4CA64D2E" w14:textId="780F97A1" w:rsidR="008367A2" w:rsidRPr="00264C55" w:rsidRDefault="008367A2" w:rsidP="008367A2">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w:t>
            </w:r>
            <w:r w:rsidR="00BC7ADA" w:rsidRPr="00264C55">
              <w:rPr>
                <w:rFonts w:ascii="Calibri" w:eastAsia="Times New Roman" w:hAnsi="Calibri" w:cs="Calibri"/>
                <w:kern w:val="0"/>
                <w:sz w:val="32"/>
                <w:szCs w:val="32"/>
                <w:lang w:val="el-GR"/>
                <w14:ligatures w14:val="none"/>
              </w:rPr>
              <w:t>210</w:t>
            </w:r>
          </w:p>
        </w:tc>
      </w:tr>
      <w:tr w:rsidR="008367A2" w:rsidRPr="00264C55" w14:paraId="5D3AD6EE" w14:textId="77777777" w:rsidTr="00295EF3">
        <w:trPr>
          <w:trHeight w:val="580"/>
        </w:trPr>
        <w:tc>
          <w:tcPr>
            <w:tcW w:w="9073" w:type="dxa"/>
            <w:tcBorders>
              <w:top w:val="nil"/>
              <w:left w:val="single" w:sz="4" w:space="0" w:color="auto"/>
              <w:bottom w:val="single" w:sz="4" w:space="0" w:color="auto"/>
              <w:right w:val="single" w:sz="4" w:space="0" w:color="auto"/>
            </w:tcBorders>
            <w:vAlign w:val="bottom"/>
            <w:hideMark/>
          </w:tcPr>
          <w:p w14:paraId="45BCE71D" w14:textId="51FCB43D" w:rsidR="008367A2" w:rsidRPr="00264C55" w:rsidRDefault="008367A2" w:rsidP="008367A2">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Μείωση ΦΠΑ κατά 30% στα νησιά της Περιφέρειας Βόρειου Αιγαίου, του Νομού Έβρου και του νομού Δωδεκανήσων με πληθυσμό έως 20.000 κατοίκους</w:t>
            </w:r>
          </w:p>
        </w:tc>
        <w:tc>
          <w:tcPr>
            <w:tcW w:w="850" w:type="dxa"/>
            <w:tcBorders>
              <w:top w:val="nil"/>
              <w:left w:val="nil"/>
              <w:bottom w:val="single" w:sz="4" w:space="0" w:color="auto"/>
              <w:right w:val="single" w:sz="4" w:space="0" w:color="auto"/>
            </w:tcBorders>
            <w:noWrap/>
            <w:vAlign w:val="bottom"/>
            <w:hideMark/>
          </w:tcPr>
          <w:p w14:paraId="7AFB1AE6" w14:textId="77777777" w:rsidR="008367A2" w:rsidRPr="00264C55" w:rsidRDefault="008367A2" w:rsidP="008367A2">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-25</w:t>
            </w:r>
          </w:p>
        </w:tc>
        <w:tc>
          <w:tcPr>
            <w:tcW w:w="851" w:type="dxa"/>
            <w:tcBorders>
              <w:top w:val="nil"/>
              <w:left w:val="nil"/>
              <w:bottom w:val="single" w:sz="4" w:space="0" w:color="auto"/>
              <w:right w:val="single" w:sz="4" w:space="0" w:color="auto"/>
            </w:tcBorders>
            <w:noWrap/>
            <w:vAlign w:val="bottom"/>
            <w:hideMark/>
          </w:tcPr>
          <w:p w14:paraId="0E43E1D1" w14:textId="77777777" w:rsidR="008367A2" w:rsidRPr="00264C55" w:rsidRDefault="008367A2" w:rsidP="008367A2">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-25</w:t>
            </w:r>
          </w:p>
        </w:tc>
      </w:tr>
      <w:tr w:rsidR="008367A2" w:rsidRPr="00264C55" w14:paraId="220AF90B" w14:textId="77777777" w:rsidTr="00295EF3">
        <w:trPr>
          <w:trHeight w:val="870"/>
        </w:trPr>
        <w:tc>
          <w:tcPr>
            <w:tcW w:w="9073" w:type="dxa"/>
            <w:tcBorders>
              <w:top w:val="nil"/>
              <w:left w:val="single" w:sz="4" w:space="0" w:color="auto"/>
              <w:bottom w:val="single" w:sz="4" w:space="0" w:color="auto"/>
              <w:right w:val="single" w:sz="4" w:space="0" w:color="auto"/>
            </w:tcBorders>
            <w:vAlign w:val="bottom"/>
            <w:hideMark/>
          </w:tcPr>
          <w:p w14:paraId="355457A8" w14:textId="77777777" w:rsidR="008367A2" w:rsidRPr="00264C55" w:rsidRDefault="008367A2" w:rsidP="008367A2">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 xml:space="preserve">Μείωση κατά 50% του τεκμαρτού εισοδήματος για τους ελεύθερους επαγγελματίες στους οικισμούς εκτός Αττικής έως 1.500 κατοίκους, καθώς και εξαίρεση από το τεκμαρτό εισόδημα της νέας μητέρας κατά το έτος της γέννας και τα επόμενα 2 έτη </w:t>
            </w:r>
          </w:p>
        </w:tc>
        <w:tc>
          <w:tcPr>
            <w:tcW w:w="850" w:type="dxa"/>
            <w:tcBorders>
              <w:top w:val="nil"/>
              <w:left w:val="nil"/>
              <w:bottom w:val="single" w:sz="4" w:space="0" w:color="auto"/>
              <w:right w:val="single" w:sz="4" w:space="0" w:color="auto"/>
            </w:tcBorders>
            <w:noWrap/>
            <w:vAlign w:val="bottom"/>
            <w:hideMark/>
          </w:tcPr>
          <w:p w14:paraId="7FB390C8" w14:textId="77777777" w:rsidR="008367A2" w:rsidRPr="00264C55" w:rsidRDefault="008367A2" w:rsidP="008367A2">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-10</w:t>
            </w:r>
          </w:p>
        </w:tc>
        <w:tc>
          <w:tcPr>
            <w:tcW w:w="851" w:type="dxa"/>
            <w:tcBorders>
              <w:top w:val="nil"/>
              <w:left w:val="nil"/>
              <w:bottom w:val="single" w:sz="4" w:space="0" w:color="auto"/>
              <w:right w:val="single" w:sz="4" w:space="0" w:color="auto"/>
            </w:tcBorders>
            <w:noWrap/>
            <w:vAlign w:val="bottom"/>
            <w:hideMark/>
          </w:tcPr>
          <w:p w14:paraId="26C6572C" w14:textId="77777777" w:rsidR="008367A2" w:rsidRPr="00264C55" w:rsidRDefault="008367A2" w:rsidP="008367A2">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-10</w:t>
            </w:r>
          </w:p>
        </w:tc>
      </w:tr>
      <w:tr w:rsidR="008367A2" w:rsidRPr="00264C55" w14:paraId="5384928B"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1A00EE78" w14:textId="77777777" w:rsidR="008367A2" w:rsidRPr="00264C55" w:rsidRDefault="008367A2" w:rsidP="008367A2">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Αναμόρφωση μισθολογίου ενόπλων δυνάμεων</w:t>
            </w:r>
          </w:p>
        </w:tc>
        <w:tc>
          <w:tcPr>
            <w:tcW w:w="850" w:type="dxa"/>
            <w:tcBorders>
              <w:top w:val="nil"/>
              <w:left w:val="nil"/>
              <w:bottom w:val="single" w:sz="4" w:space="0" w:color="auto"/>
              <w:right w:val="single" w:sz="4" w:space="0" w:color="auto"/>
            </w:tcBorders>
            <w:noWrap/>
            <w:vAlign w:val="bottom"/>
            <w:hideMark/>
          </w:tcPr>
          <w:p w14:paraId="30C93268"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-153</w:t>
            </w:r>
          </w:p>
        </w:tc>
        <w:tc>
          <w:tcPr>
            <w:tcW w:w="851" w:type="dxa"/>
            <w:tcBorders>
              <w:top w:val="nil"/>
              <w:left w:val="nil"/>
              <w:bottom w:val="single" w:sz="4" w:space="0" w:color="auto"/>
              <w:right w:val="single" w:sz="4" w:space="0" w:color="auto"/>
            </w:tcBorders>
            <w:noWrap/>
            <w:vAlign w:val="bottom"/>
            <w:hideMark/>
          </w:tcPr>
          <w:p w14:paraId="319F9E31"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-153</w:t>
            </w:r>
          </w:p>
        </w:tc>
      </w:tr>
      <w:tr w:rsidR="008367A2" w:rsidRPr="00264C55" w14:paraId="0C5DE280"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1FF6C90C" w14:textId="77777777" w:rsidR="008367A2" w:rsidRPr="00264C55" w:rsidRDefault="008367A2" w:rsidP="008367A2">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Εξοικονόμηση από αναμόρφωση δομής ενόπλων δυνάμεων</w:t>
            </w:r>
          </w:p>
        </w:tc>
        <w:tc>
          <w:tcPr>
            <w:tcW w:w="850" w:type="dxa"/>
            <w:tcBorders>
              <w:top w:val="nil"/>
              <w:left w:val="nil"/>
              <w:bottom w:val="single" w:sz="4" w:space="0" w:color="auto"/>
              <w:right w:val="single" w:sz="4" w:space="0" w:color="auto"/>
            </w:tcBorders>
            <w:noWrap/>
            <w:vAlign w:val="bottom"/>
            <w:hideMark/>
          </w:tcPr>
          <w:p w14:paraId="598B9013"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77</w:t>
            </w:r>
          </w:p>
        </w:tc>
        <w:tc>
          <w:tcPr>
            <w:tcW w:w="851" w:type="dxa"/>
            <w:tcBorders>
              <w:top w:val="nil"/>
              <w:left w:val="nil"/>
              <w:bottom w:val="single" w:sz="4" w:space="0" w:color="auto"/>
              <w:right w:val="single" w:sz="4" w:space="0" w:color="auto"/>
            </w:tcBorders>
            <w:noWrap/>
            <w:vAlign w:val="bottom"/>
            <w:hideMark/>
          </w:tcPr>
          <w:p w14:paraId="5A230404"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77</w:t>
            </w:r>
          </w:p>
        </w:tc>
      </w:tr>
      <w:tr w:rsidR="008367A2" w:rsidRPr="00264C55" w14:paraId="6FB7784F"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08C70233" w14:textId="77777777" w:rsidR="008367A2" w:rsidRPr="00264C55" w:rsidRDefault="008367A2" w:rsidP="008367A2">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Αύξηση της αποζημίωσης των οπλιτών από 8,8 σε 50 έως 100 ευρώ</w:t>
            </w:r>
          </w:p>
        </w:tc>
        <w:tc>
          <w:tcPr>
            <w:tcW w:w="850" w:type="dxa"/>
            <w:tcBorders>
              <w:top w:val="nil"/>
              <w:left w:val="nil"/>
              <w:bottom w:val="single" w:sz="4" w:space="0" w:color="auto"/>
              <w:right w:val="single" w:sz="4" w:space="0" w:color="auto"/>
            </w:tcBorders>
            <w:noWrap/>
            <w:vAlign w:val="bottom"/>
            <w:hideMark/>
          </w:tcPr>
          <w:p w14:paraId="55AC0CC2" w14:textId="172BAA2A"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w:t>
            </w:r>
            <w:r w:rsidR="00435961" w:rsidRPr="00264C55">
              <w:rPr>
                <w:rFonts w:ascii="Calibri" w:eastAsia="Times New Roman" w:hAnsi="Calibri" w:cs="Calibri"/>
                <w:color w:val="000000"/>
                <w:kern w:val="0"/>
                <w:sz w:val="32"/>
                <w:szCs w:val="32"/>
                <w14:ligatures w14:val="none"/>
              </w:rPr>
              <w:t>5</w:t>
            </w:r>
          </w:p>
        </w:tc>
        <w:tc>
          <w:tcPr>
            <w:tcW w:w="851" w:type="dxa"/>
            <w:tcBorders>
              <w:top w:val="nil"/>
              <w:left w:val="nil"/>
              <w:bottom w:val="single" w:sz="4" w:space="0" w:color="auto"/>
              <w:right w:val="single" w:sz="4" w:space="0" w:color="auto"/>
            </w:tcBorders>
            <w:noWrap/>
            <w:vAlign w:val="bottom"/>
            <w:hideMark/>
          </w:tcPr>
          <w:p w14:paraId="44724B17" w14:textId="09FD5666"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w:t>
            </w:r>
            <w:r w:rsidR="00435961" w:rsidRPr="00264C55">
              <w:rPr>
                <w:rFonts w:ascii="Calibri" w:eastAsia="Times New Roman" w:hAnsi="Calibri" w:cs="Calibri"/>
                <w:color w:val="000000"/>
                <w:kern w:val="0"/>
                <w:sz w:val="32"/>
                <w:szCs w:val="32"/>
                <w14:ligatures w14:val="none"/>
              </w:rPr>
              <w:t>5</w:t>
            </w:r>
          </w:p>
        </w:tc>
      </w:tr>
      <w:tr w:rsidR="008367A2" w:rsidRPr="00264C55" w14:paraId="33A9C32F"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6C8F6F6C" w14:textId="77777777" w:rsidR="008367A2" w:rsidRPr="00264C55" w:rsidRDefault="008367A2" w:rsidP="008367A2">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Αναμόρφωση μισθολογίου αστυνομίας, πυροσβεστικής και λιμενικού</w:t>
            </w:r>
          </w:p>
        </w:tc>
        <w:tc>
          <w:tcPr>
            <w:tcW w:w="850" w:type="dxa"/>
            <w:tcBorders>
              <w:top w:val="nil"/>
              <w:left w:val="nil"/>
              <w:bottom w:val="single" w:sz="4" w:space="0" w:color="auto"/>
              <w:right w:val="single" w:sz="4" w:space="0" w:color="auto"/>
            </w:tcBorders>
            <w:noWrap/>
            <w:vAlign w:val="bottom"/>
            <w:hideMark/>
          </w:tcPr>
          <w:p w14:paraId="55B284D5" w14:textId="3EB93655" w:rsidR="008367A2" w:rsidRPr="00264C55" w:rsidRDefault="008367A2" w:rsidP="008367A2">
            <w:pPr>
              <w:spacing w:after="0" w:line="240" w:lineRule="auto"/>
              <w:jc w:val="right"/>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14:ligatures w14:val="none"/>
              </w:rPr>
              <w:t>-12</w:t>
            </w:r>
            <w:r w:rsidR="00AF2A31" w:rsidRPr="00264C55">
              <w:rPr>
                <w:rFonts w:ascii="Calibri" w:eastAsia="Times New Roman" w:hAnsi="Calibri" w:cs="Calibri"/>
                <w:color w:val="000000"/>
                <w:kern w:val="0"/>
                <w:sz w:val="32"/>
                <w:szCs w:val="32"/>
                <w:lang w:val="el-GR"/>
                <w14:ligatures w14:val="none"/>
              </w:rPr>
              <w:t>2</w:t>
            </w:r>
          </w:p>
        </w:tc>
        <w:tc>
          <w:tcPr>
            <w:tcW w:w="851" w:type="dxa"/>
            <w:tcBorders>
              <w:top w:val="nil"/>
              <w:left w:val="nil"/>
              <w:bottom w:val="single" w:sz="4" w:space="0" w:color="auto"/>
              <w:right w:val="single" w:sz="4" w:space="0" w:color="auto"/>
            </w:tcBorders>
            <w:noWrap/>
            <w:vAlign w:val="bottom"/>
            <w:hideMark/>
          </w:tcPr>
          <w:p w14:paraId="3C9ED04C" w14:textId="0779D794" w:rsidR="008367A2" w:rsidRPr="00264C55" w:rsidRDefault="008367A2" w:rsidP="008367A2">
            <w:pPr>
              <w:spacing w:after="0" w:line="240" w:lineRule="auto"/>
              <w:jc w:val="right"/>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14:ligatures w14:val="none"/>
              </w:rPr>
              <w:t>-12</w:t>
            </w:r>
            <w:r w:rsidR="00AF2A31" w:rsidRPr="00264C55">
              <w:rPr>
                <w:rFonts w:ascii="Calibri" w:eastAsia="Times New Roman" w:hAnsi="Calibri" w:cs="Calibri"/>
                <w:color w:val="000000"/>
                <w:kern w:val="0"/>
                <w:sz w:val="32"/>
                <w:szCs w:val="32"/>
                <w:lang w:val="el-GR"/>
                <w14:ligatures w14:val="none"/>
              </w:rPr>
              <w:t>2</w:t>
            </w:r>
          </w:p>
        </w:tc>
      </w:tr>
      <w:tr w:rsidR="008367A2" w:rsidRPr="00264C55" w14:paraId="436B0D08"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12B1B82B" w14:textId="05EAE8B5" w:rsidR="008367A2" w:rsidRPr="00264C55" w:rsidRDefault="008367A2" w:rsidP="008367A2">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Αναμόρφωση αποδοχών εξωτερικής Υ</w:t>
            </w:r>
            <w:r w:rsidR="005D6DE4" w:rsidRPr="00264C55">
              <w:rPr>
                <w:rFonts w:ascii="Calibri" w:eastAsia="Times New Roman" w:hAnsi="Calibri" w:cs="Calibri"/>
                <w:color w:val="000000"/>
                <w:kern w:val="0"/>
                <w:sz w:val="32"/>
                <w:szCs w:val="32"/>
                <w:lang w:val="el-GR"/>
                <w14:ligatures w14:val="none"/>
              </w:rPr>
              <w:t>πουργείου Εξωτερικών</w:t>
            </w:r>
          </w:p>
        </w:tc>
        <w:tc>
          <w:tcPr>
            <w:tcW w:w="850" w:type="dxa"/>
            <w:tcBorders>
              <w:top w:val="nil"/>
              <w:left w:val="nil"/>
              <w:bottom w:val="single" w:sz="4" w:space="0" w:color="auto"/>
              <w:right w:val="single" w:sz="4" w:space="0" w:color="auto"/>
            </w:tcBorders>
            <w:noWrap/>
            <w:vAlign w:val="bottom"/>
            <w:hideMark/>
          </w:tcPr>
          <w:p w14:paraId="46F31825"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-30</w:t>
            </w:r>
          </w:p>
        </w:tc>
        <w:tc>
          <w:tcPr>
            <w:tcW w:w="851" w:type="dxa"/>
            <w:tcBorders>
              <w:top w:val="nil"/>
              <w:left w:val="nil"/>
              <w:bottom w:val="single" w:sz="4" w:space="0" w:color="auto"/>
              <w:right w:val="single" w:sz="4" w:space="0" w:color="auto"/>
            </w:tcBorders>
            <w:noWrap/>
            <w:vAlign w:val="bottom"/>
            <w:hideMark/>
          </w:tcPr>
          <w:p w14:paraId="76F22B10"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-30</w:t>
            </w:r>
          </w:p>
        </w:tc>
      </w:tr>
      <w:tr w:rsidR="008367A2" w:rsidRPr="00264C55" w14:paraId="08106799" w14:textId="77777777" w:rsidTr="00295EF3">
        <w:trPr>
          <w:trHeight w:val="346"/>
        </w:trPr>
        <w:tc>
          <w:tcPr>
            <w:tcW w:w="9073" w:type="dxa"/>
            <w:tcBorders>
              <w:top w:val="nil"/>
              <w:left w:val="single" w:sz="4" w:space="0" w:color="auto"/>
              <w:bottom w:val="single" w:sz="4" w:space="0" w:color="auto"/>
              <w:right w:val="single" w:sz="4" w:space="0" w:color="auto"/>
            </w:tcBorders>
            <w:vAlign w:val="bottom"/>
            <w:hideMark/>
          </w:tcPr>
          <w:p w14:paraId="7CDFCE6F" w14:textId="77777777" w:rsidR="008367A2" w:rsidRPr="00264C55" w:rsidRDefault="008367A2" w:rsidP="008367A2">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 xml:space="preserve">Αναγνώριση μισθολογικά </w:t>
            </w:r>
            <w:r w:rsidRPr="00264C55">
              <w:rPr>
                <w:rFonts w:ascii="Calibri" w:eastAsia="Times New Roman" w:hAnsi="Calibri" w:cs="Calibri"/>
                <w:color w:val="000000"/>
                <w:kern w:val="0"/>
                <w:sz w:val="32"/>
                <w:szCs w:val="32"/>
                <w14:ligatures w14:val="none"/>
              </w:rPr>
              <w:t>integrated</w:t>
            </w:r>
            <w:r w:rsidRPr="00264C55">
              <w:rPr>
                <w:rFonts w:ascii="Calibri" w:eastAsia="Times New Roman" w:hAnsi="Calibri" w:cs="Calibri"/>
                <w:color w:val="000000"/>
                <w:kern w:val="0"/>
                <w:sz w:val="32"/>
                <w:szCs w:val="32"/>
                <w:lang w:val="el-GR"/>
                <w14:ligatures w14:val="none"/>
              </w:rPr>
              <w:t xml:space="preserve"> </w:t>
            </w:r>
            <w:r w:rsidRPr="00264C55">
              <w:rPr>
                <w:rFonts w:ascii="Calibri" w:eastAsia="Times New Roman" w:hAnsi="Calibri" w:cs="Calibri"/>
                <w:color w:val="000000"/>
                <w:kern w:val="0"/>
                <w:sz w:val="32"/>
                <w:szCs w:val="32"/>
                <w14:ligatures w14:val="none"/>
              </w:rPr>
              <w:t>master</w:t>
            </w:r>
            <w:r w:rsidRPr="00264C55">
              <w:rPr>
                <w:rFonts w:ascii="Calibri" w:eastAsia="Times New Roman" w:hAnsi="Calibri" w:cs="Calibri"/>
                <w:color w:val="000000"/>
                <w:kern w:val="0"/>
                <w:sz w:val="32"/>
                <w:szCs w:val="32"/>
                <w:lang w:val="el-GR"/>
                <w14:ligatures w14:val="none"/>
              </w:rPr>
              <w:t xml:space="preserve"> του Πολυτεχνείου και λοιπών πενταετών κύκλων σπουδών</w:t>
            </w:r>
          </w:p>
        </w:tc>
        <w:tc>
          <w:tcPr>
            <w:tcW w:w="850" w:type="dxa"/>
            <w:tcBorders>
              <w:top w:val="nil"/>
              <w:left w:val="nil"/>
              <w:bottom w:val="single" w:sz="4" w:space="0" w:color="auto"/>
              <w:right w:val="single" w:sz="4" w:space="0" w:color="auto"/>
            </w:tcBorders>
            <w:noWrap/>
            <w:vAlign w:val="bottom"/>
            <w:hideMark/>
          </w:tcPr>
          <w:p w14:paraId="30FF730F"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-7</w:t>
            </w:r>
          </w:p>
        </w:tc>
        <w:tc>
          <w:tcPr>
            <w:tcW w:w="851" w:type="dxa"/>
            <w:tcBorders>
              <w:top w:val="nil"/>
              <w:left w:val="nil"/>
              <w:bottom w:val="single" w:sz="4" w:space="0" w:color="auto"/>
              <w:right w:val="single" w:sz="4" w:space="0" w:color="auto"/>
            </w:tcBorders>
            <w:noWrap/>
            <w:vAlign w:val="bottom"/>
            <w:hideMark/>
          </w:tcPr>
          <w:p w14:paraId="52EDCE4E"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-7</w:t>
            </w:r>
          </w:p>
        </w:tc>
      </w:tr>
      <w:tr w:rsidR="008367A2" w:rsidRPr="00264C55" w14:paraId="30B837F8"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78630337" w14:textId="77777777" w:rsidR="008367A2" w:rsidRPr="00264C55" w:rsidRDefault="008367A2" w:rsidP="008367A2">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Θέσπιση αφορολόγητου επιδόματος βιβλιοθήκης μελών ΔΕΠ και ερευνητών</w:t>
            </w:r>
          </w:p>
        </w:tc>
        <w:tc>
          <w:tcPr>
            <w:tcW w:w="850" w:type="dxa"/>
            <w:tcBorders>
              <w:top w:val="nil"/>
              <w:left w:val="nil"/>
              <w:bottom w:val="single" w:sz="4" w:space="0" w:color="auto"/>
              <w:right w:val="single" w:sz="4" w:space="0" w:color="auto"/>
            </w:tcBorders>
            <w:noWrap/>
            <w:vAlign w:val="bottom"/>
            <w:hideMark/>
          </w:tcPr>
          <w:p w14:paraId="097F3C63"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-6</w:t>
            </w:r>
          </w:p>
        </w:tc>
        <w:tc>
          <w:tcPr>
            <w:tcW w:w="851" w:type="dxa"/>
            <w:tcBorders>
              <w:top w:val="nil"/>
              <w:left w:val="nil"/>
              <w:bottom w:val="single" w:sz="4" w:space="0" w:color="auto"/>
              <w:right w:val="single" w:sz="4" w:space="0" w:color="auto"/>
            </w:tcBorders>
            <w:noWrap/>
            <w:vAlign w:val="bottom"/>
            <w:hideMark/>
          </w:tcPr>
          <w:p w14:paraId="713C488D"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-6</w:t>
            </w:r>
          </w:p>
        </w:tc>
      </w:tr>
      <w:tr w:rsidR="008367A2" w:rsidRPr="00264C55" w14:paraId="26A7B71E"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2647EA8E" w14:textId="77777777" w:rsidR="008367A2" w:rsidRPr="00264C55" w:rsidRDefault="008367A2" w:rsidP="008367A2">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Απαλλαγή φόρου εισοδήματος από ιδρύματα και κληροδοτήματα</w:t>
            </w:r>
          </w:p>
        </w:tc>
        <w:tc>
          <w:tcPr>
            <w:tcW w:w="850" w:type="dxa"/>
            <w:tcBorders>
              <w:top w:val="nil"/>
              <w:left w:val="nil"/>
              <w:bottom w:val="single" w:sz="4" w:space="0" w:color="auto"/>
              <w:right w:val="single" w:sz="4" w:space="0" w:color="auto"/>
            </w:tcBorders>
            <w:noWrap/>
            <w:vAlign w:val="bottom"/>
            <w:hideMark/>
          </w:tcPr>
          <w:p w14:paraId="2FFE0BAD" w14:textId="0DB30A69" w:rsidR="008367A2" w:rsidRPr="00264C55" w:rsidRDefault="007D1A17" w:rsidP="008367A2">
            <w:pPr>
              <w:spacing w:after="0" w:line="240" w:lineRule="auto"/>
              <w:jc w:val="right"/>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0</w:t>
            </w:r>
          </w:p>
        </w:tc>
        <w:tc>
          <w:tcPr>
            <w:tcW w:w="851" w:type="dxa"/>
            <w:tcBorders>
              <w:top w:val="nil"/>
              <w:left w:val="nil"/>
              <w:bottom w:val="single" w:sz="4" w:space="0" w:color="auto"/>
              <w:right w:val="single" w:sz="4" w:space="0" w:color="auto"/>
            </w:tcBorders>
            <w:noWrap/>
            <w:vAlign w:val="bottom"/>
            <w:hideMark/>
          </w:tcPr>
          <w:p w14:paraId="4012A744"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-43</w:t>
            </w:r>
          </w:p>
        </w:tc>
      </w:tr>
      <w:tr w:rsidR="008367A2" w:rsidRPr="00264C55" w14:paraId="335C1CEE"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0B28C475" w14:textId="77777777" w:rsidR="008367A2" w:rsidRPr="00264C55" w:rsidRDefault="008367A2" w:rsidP="008367A2">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Ταμείο καινοτομίας φαρμάκων</w:t>
            </w:r>
          </w:p>
        </w:tc>
        <w:tc>
          <w:tcPr>
            <w:tcW w:w="850" w:type="dxa"/>
            <w:tcBorders>
              <w:top w:val="nil"/>
              <w:left w:val="nil"/>
              <w:bottom w:val="single" w:sz="4" w:space="0" w:color="auto"/>
              <w:right w:val="single" w:sz="4" w:space="0" w:color="auto"/>
            </w:tcBorders>
            <w:noWrap/>
            <w:vAlign w:val="bottom"/>
            <w:hideMark/>
          </w:tcPr>
          <w:p w14:paraId="360565B7" w14:textId="77777777" w:rsidR="008367A2" w:rsidRPr="00264C55" w:rsidRDefault="008367A2" w:rsidP="008367A2">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-50</w:t>
            </w:r>
          </w:p>
        </w:tc>
        <w:tc>
          <w:tcPr>
            <w:tcW w:w="851" w:type="dxa"/>
            <w:tcBorders>
              <w:top w:val="nil"/>
              <w:left w:val="nil"/>
              <w:bottom w:val="single" w:sz="4" w:space="0" w:color="auto"/>
              <w:right w:val="single" w:sz="4" w:space="0" w:color="auto"/>
            </w:tcBorders>
            <w:noWrap/>
            <w:vAlign w:val="bottom"/>
            <w:hideMark/>
          </w:tcPr>
          <w:p w14:paraId="081BF394" w14:textId="77777777" w:rsidR="008367A2" w:rsidRPr="00264C55" w:rsidRDefault="008367A2" w:rsidP="008367A2">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-50</w:t>
            </w:r>
          </w:p>
        </w:tc>
      </w:tr>
      <w:tr w:rsidR="008367A2" w:rsidRPr="00264C55" w14:paraId="30A8D257"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6FCE97B9" w14:textId="77777777" w:rsidR="008367A2" w:rsidRPr="00264C55" w:rsidRDefault="008367A2" w:rsidP="008367A2">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Κατάργηση τέλους συνδρομητικής τηλεόρασης</w:t>
            </w:r>
          </w:p>
        </w:tc>
        <w:tc>
          <w:tcPr>
            <w:tcW w:w="850" w:type="dxa"/>
            <w:tcBorders>
              <w:top w:val="nil"/>
              <w:left w:val="nil"/>
              <w:bottom w:val="single" w:sz="4" w:space="0" w:color="auto"/>
              <w:right w:val="single" w:sz="4" w:space="0" w:color="auto"/>
            </w:tcBorders>
            <w:noWrap/>
            <w:vAlign w:val="bottom"/>
            <w:hideMark/>
          </w:tcPr>
          <w:p w14:paraId="639F7610"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-22</w:t>
            </w:r>
          </w:p>
        </w:tc>
        <w:tc>
          <w:tcPr>
            <w:tcW w:w="851" w:type="dxa"/>
            <w:tcBorders>
              <w:top w:val="nil"/>
              <w:left w:val="nil"/>
              <w:bottom w:val="single" w:sz="4" w:space="0" w:color="auto"/>
              <w:right w:val="single" w:sz="4" w:space="0" w:color="auto"/>
            </w:tcBorders>
            <w:noWrap/>
            <w:vAlign w:val="bottom"/>
            <w:hideMark/>
          </w:tcPr>
          <w:p w14:paraId="77812657"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-22</w:t>
            </w:r>
          </w:p>
        </w:tc>
      </w:tr>
      <w:tr w:rsidR="008367A2" w:rsidRPr="00264C55" w14:paraId="351BFE2A"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579A1B76" w14:textId="77777777" w:rsidR="008367A2" w:rsidRPr="00264C55" w:rsidRDefault="008367A2" w:rsidP="008367A2">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Επέκταση απαλλαγής από φόρο κενών ακινήτων που νοικιάζονται και για το 2026</w:t>
            </w:r>
          </w:p>
        </w:tc>
        <w:tc>
          <w:tcPr>
            <w:tcW w:w="850" w:type="dxa"/>
            <w:tcBorders>
              <w:top w:val="nil"/>
              <w:left w:val="nil"/>
              <w:bottom w:val="single" w:sz="4" w:space="0" w:color="auto"/>
              <w:right w:val="single" w:sz="4" w:space="0" w:color="auto"/>
            </w:tcBorders>
            <w:noWrap/>
            <w:vAlign w:val="bottom"/>
            <w:hideMark/>
          </w:tcPr>
          <w:p w14:paraId="4E1C5F20"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-13</w:t>
            </w:r>
          </w:p>
        </w:tc>
        <w:tc>
          <w:tcPr>
            <w:tcW w:w="851" w:type="dxa"/>
            <w:tcBorders>
              <w:top w:val="nil"/>
              <w:left w:val="nil"/>
              <w:bottom w:val="single" w:sz="4" w:space="0" w:color="auto"/>
              <w:right w:val="single" w:sz="4" w:space="0" w:color="auto"/>
            </w:tcBorders>
            <w:noWrap/>
            <w:vAlign w:val="bottom"/>
            <w:hideMark/>
          </w:tcPr>
          <w:p w14:paraId="317A1FA0"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-22</w:t>
            </w:r>
          </w:p>
        </w:tc>
      </w:tr>
      <w:tr w:rsidR="008367A2" w:rsidRPr="00264C55" w14:paraId="39E9F837"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0DF25E36" w14:textId="77777777" w:rsidR="008367A2" w:rsidRPr="00264C55" w:rsidRDefault="008367A2" w:rsidP="008367A2">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Επέκταση το 2026 της απαλλαγής ΦΠΑ στα νέα κτίρια</w:t>
            </w:r>
          </w:p>
        </w:tc>
        <w:tc>
          <w:tcPr>
            <w:tcW w:w="850" w:type="dxa"/>
            <w:tcBorders>
              <w:top w:val="nil"/>
              <w:left w:val="nil"/>
              <w:bottom w:val="single" w:sz="4" w:space="0" w:color="auto"/>
              <w:right w:val="single" w:sz="4" w:space="0" w:color="auto"/>
            </w:tcBorders>
            <w:noWrap/>
            <w:vAlign w:val="bottom"/>
            <w:hideMark/>
          </w:tcPr>
          <w:p w14:paraId="26150600"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-18</w:t>
            </w:r>
          </w:p>
        </w:tc>
        <w:tc>
          <w:tcPr>
            <w:tcW w:w="851" w:type="dxa"/>
            <w:tcBorders>
              <w:top w:val="nil"/>
              <w:left w:val="nil"/>
              <w:bottom w:val="single" w:sz="4" w:space="0" w:color="auto"/>
              <w:right w:val="single" w:sz="4" w:space="0" w:color="auto"/>
            </w:tcBorders>
            <w:noWrap/>
            <w:vAlign w:val="bottom"/>
            <w:hideMark/>
          </w:tcPr>
          <w:p w14:paraId="0F93F350" w14:textId="77777777" w:rsidR="008367A2" w:rsidRPr="00264C55" w:rsidRDefault="008367A2" w:rsidP="008367A2">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0</w:t>
            </w:r>
          </w:p>
        </w:tc>
      </w:tr>
      <w:tr w:rsidR="008367A2" w:rsidRPr="00264C55" w14:paraId="0EEDECF3" w14:textId="77777777" w:rsidTr="00295EF3">
        <w:trPr>
          <w:trHeight w:val="290"/>
        </w:trPr>
        <w:tc>
          <w:tcPr>
            <w:tcW w:w="9073" w:type="dxa"/>
            <w:tcBorders>
              <w:top w:val="nil"/>
              <w:left w:val="single" w:sz="4" w:space="0" w:color="auto"/>
              <w:bottom w:val="single" w:sz="4" w:space="0" w:color="auto"/>
              <w:right w:val="single" w:sz="4" w:space="0" w:color="auto"/>
            </w:tcBorders>
            <w:vAlign w:val="bottom"/>
            <w:hideMark/>
          </w:tcPr>
          <w:p w14:paraId="2ACAA38B" w14:textId="77777777" w:rsidR="008367A2" w:rsidRPr="00264C55" w:rsidRDefault="008367A2" w:rsidP="008367A2">
            <w:pPr>
              <w:spacing w:after="0" w:line="240" w:lineRule="auto"/>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14:ligatures w14:val="none"/>
              </w:rPr>
              <w:t>Υποσύνολο 2</w:t>
            </w:r>
          </w:p>
        </w:tc>
        <w:tc>
          <w:tcPr>
            <w:tcW w:w="850" w:type="dxa"/>
            <w:tcBorders>
              <w:top w:val="nil"/>
              <w:left w:val="nil"/>
              <w:bottom w:val="single" w:sz="4" w:space="0" w:color="auto"/>
              <w:right w:val="single" w:sz="4" w:space="0" w:color="auto"/>
            </w:tcBorders>
            <w:noWrap/>
            <w:vAlign w:val="bottom"/>
            <w:hideMark/>
          </w:tcPr>
          <w:p w14:paraId="3AF0C8DD" w14:textId="2C499642" w:rsidR="008367A2" w:rsidRPr="00264C55" w:rsidRDefault="008367A2" w:rsidP="008367A2">
            <w:pPr>
              <w:spacing w:after="0" w:line="240" w:lineRule="auto"/>
              <w:jc w:val="right"/>
              <w:rPr>
                <w:rFonts w:ascii="Calibri" w:eastAsia="Times New Roman" w:hAnsi="Calibri" w:cs="Calibri"/>
                <w:b/>
                <w:bCs/>
                <w:color w:val="000000"/>
                <w:kern w:val="0"/>
                <w:sz w:val="32"/>
                <w:szCs w:val="32"/>
                <w:lang w:val="el-GR"/>
                <w14:ligatures w14:val="none"/>
              </w:rPr>
            </w:pPr>
            <w:r w:rsidRPr="00264C55">
              <w:rPr>
                <w:rFonts w:ascii="Calibri" w:eastAsia="Times New Roman" w:hAnsi="Calibri" w:cs="Calibri"/>
                <w:b/>
                <w:bCs/>
                <w:color w:val="000000"/>
                <w:kern w:val="0"/>
                <w:sz w:val="32"/>
                <w:szCs w:val="32"/>
                <w14:ligatures w14:val="none"/>
              </w:rPr>
              <w:t>-17</w:t>
            </w:r>
            <w:r w:rsidR="00AF2A31" w:rsidRPr="00264C55">
              <w:rPr>
                <w:rFonts w:ascii="Calibri" w:eastAsia="Times New Roman" w:hAnsi="Calibri" w:cs="Calibri"/>
                <w:b/>
                <w:bCs/>
                <w:color w:val="000000"/>
                <w:kern w:val="0"/>
                <w:sz w:val="32"/>
                <w:szCs w:val="32"/>
                <w:lang w:val="el-GR"/>
                <w14:ligatures w14:val="none"/>
              </w:rPr>
              <w:t>60</w:t>
            </w:r>
          </w:p>
        </w:tc>
        <w:tc>
          <w:tcPr>
            <w:tcW w:w="851" w:type="dxa"/>
            <w:tcBorders>
              <w:top w:val="nil"/>
              <w:left w:val="nil"/>
              <w:bottom w:val="single" w:sz="4" w:space="0" w:color="auto"/>
              <w:right w:val="single" w:sz="4" w:space="0" w:color="auto"/>
            </w:tcBorders>
            <w:noWrap/>
            <w:vAlign w:val="bottom"/>
            <w:hideMark/>
          </w:tcPr>
          <w:p w14:paraId="4256970F" w14:textId="08B4F4CD" w:rsidR="008367A2" w:rsidRPr="00264C55" w:rsidRDefault="008367A2" w:rsidP="008367A2">
            <w:pPr>
              <w:spacing w:after="0" w:line="240" w:lineRule="auto"/>
              <w:jc w:val="right"/>
              <w:rPr>
                <w:rFonts w:ascii="Calibri" w:eastAsia="Times New Roman" w:hAnsi="Calibri" w:cs="Calibri"/>
                <w:b/>
                <w:bCs/>
                <w:color w:val="000000"/>
                <w:kern w:val="0"/>
                <w:sz w:val="32"/>
                <w:szCs w:val="32"/>
                <w:lang w:val="el-GR"/>
                <w14:ligatures w14:val="none"/>
              </w:rPr>
            </w:pPr>
            <w:r w:rsidRPr="00264C55">
              <w:rPr>
                <w:rFonts w:ascii="Calibri" w:eastAsia="Times New Roman" w:hAnsi="Calibri" w:cs="Calibri"/>
                <w:b/>
                <w:bCs/>
                <w:color w:val="000000"/>
                <w:kern w:val="0"/>
                <w:sz w:val="32"/>
                <w:szCs w:val="32"/>
                <w14:ligatures w14:val="none"/>
              </w:rPr>
              <w:t>-2</w:t>
            </w:r>
            <w:r w:rsidR="00D2052B" w:rsidRPr="00264C55">
              <w:rPr>
                <w:rFonts w:ascii="Calibri" w:eastAsia="Times New Roman" w:hAnsi="Calibri" w:cs="Calibri"/>
                <w:b/>
                <w:bCs/>
                <w:color w:val="000000"/>
                <w:kern w:val="0"/>
                <w:sz w:val="32"/>
                <w:szCs w:val="32"/>
                <w:lang w:val="el-GR"/>
                <w14:ligatures w14:val="none"/>
              </w:rPr>
              <w:t>4</w:t>
            </w:r>
            <w:r w:rsidR="00AF2A31" w:rsidRPr="00264C55">
              <w:rPr>
                <w:rFonts w:ascii="Calibri" w:eastAsia="Times New Roman" w:hAnsi="Calibri" w:cs="Calibri"/>
                <w:b/>
                <w:bCs/>
                <w:color w:val="000000"/>
                <w:kern w:val="0"/>
                <w:sz w:val="32"/>
                <w:szCs w:val="32"/>
                <w:lang w:val="el-GR"/>
                <w14:ligatures w14:val="none"/>
              </w:rPr>
              <w:t>55</w:t>
            </w:r>
          </w:p>
        </w:tc>
      </w:tr>
      <w:tr w:rsidR="008367A2" w:rsidRPr="00264C55" w14:paraId="229012F4" w14:textId="77777777" w:rsidTr="00295EF3">
        <w:trPr>
          <w:trHeight w:val="290"/>
        </w:trPr>
        <w:tc>
          <w:tcPr>
            <w:tcW w:w="9073" w:type="dxa"/>
            <w:tcBorders>
              <w:top w:val="nil"/>
              <w:left w:val="single" w:sz="4" w:space="0" w:color="auto"/>
              <w:bottom w:val="single" w:sz="4" w:space="0" w:color="auto"/>
              <w:right w:val="single" w:sz="4" w:space="0" w:color="auto"/>
            </w:tcBorders>
            <w:noWrap/>
            <w:vAlign w:val="bottom"/>
            <w:hideMark/>
          </w:tcPr>
          <w:p w14:paraId="58A7D93A" w14:textId="77777777" w:rsidR="008367A2" w:rsidRPr="00264C55" w:rsidRDefault="008367A2" w:rsidP="008367A2">
            <w:pPr>
              <w:spacing w:after="0" w:line="240" w:lineRule="auto"/>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Γενικό σύνολο</w:t>
            </w:r>
          </w:p>
        </w:tc>
        <w:tc>
          <w:tcPr>
            <w:tcW w:w="850" w:type="dxa"/>
            <w:tcBorders>
              <w:top w:val="nil"/>
              <w:left w:val="nil"/>
              <w:bottom w:val="single" w:sz="4" w:space="0" w:color="auto"/>
              <w:right w:val="single" w:sz="4" w:space="0" w:color="auto"/>
            </w:tcBorders>
            <w:noWrap/>
            <w:vAlign w:val="bottom"/>
            <w:hideMark/>
          </w:tcPr>
          <w:p w14:paraId="3A4573B1" w14:textId="682FF681" w:rsidR="008367A2" w:rsidRPr="00264C55" w:rsidRDefault="008367A2" w:rsidP="008367A2">
            <w:pPr>
              <w:spacing w:after="0" w:line="240" w:lineRule="auto"/>
              <w:jc w:val="right"/>
              <w:rPr>
                <w:rFonts w:ascii="Calibri" w:eastAsia="Times New Roman" w:hAnsi="Calibri" w:cs="Calibri"/>
                <w:b/>
                <w:bCs/>
                <w:kern w:val="0"/>
                <w:sz w:val="32"/>
                <w:szCs w:val="32"/>
                <w:lang w:val="el-GR"/>
                <w14:ligatures w14:val="none"/>
              </w:rPr>
            </w:pPr>
            <w:r w:rsidRPr="00264C55">
              <w:rPr>
                <w:rFonts w:ascii="Calibri" w:eastAsia="Times New Roman" w:hAnsi="Calibri" w:cs="Calibri"/>
                <w:b/>
                <w:bCs/>
                <w:kern w:val="0"/>
                <w:sz w:val="32"/>
                <w:szCs w:val="32"/>
                <w14:ligatures w14:val="none"/>
              </w:rPr>
              <w:t>-2</w:t>
            </w:r>
            <w:r w:rsidR="00E315BA" w:rsidRPr="00264C55">
              <w:rPr>
                <w:rFonts w:ascii="Calibri" w:eastAsia="Times New Roman" w:hAnsi="Calibri" w:cs="Calibri"/>
                <w:b/>
                <w:bCs/>
                <w:kern w:val="0"/>
                <w:sz w:val="32"/>
                <w:szCs w:val="32"/>
                <w:lang w:val="el-GR"/>
                <w14:ligatures w14:val="none"/>
              </w:rPr>
              <w:t>68</w:t>
            </w:r>
            <w:r w:rsidR="00AF2A31" w:rsidRPr="00264C55">
              <w:rPr>
                <w:rFonts w:ascii="Calibri" w:eastAsia="Times New Roman" w:hAnsi="Calibri" w:cs="Calibri"/>
                <w:b/>
                <w:bCs/>
                <w:kern w:val="0"/>
                <w:sz w:val="32"/>
                <w:szCs w:val="32"/>
                <w:lang w:val="el-GR"/>
                <w14:ligatures w14:val="none"/>
              </w:rPr>
              <w:t>5</w:t>
            </w:r>
          </w:p>
        </w:tc>
        <w:tc>
          <w:tcPr>
            <w:tcW w:w="851" w:type="dxa"/>
            <w:tcBorders>
              <w:top w:val="nil"/>
              <w:left w:val="nil"/>
              <w:bottom w:val="single" w:sz="4" w:space="0" w:color="auto"/>
              <w:right w:val="single" w:sz="4" w:space="0" w:color="auto"/>
            </w:tcBorders>
            <w:noWrap/>
            <w:vAlign w:val="bottom"/>
            <w:hideMark/>
          </w:tcPr>
          <w:p w14:paraId="15741D2D" w14:textId="116A924B" w:rsidR="008367A2" w:rsidRPr="00264C55" w:rsidRDefault="008367A2" w:rsidP="008367A2">
            <w:pPr>
              <w:spacing w:after="0" w:line="240" w:lineRule="auto"/>
              <w:jc w:val="right"/>
              <w:rPr>
                <w:rFonts w:ascii="Calibri" w:eastAsia="Times New Roman" w:hAnsi="Calibri" w:cs="Calibri"/>
                <w:b/>
                <w:bCs/>
                <w:kern w:val="0"/>
                <w:sz w:val="32"/>
                <w:szCs w:val="32"/>
                <w:lang w:val="el-GR"/>
                <w14:ligatures w14:val="none"/>
              </w:rPr>
            </w:pPr>
            <w:r w:rsidRPr="00264C55">
              <w:rPr>
                <w:rFonts w:ascii="Calibri" w:eastAsia="Times New Roman" w:hAnsi="Calibri" w:cs="Calibri"/>
                <w:b/>
                <w:bCs/>
                <w:kern w:val="0"/>
                <w:sz w:val="32"/>
                <w:szCs w:val="32"/>
                <w14:ligatures w14:val="none"/>
              </w:rPr>
              <w:t>-4</w:t>
            </w:r>
            <w:r w:rsidR="00BE13C8" w:rsidRPr="00264C55">
              <w:rPr>
                <w:rFonts w:ascii="Calibri" w:eastAsia="Times New Roman" w:hAnsi="Calibri" w:cs="Calibri"/>
                <w:b/>
                <w:bCs/>
                <w:kern w:val="0"/>
                <w:sz w:val="32"/>
                <w:szCs w:val="32"/>
                <w14:ligatures w14:val="none"/>
              </w:rPr>
              <w:t>2</w:t>
            </w:r>
            <w:r w:rsidR="00AF2A31" w:rsidRPr="00264C55">
              <w:rPr>
                <w:rFonts w:ascii="Calibri" w:eastAsia="Times New Roman" w:hAnsi="Calibri" w:cs="Calibri"/>
                <w:b/>
                <w:bCs/>
                <w:kern w:val="0"/>
                <w:sz w:val="32"/>
                <w:szCs w:val="32"/>
                <w:lang w:val="el-GR"/>
                <w14:ligatures w14:val="none"/>
              </w:rPr>
              <w:t>41</w:t>
            </w:r>
          </w:p>
        </w:tc>
      </w:tr>
    </w:tbl>
    <w:p w14:paraId="376479C5" w14:textId="77777777" w:rsidR="00F55D2B" w:rsidRPr="00264C55" w:rsidRDefault="00F55D2B" w:rsidP="00F55D2B">
      <w:pPr>
        <w:spacing w:after="0"/>
        <w:jc w:val="both"/>
        <w:rPr>
          <w:sz w:val="32"/>
          <w:szCs w:val="32"/>
          <w:lang w:val="el-GR"/>
        </w:rPr>
      </w:pPr>
    </w:p>
    <w:p w14:paraId="3F008191" w14:textId="63CC32FA" w:rsidR="006D4727" w:rsidRPr="00264C55" w:rsidRDefault="006D4727" w:rsidP="006D4727">
      <w:pPr>
        <w:jc w:val="both"/>
        <w:rPr>
          <w:sz w:val="32"/>
          <w:szCs w:val="32"/>
          <w:lang w:val="el-GR"/>
        </w:rPr>
      </w:pPr>
      <w:r w:rsidRPr="00264C55">
        <w:rPr>
          <w:sz w:val="32"/>
          <w:szCs w:val="32"/>
          <w:lang w:val="el-GR"/>
        </w:rPr>
        <w:t>Πέραν των ανωτέρω μέτρων, τον Απρίλιο του 2026 θα αυξηθεί περ</w:t>
      </w:r>
      <w:r w:rsidR="00C83398" w:rsidRPr="00264C55">
        <w:rPr>
          <w:sz w:val="32"/>
          <w:szCs w:val="32"/>
          <w:lang w:val="el-GR"/>
        </w:rPr>
        <w:t>αι</w:t>
      </w:r>
      <w:r w:rsidRPr="00264C55">
        <w:rPr>
          <w:sz w:val="32"/>
          <w:szCs w:val="32"/>
          <w:lang w:val="el-GR"/>
        </w:rPr>
        <w:t>τ</w:t>
      </w:r>
      <w:r w:rsidR="00C83398" w:rsidRPr="00264C55">
        <w:rPr>
          <w:sz w:val="32"/>
          <w:szCs w:val="32"/>
          <w:lang w:val="el-GR"/>
        </w:rPr>
        <w:t>έ</w:t>
      </w:r>
      <w:r w:rsidRPr="00264C55">
        <w:rPr>
          <w:sz w:val="32"/>
          <w:szCs w:val="32"/>
          <w:lang w:val="el-GR"/>
        </w:rPr>
        <w:t>ρω ο κατώτατος μισθός. Σήμερα ανέρχεται σε 880 ευρώ (από 830 ευρώ πέρυσι) και στόχος είναι να ανέλθει σε 950 ευρώ τον Απρίλιο του 2027. Η συνολική αύξηση από το 2021 που ο κατώτατος ανέρχονταν στα 650 ευρώ ανέρχεται σε 35,4%. Η αύξηση του κατώτατου μισθού επιφέρει και αύξηση στο επίδομα ανεργίας, στο επίδομα μητρότητας, στα επιδόματα τριετιών, στην αμοιβή των υπερωριών, και άλλων. Επιπλέον ο βασικός μισθός των δημοσίων υπαλλήλων θα αναπροσαρμοστεί οριζοντίως τον Απρίλιο του 2026 αναλογικά με την αύξηση του κατώτατου μισθού.</w:t>
      </w:r>
    </w:p>
    <w:p w14:paraId="70809508" w14:textId="55642011" w:rsidR="005B1945" w:rsidRPr="00264C55" w:rsidRDefault="002016A0" w:rsidP="004713C5">
      <w:pPr>
        <w:spacing w:after="120"/>
        <w:jc w:val="both"/>
        <w:rPr>
          <w:sz w:val="32"/>
          <w:szCs w:val="32"/>
          <w:lang w:val="el-GR"/>
        </w:rPr>
      </w:pPr>
      <w:r w:rsidRPr="00264C55">
        <w:rPr>
          <w:sz w:val="32"/>
          <w:szCs w:val="32"/>
          <w:lang w:val="el-GR"/>
        </w:rPr>
        <w:t xml:space="preserve">Επιπλέον υιοθετούνται </w:t>
      </w:r>
      <w:r w:rsidR="00F54C4C" w:rsidRPr="00264C55">
        <w:rPr>
          <w:sz w:val="32"/>
          <w:szCs w:val="32"/>
          <w:lang w:val="el-GR"/>
        </w:rPr>
        <w:t>οι ακόλουθες παρ</w:t>
      </w:r>
      <w:r w:rsidR="00E26F78" w:rsidRPr="00264C55">
        <w:rPr>
          <w:sz w:val="32"/>
          <w:szCs w:val="32"/>
          <w:lang w:val="el-GR"/>
        </w:rPr>
        <w:t>εμ</w:t>
      </w:r>
      <w:r w:rsidR="00F54C4C" w:rsidRPr="00264C55">
        <w:rPr>
          <w:sz w:val="32"/>
          <w:szCs w:val="32"/>
          <w:lang w:val="el-GR"/>
        </w:rPr>
        <w:t>βάσεις</w:t>
      </w:r>
      <w:r w:rsidRPr="00264C55">
        <w:rPr>
          <w:sz w:val="32"/>
          <w:szCs w:val="32"/>
          <w:lang w:val="el-GR"/>
        </w:rPr>
        <w:t>:</w:t>
      </w:r>
      <w:r w:rsidR="00BE7EFD" w:rsidRPr="00264C55">
        <w:rPr>
          <w:sz w:val="32"/>
          <w:szCs w:val="32"/>
          <w:lang w:val="el-GR"/>
        </w:rPr>
        <w:t xml:space="preserve"> </w:t>
      </w:r>
    </w:p>
    <w:p w14:paraId="30E43126" w14:textId="77777777" w:rsidR="005B1945" w:rsidRPr="00264C55" w:rsidRDefault="005B1945" w:rsidP="004713C5">
      <w:pPr>
        <w:spacing w:after="120"/>
        <w:jc w:val="both"/>
        <w:rPr>
          <w:sz w:val="32"/>
          <w:szCs w:val="32"/>
          <w:lang w:val="el-GR"/>
        </w:rPr>
      </w:pPr>
      <w:r w:rsidRPr="00264C55">
        <w:rPr>
          <w:sz w:val="32"/>
          <w:szCs w:val="32"/>
          <w:lang w:val="el-GR"/>
        </w:rPr>
        <w:t xml:space="preserve">(α) </w:t>
      </w:r>
      <w:r w:rsidR="00CA20B6" w:rsidRPr="00264C55">
        <w:rPr>
          <w:sz w:val="32"/>
          <w:szCs w:val="32"/>
          <w:lang w:val="el-GR"/>
        </w:rPr>
        <w:t xml:space="preserve">Επεκτείνεται και για το 2026 ο περιορισμός λειτουργίας νέων βραχυχρόνιων μισθώσεων στα τρία δημοτικά διαμερίσματα της Αθήνας. </w:t>
      </w:r>
    </w:p>
    <w:p w14:paraId="3719B501" w14:textId="48BD572E" w:rsidR="005B1945" w:rsidRPr="00264C55" w:rsidRDefault="005B1945" w:rsidP="004713C5">
      <w:pPr>
        <w:spacing w:after="120"/>
        <w:jc w:val="both"/>
        <w:rPr>
          <w:sz w:val="32"/>
          <w:szCs w:val="32"/>
          <w:lang w:val="el-GR"/>
        </w:rPr>
      </w:pPr>
      <w:r w:rsidRPr="00264C55">
        <w:rPr>
          <w:sz w:val="32"/>
          <w:szCs w:val="32"/>
          <w:lang w:val="el-GR"/>
        </w:rPr>
        <w:t xml:space="preserve">(β) </w:t>
      </w:r>
      <w:r w:rsidR="00CA20B6" w:rsidRPr="00264C55">
        <w:rPr>
          <w:rFonts w:ascii="Calibri" w:eastAsia="Times New Roman" w:hAnsi="Calibri" w:cs="Calibri"/>
          <w:color w:val="000000"/>
          <w:kern w:val="0"/>
          <w:sz w:val="32"/>
          <w:szCs w:val="32"/>
          <w:lang w:val="el-GR"/>
          <w14:ligatures w14:val="none"/>
        </w:rPr>
        <w:t>Θεσπίζονται υπερεκπτώσεις επενδυτικών δαπανών 100% σε στρατηγικούς τομείς άμυνας και κατασκευής οχημάτων.</w:t>
      </w:r>
    </w:p>
    <w:p w14:paraId="65AAABBB" w14:textId="6DA97776" w:rsidR="005B1945" w:rsidRPr="00264C55" w:rsidRDefault="005B1945" w:rsidP="004713C5">
      <w:pPr>
        <w:spacing w:after="120"/>
        <w:jc w:val="both"/>
        <w:rPr>
          <w:sz w:val="32"/>
          <w:szCs w:val="32"/>
          <w:lang w:val="el-GR"/>
        </w:rPr>
      </w:pPr>
      <w:r w:rsidRPr="00264C55">
        <w:rPr>
          <w:sz w:val="32"/>
          <w:szCs w:val="32"/>
          <w:lang w:val="el-GR"/>
        </w:rPr>
        <w:t>(γ) Στις περιπτώσεις συνταξιούχων που εργάζονται</w:t>
      </w:r>
      <w:r w:rsidR="007D4A14" w:rsidRPr="00264C55">
        <w:rPr>
          <w:sz w:val="32"/>
          <w:szCs w:val="32"/>
          <w:lang w:val="el-GR"/>
        </w:rPr>
        <w:t>,</w:t>
      </w:r>
      <w:r w:rsidRPr="00264C55">
        <w:rPr>
          <w:sz w:val="32"/>
          <w:szCs w:val="32"/>
          <w:lang w:val="el-GR"/>
        </w:rPr>
        <w:t xml:space="preserve"> ο υπολογισμός της Εισφοράς Αλληλεγγύης Συνταξιούχων θα γίνεται χωρίς να προσμετράται η προσαύξηση της σύνταξης λόγω της εργασίας του συνταξιούχου. </w:t>
      </w:r>
    </w:p>
    <w:p w14:paraId="356DCEBB" w14:textId="59EECAC2" w:rsidR="00F54C4C" w:rsidRPr="00264C55" w:rsidRDefault="00F54C4C" w:rsidP="004713C5">
      <w:pPr>
        <w:spacing w:after="120"/>
        <w:jc w:val="both"/>
        <w:rPr>
          <w:sz w:val="32"/>
          <w:szCs w:val="32"/>
          <w:lang w:val="el-GR"/>
        </w:rPr>
      </w:pPr>
      <w:r w:rsidRPr="00264C55">
        <w:rPr>
          <w:sz w:val="32"/>
          <w:szCs w:val="32"/>
          <w:lang w:val="el-GR"/>
        </w:rPr>
        <w:t xml:space="preserve">(δ) </w:t>
      </w:r>
      <w:r w:rsidR="00E26F78" w:rsidRPr="00264C55">
        <w:rPr>
          <w:sz w:val="32"/>
          <w:szCs w:val="32"/>
          <w:lang w:val="el-GR"/>
        </w:rPr>
        <w:t>Επεκτείνεται το Πρόγραμμα «Μαριέττα Γιαννάκου» μέσω επιπλέον δωρεά</w:t>
      </w:r>
      <w:r w:rsidR="004713C5" w:rsidRPr="00264C55">
        <w:rPr>
          <w:sz w:val="32"/>
          <w:szCs w:val="32"/>
          <w:lang w:val="el-GR"/>
        </w:rPr>
        <w:t>ς</w:t>
      </w:r>
      <w:r w:rsidR="00E26F78" w:rsidRPr="00264C55">
        <w:rPr>
          <w:sz w:val="32"/>
          <w:szCs w:val="32"/>
          <w:lang w:val="el-GR"/>
        </w:rPr>
        <w:t xml:space="preserve"> 300 εκατ. ευρώ, σε βάθος τριετίας, από τις τέσσερις συστημικές τράπεζες, η οποία προστίθεται στα 100 εκατομμύρια που έχουν ήδη προσφέρει. Συνεπώς ο συνολικός Προϋπολογισμός του προγράμματος αυξάνεται από τα 350 εκατ. ευρώ στα 650 εκατ. ευρώ εκ των οποίων 400 εκατ. αποτελεί δωρεά των τραπεζών</w:t>
      </w:r>
      <w:r w:rsidR="004713C5" w:rsidRPr="00264C55">
        <w:rPr>
          <w:sz w:val="32"/>
          <w:szCs w:val="32"/>
          <w:lang w:val="el-GR"/>
        </w:rPr>
        <w:t xml:space="preserve"> </w:t>
      </w:r>
      <w:r w:rsidR="00E26F78" w:rsidRPr="00264C55">
        <w:rPr>
          <w:sz w:val="32"/>
          <w:szCs w:val="32"/>
          <w:lang w:val="el-GR"/>
        </w:rPr>
        <w:t>και επιπλέον 250 εκατ. ευρώ είναι η συνεισφορά του Εθνικού Π</w:t>
      </w:r>
      <w:r w:rsidR="004713C5" w:rsidRPr="00264C55">
        <w:rPr>
          <w:sz w:val="32"/>
          <w:szCs w:val="32"/>
          <w:lang w:val="el-GR"/>
        </w:rPr>
        <w:t>ρογράμματος Δημοσίων Επενδύσεων</w:t>
      </w:r>
      <w:r w:rsidR="00E26F78" w:rsidRPr="00264C55">
        <w:rPr>
          <w:sz w:val="32"/>
          <w:szCs w:val="32"/>
          <w:lang w:val="el-GR"/>
        </w:rPr>
        <w:t>. Ο πρώτος κύκλος ουσιαστικών έργων ανακαίνισης και αναβάθμισης, που αφορά 431 σχολικές μονάδες, βρίσκεται υπό ολοκλήρωση και στόχος είναι μέσω του Προγράμματος να υλοποιηθούν έργα συνολικά σε περισσότερες από 2.500 σχολικές μονάδες.</w:t>
      </w:r>
    </w:p>
    <w:p w14:paraId="04BF8EF9" w14:textId="77777777" w:rsidR="00295EF3" w:rsidRPr="00264C55" w:rsidRDefault="00295EF3" w:rsidP="005B1945">
      <w:pPr>
        <w:spacing w:after="0"/>
        <w:jc w:val="both"/>
        <w:rPr>
          <w:sz w:val="32"/>
          <w:szCs w:val="32"/>
          <w:lang w:val="el-GR"/>
        </w:rPr>
      </w:pPr>
    </w:p>
    <w:p w14:paraId="4F03C9DA" w14:textId="77777777" w:rsidR="00863D26" w:rsidRPr="00264C55" w:rsidRDefault="00863D26" w:rsidP="005B1945">
      <w:pPr>
        <w:spacing w:after="0"/>
        <w:jc w:val="both"/>
        <w:rPr>
          <w:sz w:val="32"/>
          <w:szCs w:val="32"/>
          <w:lang w:val="el-GR"/>
        </w:rPr>
      </w:pPr>
    </w:p>
    <w:p w14:paraId="39D14BEC" w14:textId="3178C232" w:rsidR="000F6799" w:rsidRPr="00264C55" w:rsidRDefault="000F6799" w:rsidP="000F6799">
      <w:pPr>
        <w:rPr>
          <w:rFonts w:asciiTheme="majorHAnsi" w:eastAsiaTheme="majorEastAsia" w:hAnsiTheme="majorHAnsi" w:cstheme="majorBidi"/>
          <w:color w:val="2F5496" w:themeColor="accent1" w:themeShade="BF"/>
          <w:sz w:val="32"/>
          <w:szCs w:val="32"/>
          <w:lang w:val="el-GR"/>
        </w:rPr>
      </w:pPr>
      <w:r w:rsidRPr="00264C55">
        <w:rPr>
          <w:rFonts w:asciiTheme="majorHAnsi" w:eastAsiaTheme="majorEastAsia" w:hAnsiTheme="majorHAnsi" w:cstheme="majorBidi"/>
          <w:color w:val="2F5496" w:themeColor="accent1" w:themeShade="BF"/>
          <w:sz w:val="32"/>
          <w:szCs w:val="32"/>
          <w:lang w:val="el-GR"/>
        </w:rPr>
        <w:t>Ανάλυση μέτρων</w:t>
      </w:r>
    </w:p>
    <w:p w14:paraId="277E1875" w14:textId="1D561817" w:rsidR="00F90806" w:rsidRPr="00264C55" w:rsidRDefault="00F90806" w:rsidP="00F90806">
      <w:pPr>
        <w:rPr>
          <w:b/>
          <w:bCs/>
          <w:color w:val="4472C4" w:themeColor="accent1"/>
          <w:sz w:val="32"/>
          <w:szCs w:val="32"/>
          <w:lang w:val="el-GR"/>
        </w:rPr>
      </w:pPr>
      <w:r w:rsidRPr="00264C55">
        <w:rPr>
          <w:b/>
          <w:bCs/>
          <w:color w:val="4472C4" w:themeColor="accent1"/>
          <w:sz w:val="32"/>
          <w:szCs w:val="32"/>
          <w:lang w:val="el-GR"/>
        </w:rPr>
        <w:t xml:space="preserve">Α. Αναμόρφωση φορολογικής κλίμακας </w:t>
      </w:r>
      <w:r w:rsidR="002B587D" w:rsidRPr="00264C55">
        <w:rPr>
          <w:b/>
          <w:bCs/>
          <w:color w:val="4472C4" w:themeColor="accent1"/>
          <w:sz w:val="32"/>
          <w:szCs w:val="32"/>
          <w:lang w:val="el-GR"/>
        </w:rPr>
        <w:t xml:space="preserve">εισοδήματος </w:t>
      </w:r>
      <w:r w:rsidRPr="00264C55">
        <w:rPr>
          <w:b/>
          <w:bCs/>
          <w:color w:val="4472C4" w:themeColor="accent1"/>
          <w:sz w:val="32"/>
          <w:szCs w:val="32"/>
          <w:lang w:val="el-GR"/>
        </w:rPr>
        <w:t xml:space="preserve">μισθωτών, συνταξιούχων, αγροτών και ελευθέρων επαγγελματιών με έμφαση </w:t>
      </w:r>
      <w:r w:rsidR="00CF1968" w:rsidRPr="00264C55">
        <w:rPr>
          <w:b/>
          <w:bCs/>
          <w:color w:val="4472C4" w:themeColor="accent1"/>
          <w:sz w:val="32"/>
          <w:szCs w:val="32"/>
          <w:lang w:val="el-GR"/>
        </w:rPr>
        <w:t xml:space="preserve">στη μεσαία τάξη, </w:t>
      </w:r>
      <w:r w:rsidRPr="00264C55">
        <w:rPr>
          <w:b/>
          <w:bCs/>
          <w:color w:val="4472C4" w:themeColor="accent1"/>
          <w:sz w:val="32"/>
          <w:szCs w:val="32"/>
          <w:lang w:val="el-GR"/>
        </w:rPr>
        <w:t>τις οικογένειες με παιδιά και τους νέους</w:t>
      </w:r>
    </w:p>
    <w:p w14:paraId="2C38A397" w14:textId="4F5CCBE1" w:rsidR="00F97D7D" w:rsidRPr="00264C55" w:rsidRDefault="00F97D7D" w:rsidP="00F90806">
      <w:pPr>
        <w:rPr>
          <w:sz w:val="32"/>
          <w:szCs w:val="32"/>
          <w:lang w:val="el-GR"/>
        </w:rPr>
      </w:pPr>
      <w:r w:rsidRPr="00264C55">
        <w:rPr>
          <w:sz w:val="32"/>
          <w:szCs w:val="32"/>
          <w:lang w:val="el-GR"/>
        </w:rPr>
        <w:t>Γενικές παρεμβάσεις:</w:t>
      </w:r>
    </w:p>
    <w:p w14:paraId="4176D4DB" w14:textId="535019CD" w:rsidR="007022EB" w:rsidRPr="00264C55" w:rsidRDefault="007306E7" w:rsidP="007306E7">
      <w:pPr>
        <w:pStyle w:val="a6"/>
        <w:numPr>
          <w:ilvl w:val="0"/>
          <w:numId w:val="31"/>
        </w:numPr>
        <w:rPr>
          <w:sz w:val="32"/>
          <w:szCs w:val="32"/>
          <w:lang w:val="el-GR"/>
        </w:rPr>
      </w:pPr>
      <w:r w:rsidRPr="00264C55">
        <w:rPr>
          <w:sz w:val="32"/>
          <w:szCs w:val="32"/>
          <w:lang w:val="el-GR"/>
        </w:rPr>
        <w:t>Μειώνονται κατά 2% οι συντελεστές της κλίμακας από τα 10.000 έως και τα 40.000 ευρώ:</w:t>
      </w:r>
    </w:p>
    <w:p w14:paraId="2575B3CA" w14:textId="1752BFA8" w:rsidR="007306E7" w:rsidRPr="00264C55" w:rsidRDefault="007306E7" w:rsidP="007306E7">
      <w:pPr>
        <w:pStyle w:val="a6"/>
        <w:numPr>
          <w:ilvl w:val="1"/>
          <w:numId w:val="31"/>
        </w:numPr>
        <w:rPr>
          <w:sz w:val="32"/>
          <w:szCs w:val="32"/>
          <w:lang w:val="el-GR"/>
        </w:rPr>
      </w:pPr>
      <w:r w:rsidRPr="00264C55">
        <w:rPr>
          <w:sz w:val="32"/>
          <w:szCs w:val="32"/>
          <w:lang w:val="el-GR"/>
        </w:rPr>
        <w:t>Για τα 10.000 έως 20.000 ευρώ από 22% σε 20%</w:t>
      </w:r>
    </w:p>
    <w:p w14:paraId="7AC9E65E" w14:textId="0A44E5D5" w:rsidR="007306E7" w:rsidRPr="00264C55" w:rsidRDefault="007306E7" w:rsidP="007306E7">
      <w:pPr>
        <w:pStyle w:val="a6"/>
        <w:numPr>
          <w:ilvl w:val="1"/>
          <w:numId w:val="31"/>
        </w:numPr>
        <w:rPr>
          <w:sz w:val="32"/>
          <w:szCs w:val="32"/>
          <w:lang w:val="el-GR"/>
        </w:rPr>
      </w:pPr>
      <w:r w:rsidRPr="00264C55">
        <w:rPr>
          <w:sz w:val="32"/>
          <w:szCs w:val="32"/>
          <w:lang w:val="el-GR"/>
        </w:rPr>
        <w:t>Για τα 20.000 έως τα 30.000 ευρώ από 28% σε 26%</w:t>
      </w:r>
    </w:p>
    <w:p w14:paraId="64869921" w14:textId="58DA356F" w:rsidR="007306E7" w:rsidRPr="00264C55" w:rsidRDefault="007306E7" w:rsidP="00847ACB">
      <w:pPr>
        <w:pStyle w:val="a6"/>
        <w:numPr>
          <w:ilvl w:val="1"/>
          <w:numId w:val="31"/>
        </w:numPr>
        <w:spacing w:after="120"/>
        <w:ind w:left="1434" w:hanging="357"/>
        <w:contextualSpacing w:val="0"/>
        <w:rPr>
          <w:sz w:val="32"/>
          <w:szCs w:val="32"/>
          <w:lang w:val="el-GR"/>
        </w:rPr>
      </w:pPr>
      <w:r w:rsidRPr="00264C55">
        <w:rPr>
          <w:sz w:val="32"/>
          <w:szCs w:val="32"/>
          <w:lang w:val="el-GR"/>
        </w:rPr>
        <w:t>Για τα 30.000 έως τα 40.000 ευρώ από 36% σε 34%</w:t>
      </w:r>
    </w:p>
    <w:p w14:paraId="3F8B6490" w14:textId="78F5FE39" w:rsidR="007306E7" w:rsidRPr="00264C55" w:rsidRDefault="007306E7" w:rsidP="007306E7">
      <w:pPr>
        <w:pStyle w:val="a6"/>
        <w:numPr>
          <w:ilvl w:val="0"/>
          <w:numId w:val="31"/>
        </w:numPr>
        <w:rPr>
          <w:sz w:val="32"/>
          <w:szCs w:val="32"/>
          <w:lang w:val="el-GR"/>
        </w:rPr>
      </w:pPr>
      <w:r w:rsidRPr="00264C55">
        <w:rPr>
          <w:sz w:val="32"/>
          <w:szCs w:val="32"/>
          <w:lang w:val="el-GR"/>
        </w:rPr>
        <w:t>Εισάγεται ενδιάμεσος συντελεστής από τα 40.000 έως τα 60.000 ευρώ 39%, ενώ ο συντελεστής 44% θα ισχύει για εισοδήματα άνω των 60.000 ευρώ.</w:t>
      </w:r>
    </w:p>
    <w:p w14:paraId="2ACCB542" w14:textId="40A75D03" w:rsidR="00F97D7D" w:rsidRPr="00264C55" w:rsidRDefault="00F97D7D" w:rsidP="00F97D7D">
      <w:pPr>
        <w:rPr>
          <w:sz w:val="32"/>
          <w:szCs w:val="32"/>
          <w:lang w:val="el-GR"/>
        </w:rPr>
      </w:pPr>
      <w:r w:rsidRPr="00264C55">
        <w:rPr>
          <w:sz w:val="32"/>
          <w:szCs w:val="32"/>
          <w:lang w:val="el-GR"/>
        </w:rPr>
        <w:t>Επιπλέον παρεμβάσεις για οικογένειες με παιδιά:</w:t>
      </w:r>
    </w:p>
    <w:p w14:paraId="39F305F2" w14:textId="3E6E07CB" w:rsidR="007306E7" w:rsidRPr="00264C55" w:rsidRDefault="007306E7" w:rsidP="003F19DC">
      <w:pPr>
        <w:pStyle w:val="a6"/>
        <w:numPr>
          <w:ilvl w:val="0"/>
          <w:numId w:val="31"/>
        </w:numPr>
        <w:jc w:val="both"/>
        <w:rPr>
          <w:sz w:val="32"/>
          <w:szCs w:val="32"/>
          <w:lang w:val="el-GR"/>
        </w:rPr>
      </w:pPr>
      <w:r w:rsidRPr="00264C55">
        <w:rPr>
          <w:sz w:val="32"/>
          <w:szCs w:val="32"/>
          <w:lang w:val="el-GR"/>
        </w:rPr>
        <w:t xml:space="preserve">Ο συντελεστής από τα 10.000 έως τα 20.000 </w:t>
      </w:r>
      <w:r w:rsidR="00F97D7D" w:rsidRPr="00264C55">
        <w:rPr>
          <w:sz w:val="32"/>
          <w:szCs w:val="32"/>
          <w:lang w:val="el-GR"/>
        </w:rPr>
        <w:t xml:space="preserve">που πλέον θα ανέρχεται σε 20% για φορολογούμενους χωρίς τέκνα, </w:t>
      </w:r>
      <w:r w:rsidRPr="00264C55">
        <w:rPr>
          <w:sz w:val="32"/>
          <w:szCs w:val="32"/>
          <w:lang w:val="el-GR"/>
        </w:rPr>
        <w:t>μειώνεται περεταίρω αναλόγως του αριθμού των τέκνων και ακόμη περισσότερο για τους τρίτεκνους σε:</w:t>
      </w:r>
    </w:p>
    <w:p w14:paraId="5D3FA753" w14:textId="2604D246" w:rsidR="007306E7" w:rsidRPr="00264C55" w:rsidRDefault="007306E7" w:rsidP="007306E7">
      <w:pPr>
        <w:pStyle w:val="a6"/>
        <w:numPr>
          <w:ilvl w:val="1"/>
          <w:numId w:val="31"/>
        </w:numPr>
        <w:rPr>
          <w:sz w:val="32"/>
          <w:szCs w:val="32"/>
          <w:lang w:val="el-GR"/>
        </w:rPr>
      </w:pPr>
      <w:r w:rsidRPr="00264C55">
        <w:rPr>
          <w:sz w:val="32"/>
          <w:szCs w:val="32"/>
          <w:lang w:val="el-GR"/>
        </w:rPr>
        <w:t>18% για φορολογούμενους με 1 εξαρτώμενο τέκνο</w:t>
      </w:r>
    </w:p>
    <w:p w14:paraId="28A7A95A" w14:textId="4671C74F" w:rsidR="007306E7" w:rsidRPr="00264C55" w:rsidRDefault="007306E7" w:rsidP="007306E7">
      <w:pPr>
        <w:pStyle w:val="a6"/>
        <w:numPr>
          <w:ilvl w:val="1"/>
          <w:numId w:val="31"/>
        </w:numPr>
        <w:rPr>
          <w:sz w:val="32"/>
          <w:szCs w:val="32"/>
          <w:lang w:val="el-GR"/>
        </w:rPr>
      </w:pPr>
      <w:r w:rsidRPr="00264C55">
        <w:rPr>
          <w:sz w:val="32"/>
          <w:szCs w:val="32"/>
          <w:lang w:val="el-GR"/>
        </w:rPr>
        <w:t>16% για φορολογούμενους με 2 εξαρτώμενα τέκνα</w:t>
      </w:r>
    </w:p>
    <w:p w14:paraId="5CCC231D" w14:textId="10D7DBB1" w:rsidR="007306E7" w:rsidRPr="00264C55" w:rsidRDefault="007306E7" w:rsidP="00847ACB">
      <w:pPr>
        <w:pStyle w:val="a6"/>
        <w:numPr>
          <w:ilvl w:val="1"/>
          <w:numId w:val="31"/>
        </w:numPr>
        <w:spacing w:after="120"/>
        <w:ind w:left="1434" w:hanging="357"/>
        <w:contextualSpacing w:val="0"/>
        <w:rPr>
          <w:sz w:val="32"/>
          <w:szCs w:val="32"/>
          <w:lang w:val="el-GR"/>
        </w:rPr>
      </w:pPr>
      <w:r w:rsidRPr="00264C55">
        <w:rPr>
          <w:sz w:val="32"/>
          <w:szCs w:val="32"/>
          <w:lang w:val="el-GR"/>
        </w:rPr>
        <w:t>9% για φορολογούμενους με τρία εξαρτώμενα τέκνα</w:t>
      </w:r>
    </w:p>
    <w:p w14:paraId="662BE6C9" w14:textId="5D84ACA8" w:rsidR="007306E7" w:rsidRPr="00264C55" w:rsidRDefault="007306E7" w:rsidP="00847ACB">
      <w:pPr>
        <w:pStyle w:val="a6"/>
        <w:numPr>
          <w:ilvl w:val="0"/>
          <w:numId w:val="31"/>
        </w:numPr>
        <w:spacing w:after="120"/>
        <w:ind w:left="714" w:hanging="357"/>
        <w:contextualSpacing w:val="0"/>
        <w:jc w:val="both"/>
        <w:rPr>
          <w:sz w:val="32"/>
          <w:szCs w:val="32"/>
          <w:lang w:val="el-GR"/>
        </w:rPr>
      </w:pPr>
      <w:r w:rsidRPr="00264C55">
        <w:rPr>
          <w:sz w:val="32"/>
          <w:szCs w:val="32"/>
          <w:lang w:val="el-GR"/>
        </w:rPr>
        <w:t>Οι συντελεστές από 0 έως 20.000 ευρώ μηδενίζονται για φορολογούμενους με τέσσερα ή περισσότερα εξαρτώμενα τέκνα.</w:t>
      </w:r>
    </w:p>
    <w:p w14:paraId="54061448" w14:textId="2602BD4C" w:rsidR="007306E7" w:rsidRPr="00264C55" w:rsidRDefault="007306E7" w:rsidP="003F19DC">
      <w:pPr>
        <w:pStyle w:val="a6"/>
        <w:numPr>
          <w:ilvl w:val="0"/>
          <w:numId w:val="31"/>
        </w:numPr>
        <w:jc w:val="both"/>
        <w:rPr>
          <w:sz w:val="32"/>
          <w:szCs w:val="32"/>
          <w:lang w:val="el-GR"/>
        </w:rPr>
      </w:pPr>
      <w:r w:rsidRPr="00264C55">
        <w:rPr>
          <w:sz w:val="32"/>
          <w:szCs w:val="32"/>
          <w:lang w:val="el-GR"/>
        </w:rPr>
        <w:t>Ο συντελεστ</w:t>
      </w:r>
      <w:r w:rsidR="00F97D7D" w:rsidRPr="00264C55">
        <w:rPr>
          <w:sz w:val="32"/>
          <w:szCs w:val="32"/>
          <w:lang w:val="el-GR"/>
        </w:rPr>
        <w:t>ή</w:t>
      </w:r>
      <w:r w:rsidRPr="00264C55">
        <w:rPr>
          <w:sz w:val="32"/>
          <w:szCs w:val="32"/>
          <w:lang w:val="el-GR"/>
        </w:rPr>
        <w:t xml:space="preserve">ς από 20.000 έως 30.000 ευρώ </w:t>
      </w:r>
      <w:r w:rsidR="00F97D7D" w:rsidRPr="00264C55">
        <w:rPr>
          <w:sz w:val="32"/>
          <w:szCs w:val="32"/>
          <w:lang w:val="el-GR"/>
        </w:rPr>
        <w:t xml:space="preserve">που πλέον θα ανέρχεται σε 26% για φορολογούμενους χωρίς τέκνα, </w:t>
      </w:r>
      <w:r w:rsidRPr="00264C55">
        <w:rPr>
          <w:sz w:val="32"/>
          <w:szCs w:val="32"/>
          <w:lang w:val="el-GR"/>
        </w:rPr>
        <w:t>μειών</w:t>
      </w:r>
      <w:r w:rsidR="00F97D7D" w:rsidRPr="00264C55">
        <w:rPr>
          <w:sz w:val="32"/>
          <w:szCs w:val="32"/>
          <w:lang w:val="el-GR"/>
        </w:rPr>
        <w:t>ε</w:t>
      </w:r>
      <w:r w:rsidRPr="00264C55">
        <w:rPr>
          <w:sz w:val="32"/>
          <w:szCs w:val="32"/>
          <w:lang w:val="el-GR"/>
        </w:rPr>
        <w:t xml:space="preserve">ται επίσης </w:t>
      </w:r>
      <w:r w:rsidR="00F97D7D" w:rsidRPr="00264C55">
        <w:rPr>
          <w:sz w:val="32"/>
          <w:szCs w:val="32"/>
          <w:lang w:val="el-GR"/>
        </w:rPr>
        <w:t>κατά 2 ποσοστιαίες μονάδες για κάθε τέκνο:</w:t>
      </w:r>
    </w:p>
    <w:p w14:paraId="5796605C" w14:textId="27EC18E7" w:rsidR="00F97D7D" w:rsidRPr="00264C55" w:rsidRDefault="00F97D7D" w:rsidP="00F97D7D">
      <w:pPr>
        <w:pStyle w:val="a6"/>
        <w:numPr>
          <w:ilvl w:val="1"/>
          <w:numId w:val="31"/>
        </w:numPr>
        <w:rPr>
          <w:sz w:val="32"/>
          <w:szCs w:val="32"/>
          <w:lang w:val="el-GR"/>
        </w:rPr>
      </w:pPr>
      <w:r w:rsidRPr="00264C55">
        <w:rPr>
          <w:sz w:val="32"/>
          <w:szCs w:val="32"/>
          <w:lang w:val="el-GR"/>
        </w:rPr>
        <w:t>24% για φορολογούμενους με 1 εξαρτώμενο τέκνο</w:t>
      </w:r>
    </w:p>
    <w:p w14:paraId="3EFB85A9" w14:textId="0BB366DF" w:rsidR="00F97D7D" w:rsidRPr="00264C55" w:rsidRDefault="00F97D7D" w:rsidP="00F97D7D">
      <w:pPr>
        <w:pStyle w:val="a6"/>
        <w:numPr>
          <w:ilvl w:val="1"/>
          <w:numId w:val="31"/>
        </w:numPr>
        <w:rPr>
          <w:sz w:val="32"/>
          <w:szCs w:val="32"/>
          <w:lang w:val="el-GR"/>
        </w:rPr>
      </w:pPr>
      <w:r w:rsidRPr="00264C55">
        <w:rPr>
          <w:sz w:val="32"/>
          <w:szCs w:val="32"/>
          <w:lang w:val="el-GR"/>
        </w:rPr>
        <w:t>22% για φορολογούμενους με 2 εξαρτώμενα τέκνα</w:t>
      </w:r>
    </w:p>
    <w:p w14:paraId="52436EDF" w14:textId="2A9BC8CC" w:rsidR="00F97D7D" w:rsidRPr="00264C55" w:rsidRDefault="00F97D7D" w:rsidP="00F97D7D">
      <w:pPr>
        <w:pStyle w:val="a6"/>
        <w:numPr>
          <w:ilvl w:val="1"/>
          <w:numId w:val="31"/>
        </w:numPr>
        <w:rPr>
          <w:sz w:val="32"/>
          <w:szCs w:val="32"/>
          <w:lang w:val="el-GR"/>
        </w:rPr>
      </w:pPr>
      <w:r w:rsidRPr="00264C55">
        <w:rPr>
          <w:sz w:val="32"/>
          <w:szCs w:val="32"/>
          <w:lang w:val="el-GR"/>
        </w:rPr>
        <w:t>20% για φορολογούμενους με τρία εξαρτώμενα τέκνα</w:t>
      </w:r>
    </w:p>
    <w:p w14:paraId="136C2558" w14:textId="7CBF9B13" w:rsidR="00F97D7D" w:rsidRPr="00264C55" w:rsidRDefault="00F97D7D" w:rsidP="00F97D7D">
      <w:pPr>
        <w:pStyle w:val="a6"/>
        <w:numPr>
          <w:ilvl w:val="1"/>
          <w:numId w:val="31"/>
        </w:numPr>
        <w:rPr>
          <w:sz w:val="32"/>
          <w:szCs w:val="32"/>
          <w:lang w:val="el-GR"/>
        </w:rPr>
      </w:pPr>
      <w:r w:rsidRPr="00264C55">
        <w:rPr>
          <w:sz w:val="32"/>
          <w:szCs w:val="32"/>
          <w:lang w:val="el-GR"/>
        </w:rPr>
        <w:t>18% για φορολογούμενους με τέσσερα εξαρτώμενα τέκνα</w:t>
      </w:r>
    </w:p>
    <w:p w14:paraId="1B413DE8" w14:textId="5C025117" w:rsidR="00F97D7D" w:rsidRPr="00264C55" w:rsidRDefault="00F97D7D" w:rsidP="00F97D7D">
      <w:pPr>
        <w:pStyle w:val="a6"/>
        <w:numPr>
          <w:ilvl w:val="1"/>
          <w:numId w:val="31"/>
        </w:numPr>
        <w:rPr>
          <w:sz w:val="32"/>
          <w:szCs w:val="32"/>
          <w:lang w:val="el-GR"/>
        </w:rPr>
      </w:pPr>
      <w:r w:rsidRPr="00264C55">
        <w:rPr>
          <w:sz w:val="32"/>
          <w:szCs w:val="32"/>
          <w:lang w:val="el-GR"/>
        </w:rPr>
        <w:t>16% για φορολογούμενους με πέντε εξαρτώμενα τέκνα κτλ.</w:t>
      </w:r>
    </w:p>
    <w:p w14:paraId="0204FA2E" w14:textId="0D264E14" w:rsidR="00F97D7D" w:rsidRPr="00264C55" w:rsidRDefault="00F97D7D" w:rsidP="00F97D7D">
      <w:pPr>
        <w:rPr>
          <w:sz w:val="32"/>
          <w:szCs w:val="32"/>
        </w:rPr>
      </w:pPr>
      <w:r w:rsidRPr="00264C55">
        <w:rPr>
          <w:sz w:val="32"/>
          <w:szCs w:val="32"/>
          <w:lang w:val="el-GR"/>
        </w:rPr>
        <w:t>Επιπλέον παρεμβάσεις για νέους</w:t>
      </w:r>
      <w:r w:rsidRPr="00264C55">
        <w:rPr>
          <w:sz w:val="32"/>
          <w:szCs w:val="32"/>
        </w:rPr>
        <w:t>:</w:t>
      </w:r>
    </w:p>
    <w:p w14:paraId="14228DF8" w14:textId="77892A01" w:rsidR="00F97D7D" w:rsidRPr="00264C55" w:rsidRDefault="002B587D" w:rsidP="00847ACB">
      <w:pPr>
        <w:pStyle w:val="a6"/>
        <w:numPr>
          <w:ilvl w:val="0"/>
          <w:numId w:val="31"/>
        </w:numPr>
        <w:spacing w:after="120"/>
        <w:ind w:left="714" w:hanging="357"/>
        <w:contextualSpacing w:val="0"/>
        <w:rPr>
          <w:sz w:val="32"/>
          <w:szCs w:val="32"/>
          <w:lang w:val="el-GR"/>
        </w:rPr>
      </w:pPr>
      <w:r w:rsidRPr="00264C55">
        <w:rPr>
          <w:sz w:val="32"/>
          <w:szCs w:val="32"/>
          <w:lang w:val="el-GR"/>
        </w:rPr>
        <w:t xml:space="preserve">Για τους νέους έως 25 ετών </w:t>
      </w:r>
      <w:r w:rsidRPr="00264C55">
        <w:rPr>
          <w:sz w:val="32"/>
          <w:szCs w:val="32"/>
        </w:rPr>
        <w:t>o</w:t>
      </w:r>
      <w:r w:rsidRPr="00264C55">
        <w:rPr>
          <w:sz w:val="32"/>
          <w:szCs w:val="32"/>
          <w:lang w:val="el-GR"/>
        </w:rPr>
        <w:t>ι συντελεστές από 0 έως 20.000 ευρώ μηδενίζονται</w:t>
      </w:r>
      <w:r w:rsidR="006503EB" w:rsidRPr="00264C55">
        <w:rPr>
          <w:sz w:val="32"/>
          <w:szCs w:val="32"/>
          <w:lang w:val="el-GR"/>
        </w:rPr>
        <w:t>.</w:t>
      </w:r>
    </w:p>
    <w:p w14:paraId="0EF9DFAB" w14:textId="2BC8C936" w:rsidR="004D0B40" w:rsidRPr="00264C55" w:rsidRDefault="004D0B40" w:rsidP="002B587D">
      <w:pPr>
        <w:pStyle w:val="a6"/>
        <w:numPr>
          <w:ilvl w:val="0"/>
          <w:numId w:val="31"/>
        </w:numPr>
        <w:rPr>
          <w:sz w:val="32"/>
          <w:szCs w:val="32"/>
          <w:lang w:val="el-GR"/>
        </w:rPr>
      </w:pPr>
      <w:r w:rsidRPr="00264C55">
        <w:rPr>
          <w:sz w:val="32"/>
          <w:szCs w:val="32"/>
          <w:lang w:val="el-GR"/>
        </w:rPr>
        <w:t>Για τους νέους 26 έως 30 ετών ο συντελεστής από τα 10.000 έως τα 20.000 θα ανέρχεται σε 9%.</w:t>
      </w:r>
    </w:p>
    <w:p w14:paraId="3AF3AB36" w14:textId="21A391A3" w:rsidR="00D24536" w:rsidRPr="00264C55" w:rsidRDefault="001775DA" w:rsidP="003F19DC">
      <w:pPr>
        <w:jc w:val="both"/>
        <w:rPr>
          <w:sz w:val="32"/>
          <w:szCs w:val="32"/>
          <w:lang w:val="el-GR"/>
        </w:rPr>
      </w:pPr>
      <w:r w:rsidRPr="00264C55">
        <w:rPr>
          <w:sz w:val="32"/>
          <w:szCs w:val="32"/>
          <w:lang w:val="el-GR"/>
        </w:rPr>
        <w:t xml:space="preserve">Οι ανωτέρω παρεμβάσεις θα εφαρμοστούν από το φορολογικό έτος 2026 και (α) οι μισθωτοί και συνταξιούχοι θα δουν την ωφέλεια από την μισθοδοσία του Ιανουαρίου 2026 </w:t>
      </w:r>
      <w:r w:rsidR="003F4CD7" w:rsidRPr="00264C55">
        <w:rPr>
          <w:sz w:val="32"/>
          <w:szCs w:val="32"/>
          <w:lang w:val="el-GR"/>
        </w:rPr>
        <w:t xml:space="preserve">με την </w:t>
      </w:r>
      <w:r w:rsidRPr="00264C55">
        <w:rPr>
          <w:sz w:val="32"/>
          <w:szCs w:val="32"/>
          <w:lang w:val="el-GR"/>
        </w:rPr>
        <w:t xml:space="preserve">αύξηση στις </w:t>
      </w:r>
      <w:r w:rsidR="003F4CD7" w:rsidRPr="00264C55">
        <w:rPr>
          <w:sz w:val="32"/>
          <w:szCs w:val="32"/>
          <w:lang w:val="el-GR"/>
        </w:rPr>
        <w:t xml:space="preserve">μηνιαίες </w:t>
      </w:r>
      <w:r w:rsidRPr="00264C55">
        <w:rPr>
          <w:sz w:val="32"/>
          <w:szCs w:val="32"/>
          <w:lang w:val="el-GR"/>
        </w:rPr>
        <w:t>καθαρές απολαβές τους</w:t>
      </w:r>
      <w:r w:rsidR="003F4CD7" w:rsidRPr="00264C55">
        <w:rPr>
          <w:sz w:val="32"/>
          <w:szCs w:val="32"/>
          <w:lang w:val="el-GR"/>
        </w:rPr>
        <w:t xml:space="preserve"> </w:t>
      </w:r>
      <w:r w:rsidRPr="00264C55">
        <w:rPr>
          <w:sz w:val="32"/>
          <w:szCs w:val="32"/>
          <w:lang w:val="el-GR"/>
        </w:rPr>
        <w:t>καθώς ο φόρος παρακρατείται, (β) οι ατομικές επιχειρήσεις και οι αγρότες θα δουν την ωφέλεια με την υποβολή των δηλώσεων του φορολογικού έτους 2026 κατά τον Μάρτιο του 2027.</w:t>
      </w:r>
      <w:r w:rsidR="00A61C91" w:rsidRPr="00264C55">
        <w:rPr>
          <w:sz w:val="32"/>
          <w:szCs w:val="32"/>
          <w:lang w:val="el-GR"/>
        </w:rPr>
        <w:t xml:space="preserve"> Συνολικά ωφελούνται περίπου </w:t>
      </w:r>
      <w:r w:rsidR="00F55D2B" w:rsidRPr="00264C55">
        <w:rPr>
          <w:sz w:val="32"/>
          <w:szCs w:val="32"/>
          <w:lang w:val="el-GR"/>
        </w:rPr>
        <w:t>4</w:t>
      </w:r>
      <w:r w:rsidR="00A61C91" w:rsidRPr="00264C55">
        <w:rPr>
          <w:sz w:val="32"/>
          <w:szCs w:val="32"/>
          <w:lang w:val="el-GR"/>
        </w:rPr>
        <w:t xml:space="preserve"> εκατ. φορολογούμενοι που σήμερα </w:t>
      </w:r>
      <w:r w:rsidR="00A36842" w:rsidRPr="00264C55">
        <w:rPr>
          <w:sz w:val="32"/>
          <w:szCs w:val="32"/>
          <w:lang w:val="el-GR"/>
        </w:rPr>
        <w:t>υπόκεινται με βάση τα εισοδήματά τους σε</w:t>
      </w:r>
      <w:r w:rsidR="00A61C91" w:rsidRPr="00264C55">
        <w:rPr>
          <w:sz w:val="32"/>
          <w:szCs w:val="32"/>
          <w:lang w:val="el-GR"/>
        </w:rPr>
        <w:t xml:space="preserve"> φόρο εισοδήματος.</w:t>
      </w:r>
    </w:p>
    <w:p w14:paraId="1F663D72" w14:textId="4B8C7040" w:rsidR="00A67AE8" w:rsidRPr="00264C55" w:rsidRDefault="001775DA" w:rsidP="00071388">
      <w:pPr>
        <w:spacing w:after="0"/>
        <w:jc w:val="both"/>
        <w:rPr>
          <w:sz w:val="32"/>
          <w:szCs w:val="32"/>
          <w:lang w:val="el-GR"/>
        </w:rPr>
      </w:pPr>
      <w:r w:rsidRPr="00264C55">
        <w:rPr>
          <w:sz w:val="32"/>
          <w:szCs w:val="32"/>
          <w:lang w:val="el-GR"/>
        </w:rPr>
        <w:t xml:space="preserve">Το δημοσιονομικό κόστος </w:t>
      </w:r>
      <w:r w:rsidR="00CF65A3" w:rsidRPr="00264C55">
        <w:rPr>
          <w:sz w:val="32"/>
          <w:szCs w:val="32"/>
          <w:lang w:val="el-GR"/>
        </w:rPr>
        <w:t>εκτιμάται σε 1,</w:t>
      </w:r>
      <w:r w:rsidR="00583E3C" w:rsidRPr="00264C55">
        <w:rPr>
          <w:sz w:val="32"/>
          <w:szCs w:val="32"/>
          <w:lang w:val="el-GR"/>
        </w:rPr>
        <w:t>2</w:t>
      </w:r>
      <w:r w:rsidR="00CF65A3" w:rsidRPr="00264C55">
        <w:rPr>
          <w:sz w:val="32"/>
          <w:szCs w:val="32"/>
          <w:lang w:val="el-GR"/>
        </w:rPr>
        <w:t xml:space="preserve"> δισ. ευρώ το 2026</w:t>
      </w:r>
      <w:r w:rsidR="00583E3C" w:rsidRPr="00264C55">
        <w:rPr>
          <w:sz w:val="32"/>
          <w:szCs w:val="32"/>
          <w:lang w:val="el-GR"/>
        </w:rPr>
        <w:t>,</w:t>
      </w:r>
      <w:r w:rsidR="00CF65A3" w:rsidRPr="00264C55">
        <w:rPr>
          <w:sz w:val="32"/>
          <w:szCs w:val="32"/>
          <w:lang w:val="el-GR"/>
        </w:rPr>
        <w:t xml:space="preserve"> 1,6 δισ. ευρώ το 2027 και 1,</w:t>
      </w:r>
      <w:r w:rsidR="00583E3C" w:rsidRPr="00264C55">
        <w:rPr>
          <w:sz w:val="32"/>
          <w:szCs w:val="32"/>
          <w:lang w:val="el-GR"/>
        </w:rPr>
        <w:t>5</w:t>
      </w:r>
      <w:r w:rsidR="005E5A0E" w:rsidRPr="00264C55">
        <w:rPr>
          <w:sz w:val="32"/>
          <w:szCs w:val="32"/>
          <w:lang w:val="el-GR"/>
        </w:rPr>
        <w:t>3</w:t>
      </w:r>
      <w:r w:rsidR="00CF65A3" w:rsidRPr="00264C55">
        <w:rPr>
          <w:sz w:val="32"/>
          <w:szCs w:val="32"/>
          <w:lang w:val="el-GR"/>
        </w:rPr>
        <w:t xml:space="preserve"> δισ. ευρώ για τα έτη 2028 και επόμενα.</w:t>
      </w:r>
    </w:p>
    <w:p w14:paraId="4FED06DE" w14:textId="77777777" w:rsidR="00071388" w:rsidRPr="00264C55" w:rsidRDefault="00071388" w:rsidP="00071388">
      <w:pPr>
        <w:spacing w:after="120"/>
        <w:jc w:val="both"/>
        <w:rPr>
          <w:sz w:val="32"/>
          <w:szCs w:val="32"/>
          <w:lang w:val="el-GR"/>
        </w:rPr>
      </w:pPr>
    </w:p>
    <w:p w14:paraId="22555DB7" w14:textId="2EF586F3" w:rsidR="006C3BCF" w:rsidRPr="00264C55" w:rsidRDefault="006C3BCF" w:rsidP="00F90806">
      <w:pPr>
        <w:rPr>
          <w:b/>
          <w:bCs/>
          <w:sz w:val="32"/>
          <w:szCs w:val="32"/>
          <w:lang w:val="el-GR"/>
        </w:rPr>
      </w:pPr>
      <w:r w:rsidRPr="00264C55">
        <w:rPr>
          <w:b/>
          <w:bCs/>
          <w:sz w:val="32"/>
          <w:szCs w:val="32"/>
          <w:lang w:val="el-GR"/>
        </w:rPr>
        <w:t>Πίνακας 1: Νέοι συντελεστές φορολ</w:t>
      </w:r>
      <w:r w:rsidR="00F34886" w:rsidRPr="00264C55">
        <w:rPr>
          <w:b/>
          <w:bCs/>
          <w:sz w:val="32"/>
          <w:szCs w:val="32"/>
          <w:lang w:val="el-GR"/>
        </w:rPr>
        <w:t>ογίας εισοδήματος</w:t>
      </w:r>
    </w:p>
    <w:tbl>
      <w:tblPr>
        <w:tblW w:w="9908" w:type="dxa"/>
        <w:tblLook w:val="04A0" w:firstRow="1" w:lastRow="0" w:firstColumn="1" w:lastColumn="0" w:noHBand="0" w:noVBand="1"/>
      </w:tblPr>
      <w:tblGrid>
        <w:gridCol w:w="1430"/>
        <w:gridCol w:w="1429"/>
        <w:gridCol w:w="1947"/>
        <w:gridCol w:w="1298"/>
        <w:gridCol w:w="1073"/>
        <w:gridCol w:w="1088"/>
        <w:gridCol w:w="1088"/>
        <w:gridCol w:w="1088"/>
      </w:tblGrid>
      <w:tr w:rsidR="006C3BCF" w:rsidRPr="004B35F5" w14:paraId="723B9A47" w14:textId="77777777" w:rsidTr="006C3BCF">
        <w:trPr>
          <w:trHeight w:val="270"/>
        </w:trPr>
        <w:tc>
          <w:tcPr>
            <w:tcW w:w="2420" w:type="dxa"/>
            <w:gridSpan w:val="2"/>
            <w:tcBorders>
              <w:top w:val="single" w:sz="12" w:space="0" w:color="auto"/>
              <w:left w:val="single" w:sz="12" w:space="0" w:color="auto"/>
              <w:bottom w:val="single" w:sz="4" w:space="0" w:color="auto"/>
              <w:right w:val="single" w:sz="4" w:space="0" w:color="auto"/>
            </w:tcBorders>
            <w:noWrap/>
            <w:vAlign w:val="bottom"/>
            <w:hideMark/>
          </w:tcPr>
          <w:p w14:paraId="073E684F" w14:textId="77777777" w:rsidR="006C3BCF" w:rsidRPr="00264C55" w:rsidRDefault="006C3BCF"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Εισόδημα</w:t>
            </w:r>
          </w:p>
        </w:tc>
        <w:tc>
          <w:tcPr>
            <w:tcW w:w="7488" w:type="dxa"/>
            <w:gridSpan w:val="6"/>
            <w:tcBorders>
              <w:top w:val="single" w:sz="8" w:space="0" w:color="auto"/>
              <w:left w:val="single" w:sz="8" w:space="0" w:color="auto"/>
              <w:bottom w:val="single" w:sz="8" w:space="0" w:color="auto"/>
              <w:right w:val="single" w:sz="8" w:space="0" w:color="000000"/>
            </w:tcBorders>
            <w:vAlign w:val="bottom"/>
            <w:hideMark/>
          </w:tcPr>
          <w:p w14:paraId="00345208" w14:textId="77777777" w:rsidR="006C3BCF" w:rsidRPr="00264C55" w:rsidRDefault="006C3BCF" w:rsidP="006C3BCF">
            <w:pPr>
              <w:spacing w:after="0" w:line="240" w:lineRule="auto"/>
              <w:jc w:val="center"/>
              <w:rPr>
                <w:rFonts w:ascii="Century Schoolbook" w:eastAsia="Times New Roman" w:hAnsi="Century Schoolbook" w:cs="Times New Roman"/>
                <w:b/>
                <w:bCs/>
                <w:color w:val="000000"/>
                <w:kern w:val="0"/>
                <w:sz w:val="32"/>
                <w:szCs w:val="32"/>
                <w:lang w:val="el-GR"/>
                <w14:ligatures w14:val="none"/>
              </w:rPr>
            </w:pPr>
            <w:r w:rsidRPr="00264C55">
              <w:rPr>
                <w:rFonts w:ascii="Century Schoolbook" w:eastAsia="Times New Roman" w:hAnsi="Century Schoolbook" w:cs="Times New Roman"/>
                <w:b/>
                <w:bCs/>
                <w:color w:val="000000"/>
                <w:kern w:val="0"/>
                <w:sz w:val="32"/>
                <w:szCs w:val="32"/>
                <w:lang w:val="el-GR"/>
                <w14:ligatures w14:val="none"/>
              </w:rPr>
              <w:t>Συντελεστές φορολόγησης κλίμακας εισοδήματος για φορολογούμενους άνω των 30 ετών</w:t>
            </w:r>
          </w:p>
        </w:tc>
      </w:tr>
      <w:tr w:rsidR="006D1692" w:rsidRPr="00264C55" w14:paraId="69E0CA00" w14:textId="77777777" w:rsidTr="006D1692">
        <w:trPr>
          <w:trHeight w:val="340"/>
        </w:trPr>
        <w:tc>
          <w:tcPr>
            <w:tcW w:w="1210" w:type="dxa"/>
            <w:tcBorders>
              <w:top w:val="nil"/>
              <w:left w:val="single" w:sz="12" w:space="0" w:color="auto"/>
              <w:bottom w:val="nil"/>
              <w:right w:val="single" w:sz="4" w:space="0" w:color="auto"/>
            </w:tcBorders>
            <w:noWrap/>
            <w:vAlign w:val="bottom"/>
          </w:tcPr>
          <w:p w14:paraId="5D95EC08"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lang w:val="el-GR"/>
                <w14:ligatures w14:val="none"/>
              </w:rPr>
            </w:pPr>
          </w:p>
        </w:tc>
        <w:tc>
          <w:tcPr>
            <w:tcW w:w="1210" w:type="dxa"/>
            <w:tcBorders>
              <w:top w:val="nil"/>
              <w:left w:val="nil"/>
              <w:bottom w:val="nil"/>
              <w:right w:val="nil"/>
            </w:tcBorders>
            <w:noWrap/>
            <w:vAlign w:val="bottom"/>
          </w:tcPr>
          <w:p w14:paraId="5B8CE60A"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lang w:val="el-GR"/>
                <w14:ligatures w14:val="none"/>
              </w:rPr>
            </w:pPr>
          </w:p>
        </w:tc>
        <w:tc>
          <w:tcPr>
            <w:tcW w:w="1486" w:type="dxa"/>
            <w:vMerge w:val="restart"/>
            <w:tcBorders>
              <w:top w:val="nil"/>
              <w:left w:val="single" w:sz="8" w:space="0" w:color="auto"/>
              <w:right w:val="nil"/>
            </w:tcBorders>
            <w:noWrap/>
          </w:tcPr>
          <w:p w14:paraId="4762067E" w14:textId="3DB25A02"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Συντελεστές 2025</w:t>
            </w:r>
          </w:p>
        </w:tc>
        <w:tc>
          <w:tcPr>
            <w:tcW w:w="6002" w:type="dxa"/>
            <w:gridSpan w:val="5"/>
            <w:tcBorders>
              <w:top w:val="nil"/>
              <w:left w:val="single" w:sz="8" w:space="0" w:color="auto"/>
              <w:bottom w:val="single" w:sz="8" w:space="0" w:color="auto"/>
              <w:right w:val="single" w:sz="8" w:space="0" w:color="auto"/>
            </w:tcBorders>
            <w:noWrap/>
            <w:vAlign w:val="center"/>
          </w:tcPr>
          <w:p w14:paraId="7B9A4F4A" w14:textId="79A891B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Συντελεστές 2026</w:t>
            </w:r>
          </w:p>
        </w:tc>
      </w:tr>
      <w:tr w:rsidR="006D1692" w:rsidRPr="00264C55" w14:paraId="55512298" w14:textId="77777777" w:rsidTr="004B4AF1">
        <w:trPr>
          <w:trHeight w:val="116"/>
        </w:trPr>
        <w:tc>
          <w:tcPr>
            <w:tcW w:w="1210" w:type="dxa"/>
            <w:tcBorders>
              <w:top w:val="nil"/>
              <w:left w:val="single" w:sz="12" w:space="0" w:color="auto"/>
              <w:bottom w:val="nil"/>
              <w:right w:val="single" w:sz="4" w:space="0" w:color="auto"/>
            </w:tcBorders>
            <w:noWrap/>
            <w:vAlign w:val="bottom"/>
            <w:hideMark/>
          </w:tcPr>
          <w:p w14:paraId="739A776C"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Από</w:t>
            </w:r>
          </w:p>
        </w:tc>
        <w:tc>
          <w:tcPr>
            <w:tcW w:w="1210" w:type="dxa"/>
            <w:tcBorders>
              <w:top w:val="nil"/>
              <w:left w:val="nil"/>
              <w:bottom w:val="nil"/>
              <w:right w:val="nil"/>
            </w:tcBorders>
            <w:noWrap/>
            <w:vAlign w:val="bottom"/>
            <w:hideMark/>
          </w:tcPr>
          <w:p w14:paraId="07E46C8A"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Έως</w:t>
            </w:r>
          </w:p>
        </w:tc>
        <w:tc>
          <w:tcPr>
            <w:tcW w:w="1486" w:type="dxa"/>
            <w:vMerge/>
            <w:tcBorders>
              <w:left w:val="single" w:sz="8" w:space="0" w:color="auto"/>
              <w:bottom w:val="single" w:sz="8" w:space="0" w:color="auto"/>
              <w:right w:val="nil"/>
            </w:tcBorders>
            <w:noWrap/>
            <w:vAlign w:val="bottom"/>
            <w:hideMark/>
          </w:tcPr>
          <w:p w14:paraId="612498D0" w14:textId="4FE629AD"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lang w:val="el-GR"/>
                <w14:ligatures w14:val="none"/>
              </w:rPr>
            </w:pPr>
          </w:p>
        </w:tc>
        <w:tc>
          <w:tcPr>
            <w:tcW w:w="1486" w:type="dxa"/>
            <w:tcBorders>
              <w:top w:val="nil"/>
              <w:left w:val="single" w:sz="8" w:space="0" w:color="auto"/>
              <w:bottom w:val="single" w:sz="8" w:space="0" w:color="auto"/>
              <w:right w:val="nil"/>
            </w:tcBorders>
            <w:noWrap/>
            <w:vAlign w:val="bottom"/>
            <w:hideMark/>
          </w:tcPr>
          <w:p w14:paraId="5407439F" w14:textId="1FCDFBBA"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lang w:val="el-GR"/>
                <w14:ligatures w14:val="none"/>
              </w:rPr>
            </w:pPr>
            <w:r w:rsidRPr="00264C55">
              <w:rPr>
                <w:rFonts w:ascii="Century Schoolbook" w:eastAsia="Times New Roman" w:hAnsi="Century Schoolbook" w:cs="Times New Roman"/>
                <w:b/>
                <w:bCs/>
                <w:color w:val="000000"/>
                <w:kern w:val="0"/>
                <w:sz w:val="32"/>
                <w:szCs w:val="32"/>
                <w:lang w:val="el-GR"/>
                <w14:ligatures w14:val="none"/>
              </w:rPr>
              <w:t>0 Τέκνα</w:t>
            </w:r>
          </w:p>
        </w:tc>
        <w:tc>
          <w:tcPr>
            <w:tcW w:w="1114" w:type="dxa"/>
            <w:tcBorders>
              <w:top w:val="nil"/>
              <w:left w:val="nil"/>
              <w:bottom w:val="single" w:sz="8" w:space="0" w:color="auto"/>
              <w:right w:val="nil"/>
            </w:tcBorders>
            <w:noWrap/>
            <w:vAlign w:val="bottom"/>
            <w:hideMark/>
          </w:tcPr>
          <w:p w14:paraId="35B9FF5B"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 Τέκνο</w:t>
            </w:r>
          </w:p>
        </w:tc>
        <w:tc>
          <w:tcPr>
            <w:tcW w:w="1134" w:type="dxa"/>
            <w:tcBorders>
              <w:top w:val="nil"/>
              <w:left w:val="nil"/>
              <w:bottom w:val="single" w:sz="8" w:space="0" w:color="auto"/>
              <w:right w:val="nil"/>
            </w:tcBorders>
            <w:noWrap/>
            <w:vAlign w:val="bottom"/>
            <w:hideMark/>
          </w:tcPr>
          <w:p w14:paraId="3B8622AC"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 Τέκνα</w:t>
            </w:r>
          </w:p>
        </w:tc>
        <w:tc>
          <w:tcPr>
            <w:tcW w:w="1134" w:type="dxa"/>
            <w:tcBorders>
              <w:top w:val="nil"/>
              <w:left w:val="nil"/>
              <w:bottom w:val="single" w:sz="8" w:space="0" w:color="auto"/>
              <w:right w:val="nil"/>
            </w:tcBorders>
            <w:noWrap/>
            <w:vAlign w:val="bottom"/>
            <w:hideMark/>
          </w:tcPr>
          <w:p w14:paraId="23ECE772"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 3 Τέκνα</w:t>
            </w:r>
          </w:p>
        </w:tc>
        <w:tc>
          <w:tcPr>
            <w:tcW w:w="1134" w:type="dxa"/>
            <w:tcBorders>
              <w:top w:val="nil"/>
              <w:left w:val="nil"/>
              <w:bottom w:val="single" w:sz="8" w:space="0" w:color="auto"/>
              <w:right w:val="single" w:sz="8" w:space="0" w:color="auto"/>
            </w:tcBorders>
            <w:noWrap/>
            <w:vAlign w:val="bottom"/>
            <w:hideMark/>
          </w:tcPr>
          <w:p w14:paraId="5277B46A"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4 Τέκνα</w:t>
            </w:r>
          </w:p>
        </w:tc>
      </w:tr>
      <w:tr w:rsidR="006C3BCF" w:rsidRPr="00264C55" w14:paraId="7CB40874" w14:textId="77777777" w:rsidTr="006C3BCF">
        <w:trPr>
          <w:trHeight w:val="250"/>
        </w:trPr>
        <w:tc>
          <w:tcPr>
            <w:tcW w:w="1210" w:type="dxa"/>
            <w:tcBorders>
              <w:top w:val="single" w:sz="8" w:space="0" w:color="auto"/>
              <w:left w:val="single" w:sz="8" w:space="0" w:color="auto"/>
              <w:bottom w:val="dotted" w:sz="4" w:space="0" w:color="auto"/>
              <w:right w:val="single" w:sz="4" w:space="0" w:color="auto"/>
            </w:tcBorders>
            <w:noWrap/>
            <w:vAlign w:val="bottom"/>
            <w:hideMark/>
          </w:tcPr>
          <w:p w14:paraId="24A90420"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c>
          <w:tcPr>
            <w:tcW w:w="1210" w:type="dxa"/>
            <w:tcBorders>
              <w:top w:val="single" w:sz="8" w:space="0" w:color="auto"/>
              <w:left w:val="nil"/>
              <w:bottom w:val="dotted" w:sz="4" w:space="0" w:color="auto"/>
              <w:right w:val="nil"/>
            </w:tcBorders>
            <w:noWrap/>
            <w:vAlign w:val="bottom"/>
            <w:hideMark/>
          </w:tcPr>
          <w:p w14:paraId="0310107A"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10.000 </w:t>
            </w:r>
          </w:p>
        </w:tc>
        <w:tc>
          <w:tcPr>
            <w:tcW w:w="1486" w:type="dxa"/>
            <w:tcBorders>
              <w:top w:val="nil"/>
              <w:left w:val="single" w:sz="8" w:space="0" w:color="auto"/>
              <w:bottom w:val="nil"/>
              <w:right w:val="nil"/>
            </w:tcBorders>
            <w:noWrap/>
            <w:vAlign w:val="bottom"/>
            <w:hideMark/>
          </w:tcPr>
          <w:p w14:paraId="1A54CB6D"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486" w:type="dxa"/>
            <w:tcBorders>
              <w:top w:val="nil"/>
              <w:left w:val="single" w:sz="8" w:space="0" w:color="auto"/>
              <w:bottom w:val="nil"/>
              <w:right w:val="nil"/>
            </w:tcBorders>
            <w:noWrap/>
            <w:vAlign w:val="bottom"/>
            <w:hideMark/>
          </w:tcPr>
          <w:p w14:paraId="420CC36E"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114" w:type="dxa"/>
            <w:tcBorders>
              <w:top w:val="nil"/>
              <w:left w:val="nil"/>
              <w:bottom w:val="nil"/>
              <w:right w:val="nil"/>
            </w:tcBorders>
            <w:noWrap/>
            <w:vAlign w:val="bottom"/>
            <w:hideMark/>
          </w:tcPr>
          <w:p w14:paraId="7EB23198"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134" w:type="dxa"/>
            <w:tcBorders>
              <w:top w:val="nil"/>
              <w:left w:val="nil"/>
              <w:bottom w:val="nil"/>
              <w:right w:val="nil"/>
            </w:tcBorders>
            <w:noWrap/>
            <w:vAlign w:val="bottom"/>
            <w:hideMark/>
          </w:tcPr>
          <w:p w14:paraId="15257DDF"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134" w:type="dxa"/>
            <w:tcBorders>
              <w:top w:val="nil"/>
              <w:left w:val="nil"/>
              <w:bottom w:val="nil"/>
              <w:right w:val="nil"/>
            </w:tcBorders>
            <w:noWrap/>
            <w:vAlign w:val="bottom"/>
            <w:hideMark/>
          </w:tcPr>
          <w:p w14:paraId="5A5A8BFB"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134" w:type="dxa"/>
            <w:tcBorders>
              <w:top w:val="nil"/>
              <w:left w:val="nil"/>
              <w:bottom w:val="nil"/>
              <w:right w:val="single" w:sz="8" w:space="0" w:color="auto"/>
            </w:tcBorders>
            <w:noWrap/>
            <w:vAlign w:val="bottom"/>
            <w:hideMark/>
          </w:tcPr>
          <w:p w14:paraId="5EB91052"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6C3BCF" w:rsidRPr="00264C55" w14:paraId="64FEEE74" w14:textId="77777777" w:rsidTr="006C3BCF">
        <w:trPr>
          <w:trHeight w:val="250"/>
        </w:trPr>
        <w:tc>
          <w:tcPr>
            <w:tcW w:w="1210" w:type="dxa"/>
            <w:tcBorders>
              <w:top w:val="nil"/>
              <w:left w:val="single" w:sz="8" w:space="0" w:color="auto"/>
              <w:bottom w:val="dotted" w:sz="4" w:space="0" w:color="auto"/>
              <w:right w:val="single" w:sz="4" w:space="0" w:color="auto"/>
            </w:tcBorders>
            <w:noWrap/>
            <w:vAlign w:val="bottom"/>
            <w:hideMark/>
          </w:tcPr>
          <w:p w14:paraId="21B55536"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10.000,01 </w:t>
            </w:r>
          </w:p>
        </w:tc>
        <w:tc>
          <w:tcPr>
            <w:tcW w:w="1210" w:type="dxa"/>
            <w:tcBorders>
              <w:top w:val="nil"/>
              <w:left w:val="nil"/>
              <w:bottom w:val="dotted" w:sz="4" w:space="0" w:color="auto"/>
              <w:right w:val="nil"/>
            </w:tcBorders>
            <w:noWrap/>
            <w:vAlign w:val="bottom"/>
            <w:hideMark/>
          </w:tcPr>
          <w:p w14:paraId="4492B0E3"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20.000,00 </w:t>
            </w:r>
          </w:p>
        </w:tc>
        <w:tc>
          <w:tcPr>
            <w:tcW w:w="1486" w:type="dxa"/>
            <w:tcBorders>
              <w:top w:val="nil"/>
              <w:left w:val="single" w:sz="8" w:space="0" w:color="auto"/>
              <w:bottom w:val="nil"/>
              <w:right w:val="nil"/>
            </w:tcBorders>
            <w:noWrap/>
            <w:vAlign w:val="bottom"/>
            <w:hideMark/>
          </w:tcPr>
          <w:p w14:paraId="4A98DE1D"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w:t>
            </w:r>
          </w:p>
        </w:tc>
        <w:tc>
          <w:tcPr>
            <w:tcW w:w="1486" w:type="dxa"/>
            <w:tcBorders>
              <w:top w:val="nil"/>
              <w:left w:val="single" w:sz="8" w:space="0" w:color="auto"/>
              <w:bottom w:val="nil"/>
              <w:right w:val="nil"/>
            </w:tcBorders>
            <w:noWrap/>
            <w:vAlign w:val="bottom"/>
            <w:hideMark/>
          </w:tcPr>
          <w:p w14:paraId="658DDCB8"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w:t>
            </w:r>
          </w:p>
        </w:tc>
        <w:tc>
          <w:tcPr>
            <w:tcW w:w="1114" w:type="dxa"/>
            <w:tcBorders>
              <w:top w:val="nil"/>
              <w:left w:val="nil"/>
              <w:bottom w:val="nil"/>
              <w:right w:val="nil"/>
            </w:tcBorders>
            <w:noWrap/>
            <w:vAlign w:val="bottom"/>
            <w:hideMark/>
          </w:tcPr>
          <w:p w14:paraId="0E59650D"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w:t>
            </w:r>
          </w:p>
        </w:tc>
        <w:tc>
          <w:tcPr>
            <w:tcW w:w="1134" w:type="dxa"/>
            <w:tcBorders>
              <w:top w:val="nil"/>
              <w:left w:val="nil"/>
              <w:bottom w:val="nil"/>
              <w:right w:val="nil"/>
            </w:tcBorders>
            <w:noWrap/>
            <w:vAlign w:val="bottom"/>
            <w:hideMark/>
          </w:tcPr>
          <w:p w14:paraId="16864DE9"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w:t>
            </w:r>
          </w:p>
        </w:tc>
        <w:tc>
          <w:tcPr>
            <w:tcW w:w="1134" w:type="dxa"/>
            <w:tcBorders>
              <w:top w:val="nil"/>
              <w:left w:val="nil"/>
              <w:bottom w:val="nil"/>
              <w:right w:val="nil"/>
            </w:tcBorders>
            <w:noWrap/>
            <w:vAlign w:val="bottom"/>
            <w:hideMark/>
          </w:tcPr>
          <w:p w14:paraId="3967A13C"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134" w:type="dxa"/>
            <w:tcBorders>
              <w:top w:val="nil"/>
              <w:left w:val="nil"/>
              <w:bottom w:val="nil"/>
              <w:right w:val="single" w:sz="8" w:space="0" w:color="auto"/>
            </w:tcBorders>
            <w:noWrap/>
            <w:vAlign w:val="bottom"/>
            <w:hideMark/>
          </w:tcPr>
          <w:p w14:paraId="57A16079"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6C3BCF" w:rsidRPr="00264C55" w14:paraId="689EA9A9" w14:textId="77777777" w:rsidTr="006C3BCF">
        <w:trPr>
          <w:trHeight w:val="250"/>
        </w:trPr>
        <w:tc>
          <w:tcPr>
            <w:tcW w:w="1210" w:type="dxa"/>
            <w:tcBorders>
              <w:top w:val="nil"/>
              <w:left w:val="single" w:sz="8" w:space="0" w:color="auto"/>
              <w:bottom w:val="dotted" w:sz="4" w:space="0" w:color="auto"/>
              <w:right w:val="single" w:sz="4" w:space="0" w:color="auto"/>
            </w:tcBorders>
            <w:noWrap/>
            <w:vAlign w:val="bottom"/>
            <w:hideMark/>
          </w:tcPr>
          <w:p w14:paraId="230EB295"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20.000,01 </w:t>
            </w:r>
          </w:p>
        </w:tc>
        <w:tc>
          <w:tcPr>
            <w:tcW w:w="1210" w:type="dxa"/>
            <w:tcBorders>
              <w:top w:val="nil"/>
              <w:left w:val="nil"/>
              <w:bottom w:val="dotted" w:sz="4" w:space="0" w:color="auto"/>
              <w:right w:val="nil"/>
            </w:tcBorders>
            <w:noWrap/>
            <w:vAlign w:val="bottom"/>
            <w:hideMark/>
          </w:tcPr>
          <w:p w14:paraId="05E5BAD3"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30.000,00 </w:t>
            </w:r>
          </w:p>
        </w:tc>
        <w:tc>
          <w:tcPr>
            <w:tcW w:w="1486" w:type="dxa"/>
            <w:tcBorders>
              <w:top w:val="nil"/>
              <w:left w:val="single" w:sz="8" w:space="0" w:color="auto"/>
              <w:bottom w:val="nil"/>
              <w:right w:val="nil"/>
            </w:tcBorders>
            <w:noWrap/>
            <w:vAlign w:val="bottom"/>
            <w:hideMark/>
          </w:tcPr>
          <w:p w14:paraId="593CE912"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w:t>
            </w:r>
          </w:p>
        </w:tc>
        <w:tc>
          <w:tcPr>
            <w:tcW w:w="1486" w:type="dxa"/>
            <w:tcBorders>
              <w:top w:val="nil"/>
              <w:left w:val="single" w:sz="8" w:space="0" w:color="auto"/>
              <w:bottom w:val="nil"/>
              <w:right w:val="nil"/>
            </w:tcBorders>
            <w:noWrap/>
            <w:vAlign w:val="bottom"/>
            <w:hideMark/>
          </w:tcPr>
          <w:p w14:paraId="10C64F21"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w:t>
            </w:r>
          </w:p>
        </w:tc>
        <w:tc>
          <w:tcPr>
            <w:tcW w:w="1114" w:type="dxa"/>
            <w:tcBorders>
              <w:top w:val="nil"/>
              <w:left w:val="nil"/>
              <w:bottom w:val="nil"/>
              <w:right w:val="nil"/>
            </w:tcBorders>
            <w:noWrap/>
            <w:vAlign w:val="bottom"/>
            <w:hideMark/>
          </w:tcPr>
          <w:p w14:paraId="22D65492"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w:t>
            </w:r>
          </w:p>
        </w:tc>
        <w:tc>
          <w:tcPr>
            <w:tcW w:w="1134" w:type="dxa"/>
            <w:tcBorders>
              <w:top w:val="nil"/>
              <w:left w:val="nil"/>
              <w:bottom w:val="nil"/>
              <w:right w:val="nil"/>
            </w:tcBorders>
            <w:noWrap/>
            <w:vAlign w:val="bottom"/>
            <w:hideMark/>
          </w:tcPr>
          <w:p w14:paraId="137725A1"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w:t>
            </w:r>
          </w:p>
        </w:tc>
        <w:tc>
          <w:tcPr>
            <w:tcW w:w="1134" w:type="dxa"/>
            <w:tcBorders>
              <w:top w:val="nil"/>
              <w:left w:val="nil"/>
              <w:bottom w:val="nil"/>
              <w:right w:val="nil"/>
            </w:tcBorders>
            <w:noWrap/>
            <w:vAlign w:val="bottom"/>
            <w:hideMark/>
          </w:tcPr>
          <w:p w14:paraId="5CEB5AFE"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w:t>
            </w:r>
          </w:p>
        </w:tc>
        <w:tc>
          <w:tcPr>
            <w:tcW w:w="1134" w:type="dxa"/>
            <w:tcBorders>
              <w:top w:val="nil"/>
              <w:left w:val="nil"/>
              <w:bottom w:val="nil"/>
              <w:right w:val="single" w:sz="8" w:space="0" w:color="auto"/>
            </w:tcBorders>
            <w:noWrap/>
            <w:vAlign w:val="bottom"/>
            <w:hideMark/>
          </w:tcPr>
          <w:p w14:paraId="4C0EA361"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w:t>
            </w:r>
          </w:p>
        </w:tc>
      </w:tr>
      <w:tr w:rsidR="006C3BCF" w:rsidRPr="00264C55" w14:paraId="337D9354" w14:textId="77777777" w:rsidTr="006C3BCF">
        <w:trPr>
          <w:trHeight w:val="250"/>
        </w:trPr>
        <w:tc>
          <w:tcPr>
            <w:tcW w:w="1210" w:type="dxa"/>
            <w:tcBorders>
              <w:top w:val="nil"/>
              <w:left w:val="single" w:sz="8" w:space="0" w:color="auto"/>
              <w:bottom w:val="dotted" w:sz="4" w:space="0" w:color="auto"/>
              <w:right w:val="single" w:sz="4" w:space="0" w:color="auto"/>
            </w:tcBorders>
            <w:noWrap/>
            <w:vAlign w:val="bottom"/>
            <w:hideMark/>
          </w:tcPr>
          <w:p w14:paraId="29DFA80A"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30.000,01 </w:t>
            </w:r>
          </w:p>
        </w:tc>
        <w:tc>
          <w:tcPr>
            <w:tcW w:w="1210" w:type="dxa"/>
            <w:tcBorders>
              <w:top w:val="nil"/>
              <w:left w:val="nil"/>
              <w:bottom w:val="dotted" w:sz="4" w:space="0" w:color="auto"/>
              <w:right w:val="nil"/>
            </w:tcBorders>
            <w:noWrap/>
            <w:vAlign w:val="bottom"/>
            <w:hideMark/>
          </w:tcPr>
          <w:p w14:paraId="043E53D7"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40.000,00 </w:t>
            </w:r>
          </w:p>
        </w:tc>
        <w:tc>
          <w:tcPr>
            <w:tcW w:w="1486" w:type="dxa"/>
            <w:tcBorders>
              <w:top w:val="nil"/>
              <w:left w:val="single" w:sz="8" w:space="0" w:color="auto"/>
              <w:bottom w:val="nil"/>
              <w:right w:val="nil"/>
            </w:tcBorders>
            <w:noWrap/>
            <w:vAlign w:val="bottom"/>
            <w:hideMark/>
          </w:tcPr>
          <w:p w14:paraId="6623082A"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36%</w:t>
            </w:r>
          </w:p>
        </w:tc>
        <w:tc>
          <w:tcPr>
            <w:tcW w:w="1486" w:type="dxa"/>
            <w:tcBorders>
              <w:top w:val="nil"/>
              <w:left w:val="single" w:sz="8" w:space="0" w:color="auto"/>
              <w:bottom w:val="nil"/>
              <w:right w:val="nil"/>
            </w:tcBorders>
            <w:noWrap/>
            <w:vAlign w:val="bottom"/>
            <w:hideMark/>
          </w:tcPr>
          <w:p w14:paraId="68FD21C6"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w:t>
            </w:r>
          </w:p>
        </w:tc>
        <w:tc>
          <w:tcPr>
            <w:tcW w:w="1114" w:type="dxa"/>
            <w:tcBorders>
              <w:top w:val="nil"/>
              <w:left w:val="nil"/>
              <w:bottom w:val="nil"/>
              <w:right w:val="nil"/>
            </w:tcBorders>
            <w:noWrap/>
            <w:vAlign w:val="bottom"/>
            <w:hideMark/>
          </w:tcPr>
          <w:p w14:paraId="5205A60F"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w:t>
            </w:r>
          </w:p>
        </w:tc>
        <w:tc>
          <w:tcPr>
            <w:tcW w:w="1134" w:type="dxa"/>
            <w:tcBorders>
              <w:top w:val="nil"/>
              <w:left w:val="nil"/>
              <w:bottom w:val="nil"/>
              <w:right w:val="nil"/>
            </w:tcBorders>
            <w:noWrap/>
            <w:vAlign w:val="bottom"/>
            <w:hideMark/>
          </w:tcPr>
          <w:p w14:paraId="3DC07454"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w:t>
            </w:r>
          </w:p>
        </w:tc>
        <w:tc>
          <w:tcPr>
            <w:tcW w:w="1134" w:type="dxa"/>
            <w:tcBorders>
              <w:top w:val="nil"/>
              <w:left w:val="nil"/>
              <w:bottom w:val="nil"/>
              <w:right w:val="nil"/>
            </w:tcBorders>
            <w:noWrap/>
            <w:vAlign w:val="bottom"/>
            <w:hideMark/>
          </w:tcPr>
          <w:p w14:paraId="1B3B7D0E"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w:t>
            </w:r>
          </w:p>
        </w:tc>
        <w:tc>
          <w:tcPr>
            <w:tcW w:w="1134" w:type="dxa"/>
            <w:tcBorders>
              <w:top w:val="nil"/>
              <w:left w:val="nil"/>
              <w:bottom w:val="nil"/>
              <w:right w:val="single" w:sz="8" w:space="0" w:color="auto"/>
            </w:tcBorders>
            <w:noWrap/>
            <w:vAlign w:val="bottom"/>
            <w:hideMark/>
          </w:tcPr>
          <w:p w14:paraId="543940F3"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w:t>
            </w:r>
          </w:p>
        </w:tc>
      </w:tr>
      <w:tr w:rsidR="006C3BCF" w:rsidRPr="00264C55" w14:paraId="39EECBD5" w14:textId="77777777" w:rsidTr="006C3BCF">
        <w:trPr>
          <w:trHeight w:val="250"/>
        </w:trPr>
        <w:tc>
          <w:tcPr>
            <w:tcW w:w="1210" w:type="dxa"/>
            <w:tcBorders>
              <w:top w:val="nil"/>
              <w:left w:val="single" w:sz="8" w:space="0" w:color="auto"/>
              <w:bottom w:val="dotted" w:sz="4" w:space="0" w:color="auto"/>
              <w:right w:val="single" w:sz="4" w:space="0" w:color="auto"/>
            </w:tcBorders>
            <w:noWrap/>
            <w:vAlign w:val="bottom"/>
            <w:hideMark/>
          </w:tcPr>
          <w:p w14:paraId="7389CA50"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40.000,01 </w:t>
            </w:r>
          </w:p>
        </w:tc>
        <w:tc>
          <w:tcPr>
            <w:tcW w:w="1210" w:type="dxa"/>
            <w:tcBorders>
              <w:top w:val="nil"/>
              <w:left w:val="nil"/>
              <w:bottom w:val="dotted" w:sz="4" w:space="0" w:color="auto"/>
              <w:right w:val="nil"/>
            </w:tcBorders>
            <w:noWrap/>
            <w:vAlign w:val="bottom"/>
            <w:hideMark/>
          </w:tcPr>
          <w:p w14:paraId="0823663D"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60.000,00 </w:t>
            </w:r>
          </w:p>
        </w:tc>
        <w:tc>
          <w:tcPr>
            <w:tcW w:w="1486" w:type="dxa"/>
            <w:tcBorders>
              <w:top w:val="nil"/>
              <w:left w:val="single" w:sz="8" w:space="0" w:color="auto"/>
              <w:bottom w:val="nil"/>
              <w:right w:val="nil"/>
            </w:tcBorders>
            <w:noWrap/>
            <w:vAlign w:val="bottom"/>
            <w:hideMark/>
          </w:tcPr>
          <w:p w14:paraId="5115D959"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486" w:type="dxa"/>
            <w:tcBorders>
              <w:top w:val="nil"/>
              <w:left w:val="single" w:sz="8" w:space="0" w:color="auto"/>
              <w:bottom w:val="nil"/>
              <w:right w:val="nil"/>
            </w:tcBorders>
            <w:noWrap/>
            <w:vAlign w:val="bottom"/>
            <w:hideMark/>
          </w:tcPr>
          <w:p w14:paraId="4E400518"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w:t>
            </w:r>
          </w:p>
        </w:tc>
        <w:tc>
          <w:tcPr>
            <w:tcW w:w="1114" w:type="dxa"/>
            <w:tcBorders>
              <w:top w:val="nil"/>
              <w:left w:val="nil"/>
              <w:bottom w:val="nil"/>
              <w:right w:val="nil"/>
            </w:tcBorders>
            <w:noWrap/>
            <w:vAlign w:val="bottom"/>
            <w:hideMark/>
          </w:tcPr>
          <w:p w14:paraId="09105ACA"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w:t>
            </w:r>
          </w:p>
        </w:tc>
        <w:tc>
          <w:tcPr>
            <w:tcW w:w="1134" w:type="dxa"/>
            <w:tcBorders>
              <w:top w:val="nil"/>
              <w:left w:val="nil"/>
              <w:bottom w:val="nil"/>
              <w:right w:val="nil"/>
            </w:tcBorders>
            <w:noWrap/>
            <w:vAlign w:val="bottom"/>
            <w:hideMark/>
          </w:tcPr>
          <w:p w14:paraId="5377AE87"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w:t>
            </w:r>
          </w:p>
        </w:tc>
        <w:tc>
          <w:tcPr>
            <w:tcW w:w="1134" w:type="dxa"/>
            <w:tcBorders>
              <w:top w:val="nil"/>
              <w:left w:val="nil"/>
              <w:bottom w:val="nil"/>
              <w:right w:val="nil"/>
            </w:tcBorders>
            <w:noWrap/>
            <w:vAlign w:val="bottom"/>
            <w:hideMark/>
          </w:tcPr>
          <w:p w14:paraId="316F6542"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w:t>
            </w:r>
          </w:p>
        </w:tc>
        <w:tc>
          <w:tcPr>
            <w:tcW w:w="1134" w:type="dxa"/>
            <w:tcBorders>
              <w:top w:val="nil"/>
              <w:left w:val="nil"/>
              <w:bottom w:val="nil"/>
              <w:right w:val="single" w:sz="8" w:space="0" w:color="auto"/>
            </w:tcBorders>
            <w:noWrap/>
            <w:vAlign w:val="bottom"/>
            <w:hideMark/>
          </w:tcPr>
          <w:p w14:paraId="198C6441"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w:t>
            </w:r>
          </w:p>
        </w:tc>
      </w:tr>
      <w:tr w:rsidR="006C3BCF" w:rsidRPr="00264C55" w14:paraId="403D1BB2" w14:textId="77777777" w:rsidTr="006C3BCF">
        <w:trPr>
          <w:trHeight w:val="260"/>
        </w:trPr>
        <w:tc>
          <w:tcPr>
            <w:tcW w:w="1210" w:type="dxa"/>
            <w:tcBorders>
              <w:top w:val="nil"/>
              <w:left w:val="single" w:sz="8" w:space="0" w:color="auto"/>
              <w:bottom w:val="single" w:sz="8" w:space="0" w:color="auto"/>
              <w:right w:val="single" w:sz="4" w:space="0" w:color="auto"/>
            </w:tcBorders>
            <w:noWrap/>
            <w:vAlign w:val="bottom"/>
            <w:hideMark/>
          </w:tcPr>
          <w:p w14:paraId="190E8964" w14:textId="77777777" w:rsidR="006C3BCF" w:rsidRPr="00264C55" w:rsidRDefault="006C3BCF" w:rsidP="006C3BCF">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&gt;60.0000</w:t>
            </w:r>
          </w:p>
        </w:tc>
        <w:tc>
          <w:tcPr>
            <w:tcW w:w="1210" w:type="dxa"/>
            <w:tcBorders>
              <w:top w:val="nil"/>
              <w:left w:val="nil"/>
              <w:bottom w:val="single" w:sz="8" w:space="0" w:color="auto"/>
              <w:right w:val="nil"/>
            </w:tcBorders>
            <w:noWrap/>
            <w:vAlign w:val="bottom"/>
            <w:hideMark/>
          </w:tcPr>
          <w:p w14:paraId="5DB98117" w14:textId="77777777" w:rsidR="006C3BCF" w:rsidRPr="00264C55" w:rsidRDefault="006C3BCF" w:rsidP="006C3BCF">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1486" w:type="dxa"/>
            <w:tcBorders>
              <w:top w:val="nil"/>
              <w:left w:val="single" w:sz="8" w:space="0" w:color="auto"/>
              <w:bottom w:val="single" w:sz="8" w:space="0" w:color="auto"/>
              <w:right w:val="nil"/>
            </w:tcBorders>
            <w:noWrap/>
            <w:vAlign w:val="bottom"/>
            <w:hideMark/>
          </w:tcPr>
          <w:p w14:paraId="309A3F4D"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486" w:type="dxa"/>
            <w:tcBorders>
              <w:top w:val="nil"/>
              <w:left w:val="single" w:sz="8" w:space="0" w:color="auto"/>
              <w:bottom w:val="single" w:sz="8" w:space="0" w:color="auto"/>
              <w:right w:val="nil"/>
            </w:tcBorders>
            <w:noWrap/>
            <w:vAlign w:val="bottom"/>
            <w:hideMark/>
          </w:tcPr>
          <w:p w14:paraId="287B2EB0"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114" w:type="dxa"/>
            <w:tcBorders>
              <w:top w:val="nil"/>
              <w:left w:val="nil"/>
              <w:bottom w:val="single" w:sz="8" w:space="0" w:color="auto"/>
              <w:right w:val="nil"/>
            </w:tcBorders>
            <w:noWrap/>
            <w:vAlign w:val="bottom"/>
            <w:hideMark/>
          </w:tcPr>
          <w:p w14:paraId="18BAD4E1"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134" w:type="dxa"/>
            <w:tcBorders>
              <w:top w:val="nil"/>
              <w:left w:val="nil"/>
              <w:bottom w:val="single" w:sz="8" w:space="0" w:color="auto"/>
              <w:right w:val="nil"/>
            </w:tcBorders>
            <w:noWrap/>
            <w:vAlign w:val="bottom"/>
            <w:hideMark/>
          </w:tcPr>
          <w:p w14:paraId="52858564"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134" w:type="dxa"/>
            <w:tcBorders>
              <w:top w:val="nil"/>
              <w:left w:val="nil"/>
              <w:bottom w:val="single" w:sz="8" w:space="0" w:color="auto"/>
              <w:right w:val="nil"/>
            </w:tcBorders>
            <w:noWrap/>
            <w:vAlign w:val="bottom"/>
            <w:hideMark/>
          </w:tcPr>
          <w:p w14:paraId="675B3C5F"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134" w:type="dxa"/>
            <w:tcBorders>
              <w:top w:val="nil"/>
              <w:left w:val="nil"/>
              <w:bottom w:val="single" w:sz="8" w:space="0" w:color="auto"/>
              <w:right w:val="single" w:sz="8" w:space="0" w:color="auto"/>
            </w:tcBorders>
            <w:noWrap/>
            <w:vAlign w:val="bottom"/>
            <w:hideMark/>
          </w:tcPr>
          <w:p w14:paraId="3227E9B2"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r>
      <w:tr w:rsidR="006C3BCF" w:rsidRPr="00264C55" w14:paraId="7007EB9F" w14:textId="77777777" w:rsidTr="006C3BCF">
        <w:trPr>
          <w:trHeight w:val="260"/>
        </w:trPr>
        <w:tc>
          <w:tcPr>
            <w:tcW w:w="1210" w:type="dxa"/>
            <w:tcBorders>
              <w:top w:val="nil"/>
              <w:left w:val="nil"/>
              <w:bottom w:val="nil"/>
              <w:right w:val="nil"/>
            </w:tcBorders>
            <w:noWrap/>
            <w:vAlign w:val="bottom"/>
            <w:hideMark/>
          </w:tcPr>
          <w:p w14:paraId="035C40D4"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p>
        </w:tc>
        <w:tc>
          <w:tcPr>
            <w:tcW w:w="1210" w:type="dxa"/>
            <w:tcBorders>
              <w:top w:val="nil"/>
              <w:left w:val="nil"/>
              <w:bottom w:val="nil"/>
              <w:right w:val="nil"/>
            </w:tcBorders>
            <w:noWrap/>
            <w:vAlign w:val="bottom"/>
            <w:hideMark/>
          </w:tcPr>
          <w:p w14:paraId="052FAB3C" w14:textId="77777777" w:rsidR="006C3BCF" w:rsidRPr="00264C55" w:rsidRDefault="006C3BCF" w:rsidP="00863D26">
            <w:pPr>
              <w:spacing w:after="120" w:line="240" w:lineRule="auto"/>
              <w:rPr>
                <w:rFonts w:ascii="Times New Roman" w:eastAsia="Times New Roman" w:hAnsi="Times New Roman" w:cs="Times New Roman"/>
                <w:kern w:val="0"/>
                <w:sz w:val="32"/>
                <w:szCs w:val="32"/>
                <w14:ligatures w14:val="none"/>
              </w:rPr>
            </w:pPr>
          </w:p>
        </w:tc>
        <w:tc>
          <w:tcPr>
            <w:tcW w:w="1486" w:type="dxa"/>
            <w:tcBorders>
              <w:top w:val="nil"/>
              <w:left w:val="nil"/>
              <w:bottom w:val="nil"/>
              <w:right w:val="nil"/>
            </w:tcBorders>
            <w:noWrap/>
            <w:vAlign w:val="bottom"/>
            <w:hideMark/>
          </w:tcPr>
          <w:p w14:paraId="10C8C257" w14:textId="77777777" w:rsidR="006C3BCF" w:rsidRPr="00264C55" w:rsidRDefault="006C3BCF" w:rsidP="006C3BCF">
            <w:pPr>
              <w:spacing w:after="0" w:line="240" w:lineRule="auto"/>
              <w:rPr>
                <w:rFonts w:ascii="Times New Roman" w:eastAsia="Times New Roman" w:hAnsi="Times New Roman" w:cs="Times New Roman"/>
                <w:kern w:val="0"/>
                <w:sz w:val="32"/>
                <w:szCs w:val="32"/>
                <w14:ligatures w14:val="none"/>
              </w:rPr>
            </w:pPr>
          </w:p>
        </w:tc>
        <w:tc>
          <w:tcPr>
            <w:tcW w:w="1486" w:type="dxa"/>
            <w:tcBorders>
              <w:top w:val="nil"/>
              <w:left w:val="nil"/>
              <w:bottom w:val="nil"/>
              <w:right w:val="nil"/>
            </w:tcBorders>
            <w:noWrap/>
            <w:vAlign w:val="bottom"/>
            <w:hideMark/>
          </w:tcPr>
          <w:p w14:paraId="00D43729" w14:textId="77777777" w:rsidR="006C3BCF" w:rsidRPr="00264C55" w:rsidRDefault="006C3BCF" w:rsidP="006C3BCF">
            <w:pPr>
              <w:spacing w:after="0" w:line="240" w:lineRule="auto"/>
              <w:rPr>
                <w:rFonts w:ascii="Times New Roman" w:eastAsia="Times New Roman" w:hAnsi="Times New Roman" w:cs="Times New Roman"/>
                <w:kern w:val="0"/>
                <w:sz w:val="32"/>
                <w:szCs w:val="32"/>
                <w14:ligatures w14:val="none"/>
              </w:rPr>
            </w:pPr>
          </w:p>
        </w:tc>
        <w:tc>
          <w:tcPr>
            <w:tcW w:w="1114" w:type="dxa"/>
            <w:tcBorders>
              <w:top w:val="nil"/>
              <w:left w:val="nil"/>
              <w:bottom w:val="nil"/>
              <w:right w:val="nil"/>
            </w:tcBorders>
            <w:noWrap/>
            <w:vAlign w:val="bottom"/>
            <w:hideMark/>
          </w:tcPr>
          <w:p w14:paraId="6854D22B" w14:textId="77777777" w:rsidR="006C3BCF" w:rsidRPr="00264C55" w:rsidRDefault="006C3BCF" w:rsidP="006C3BCF">
            <w:pPr>
              <w:spacing w:after="0" w:line="240" w:lineRule="auto"/>
              <w:rPr>
                <w:rFonts w:ascii="Times New Roman" w:eastAsia="Times New Roman" w:hAnsi="Times New Roman" w:cs="Times New Roman"/>
                <w:kern w:val="0"/>
                <w:sz w:val="32"/>
                <w:szCs w:val="32"/>
                <w14:ligatures w14:val="none"/>
              </w:rPr>
            </w:pPr>
          </w:p>
        </w:tc>
        <w:tc>
          <w:tcPr>
            <w:tcW w:w="1134" w:type="dxa"/>
            <w:tcBorders>
              <w:top w:val="nil"/>
              <w:left w:val="nil"/>
              <w:bottom w:val="nil"/>
              <w:right w:val="nil"/>
            </w:tcBorders>
            <w:noWrap/>
            <w:vAlign w:val="bottom"/>
            <w:hideMark/>
          </w:tcPr>
          <w:p w14:paraId="190FB742" w14:textId="77777777" w:rsidR="006C3BCF" w:rsidRPr="00264C55" w:rsidRDefault="006C3BCF" w:rsidP="006C3BCF">
            <w:pPr>
              <w:spacing w:after="0" w:line="240" w:lineRule="auto"/>
              <w:rPr>
                <w:rFonts w:ascii="Times New Roman" w:eastAsia="Times New Roman" w:hAnsi="Times New Roman" w:cs="Times New Roman"/>
                <w:kern w:val="0"/>
                <w:sz w:val="32"/>
                <w:szCs w:val="32"/>
                <w14:ligatures w14:val="none"/>
              </w:rPr>
            </w:pPr>
          </w:p>
        </w:tc>
        <w:tc>
          <w:tcPr>
            <w:tcW w:w="1134" w:type="dxa"/>
            <w:tcBorders>
              <w:top w:val="nil"/>
              <w:left w:val="nil"/>
              <w:bottom w:val="nil"/>
              <w:right w:val="nil"/>
            </w:tcBorders>
            <w:noWrap/>
            <w:vAlign w:val="bottom"/>
            <w:hideMark/>
          </w:tcPr>
          <w:p w14:paraId="0AF612AE" w14:textId="77777777" w:rsidR="006C3BCF" w:rsidRPr="00264C55" w:rsidRDefault="006C3BCF" w:rsidP="006C3BCF">
            <w:pPr>
              <w:spacing w:after="0" w:line="240" w:lineRule="auto"/>
              <w:rPr>
                <w:rFonts w:ascii="Times New Roman" w:eastAsia="Times New Roman" w:hAnsi="Times New Roman" w:cs="Times New Roman"/>
                <w:kern w:val="0"/>
                <w:sz w:val="32"/>
                <w:szCs w:val="32"/>
                <w14:ligatures w14:val="none"/>
              </w:rPr>
            </w:pPr>
          </w:p>
        </w:tc>
        <w:tc>
          <w:tcPr>
            <w:tcW w:w="1134" w:type="dxa"/>
            <w:tcBorders>
              <w:top w:val="nil"/>
              <w:left w:val="nil"/>
              <w:bottom w:val="nil"/>
              <w:right w:val="nil"/>
            </w:tcBorders>
            <w:noWrap/>
            <w:vAlign w:val="bottom"/>
            <w:hideMark/>
          </w:tcPr>
          <w:p w14:paraId="1D375D6D" w14:textId="77777777" w:rsidR="006C3BCF" w:rsidRPr="00264C55" w:rsidRDefault="006C3BCF" w:rsidP="006C3BCF">
            <w:pPr>
              <w:spacing w:after="0" w:line="240" w:lineRule="auto"/>
              <w:rPr>
                <w:rFonts w:ascii="Times New Roman" w:eastAsia="Times New Roman" w:hAnsi="Times New Roman" w:cs="Times New Roman"/>
                <w:kern w:val="0"/>
                <w:sz w:val="32"/>
                <w:szCs w:val="32"/>
                <w14:ligatures w14:val="none"/>
              </w:rPr>
            </w:pPr>
          </w:p>
        </w:tc>
      </w:tr>
      <w:tr w:rsidR="006C3BCF" w:rsidRPr="004B35F5" w14:paraId="10C5E310" w14:textId="77777777" w:rsidTr="006C3BCF">
        <w:trPr>
          <w:trHeight w:val="280"/>
        </w:trPr>
        <w:tc>
          <w:tcPr>
            <w:tcW w:w="2420" w:type="dxa"/>
            <w:gridSpan w:val="2"/>
            <w:tcBorders>
              <w:top w:val="single" w:sz="12" w:space="0" w:color="auto"/>
              <w:left w:val="single" w:sz="12" w:space="0" w:color="auto"/>
              <w:bottom w:val="single" w:sz="4" w:space="0" w:color="auto"/>
              <w:right w:val="single" w:sz="4" w:space="0" w:color="auto"/>
            </w:tcBorders>
            <w:noWrap/>
            <w:vAlign w:val="bottom"/>
            <w:hideMark/>
          </w:tcPr>
          <w:p w14:paraId="7AE72879" w14:textId="77777777" w:rsidR="006C3BCF" w:rsidRPr="00264C55" w:rsidRDefault="006C3BCF"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Εισόδημα</w:t>
            </w:r>
          </w:p>
        </w:tc>
        <w:tc>
          <w:tcPr>
            <w:tcW w:w="7488" w:type="dxa"/>
            <w:gridSpan w:val="6"/>
            <w:tcBorders>
              <w:top w:val="single" w:sz="8" w:space="0" w:color="auto"/>
              <w:left w:val="single" w:sz="8" w:space="0" w:color="auto"/>
              <w:bottom w:val="single" w:sz="8" w:space="0" w:color="auto"/>
              <w:right w:val="single" w:sz="8" w:space="0" w:color="000000"/>
            </w:tcBorders>
            <w:vAlign w:val="bottom"/>
            <w:hideMark/>
          </w:tcPr>
          <w:p w14:paraId="11089196" w14:textId="77777777" w:rsidR="006C3BCF" w:rsidRPr="00264C55" w:rsidRDefault="006C3BCF" w:rsidP="006C3BCF">
            <w:pPr>
              <w:spacing w:after="0" w:line="240" w:lineRule="auto"/>
              <w:jc w:val="center"/>
              <w:rPr>
                <w:rFonts w:ascii="Century Schoolbook" w:eastAsia="Times New Roman" w:hAnsi="Century Schoolbook" w:cs="Times New Roman"/>
                <w:b/>
                <w:bCs/>
                <w:color w:val="000000"/>
                <w:kern w:val="0"/>
                <w:sz w:val="32"/>
                <w:szCs w:val="32"/>
                <w:lang w:val="el-GR"/>
                <w14:ligatures w14:val="none"/>
              </w:rPr>
            </w:pPr>
            <w:r w:rsidRPr="00264C55">
              <w:rPr>
                <w:rFonts w:ascii="Century Schoolbook" w:eastAsia="Times New Roman" w:hAnsi="Century Schoolbook" w:cs="Times New Roman"/>
                <w:b/>
                <w:bCs/>
                <w:color w:val="000000"/>
                <w:kern w:val="0"/>
                <w:sz w:val="32"/>
                <w:szCs w:val="32"/>
                <w:lang w:val="el-GR"/>
                <w14:ligatures w14:val="none"/>
              </w:rPr>
              <w:t>Συντελεστές φορολόγησης κλίμακας εισοδήματος για φορολογούμενους 26 έως 30 ετών</w:t>
            </w:r>
          </w:p>
        </w:tc>
      </w:tr>
      <w:tr w:rsidR="006D1692" w:rsidRPr="00264C55" w14:paraId="410C6058" w14:textId="77777777" w:rsidTr="00264C55">
        <w:trPr>
          <w:trHeight w:val="270"/>
        </w:trPr>
        <w:tc>
          <w:tcPr>
            <w:tcW w:w="1210" w:type="dxa"/>
            <w:tcBorders>
              <w:top w:val="nil"/>
              <w:left w:val="single" w:sz="12" w:space="0" w:color="auto"/>
              <w:bottom w:val="nil"/>
              <w:right w:val="single" w:sz="4" w:space="0" w:color="auto"/>
            </w:tcBorders>
            <w:noWrap/>
            <w:vAlign w:val="bottom"/>
          </w:tcPr>
          <w:p w14:paraId="2688D372"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lang w:val="el-GR"/>
                <w14:ligatures w14:val="none"/>
              </w:rPr>
            </w:pPr>
          </w:p>
        </w:tc>
        <w:tc>
          <w:tcPr>
            <w:tcW w:w="1210" w:type="dxa"/>
            <w:tcBorders>
              <w:top w:val="nil"/>
              <w:left w:val="nil"/>
              <w:bottom w:val="nil"/>
              <w:right w:val="nil"/>
            </w:tcBorders>
            <w:noWrap/>
            <w:vAlign w:val="bottom"/>
          </w:tcPr>
          <w:p w14:paraId="6A247582"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lang w:val="el-GR"/>
                <w14:ligatures w14:val="none"/>
              </w:rPr>
            </w:pPr>
          </w:p>
        </w:tc>
        <w:tc>
          <w:tcPr>
            <w:tcW w:w="1486" w:type="dxa"/>
            <w:vMerge w:val="restart"/>
            <w:tcBorders>
              <w:top w:val="nil"/>
              <w:left w:val="single" w:sz="8" w:space="0" w:color="auto"/>
              <w:right w:val="nil"/>
            </w:tcBorders>
            <w:noWrap/>
          </w:tcPr>
          <w:p w14:paraId="13BCE5CE" w14:textId="584A20E9"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Συντελεστές 2025</w:t>
            </w:r>
          </w:p>
        </w:tc>
        <w:tc>
          <w:tcPr>
            <w:tcW w:w="6002" w:type="dxa"/>
            <w:gridSpan w:val="5"/>
            <w:tcBorders>
              <w:top w:val="nil"/>
              <w:left w:val="single" w:sz="8" w:space="0" w:color="auto"/>
              <w:bottom w:val="single" w:sz="8" w:space="0" w:color="auto"/>
              <w:right w:val="single" w:sz="8" w:space="0" w:color="auto"/>
            </w:tcBorders>
            <w:noWrap/>
            <w:vAlign w:val="bottom"/>
          </w:tcPr>
          <w:p w14:paraId="04D38119" w14:textId="67FE7DB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Συντελεστές 2026</w:t>
            </w:r>
          </w:p>
        </w:tc>
      </w:tr>
      <w:tr w:rsidR="006D1692" w:rsidRPr="00264C55" w14:paraId="541FC31D" w14:textId="77777777" w:rsidTr="004B4AF1">
        <w:trPr>
          <w:trHeight w:val="40"/>
        </w:trPr>
        <w:tc>
          <w:tcPr>
            <w:tcW w:w="1210" w:type="dxa"/>
            <w:tcBorders>
              <w:top w:val="nil"/>
              <w:left w:val="single" w:sz="12" w:space="0" w:color="auto"/>
              <w:bottom w:val="nil"/>
              <w:right w:val="single" w:sz="4" w:space="0" w:color="auto"/>
            </w:tcBorders>
            <w:noWrap/>
            <w:vAlign w:val="bottom"/>
            <w:hideMark/>
          </w:tcPr>
          <w:p w14:paraId="12A49FCD"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Από</w:t>
            </w:r>
          </w:p>
        </w:tc>
        <w:tc>
          <w:tcPr>
            <w:tcW w:w="1210" w:type="dxa"/>
            <w:tcBorders>
              <w:top w:val="nil"/>
              <w:left w:val="nil"/>
              <w:bottom w:val="nil"/>
              <w:right w:val="nil"/>
            </w:tcBorders>
            <w:noWrap/>
            <w:vAlign w:val="bottom"/>
            <w:hideMark/>
          </w:tcPr>
          <w:p w14:paraId="50933DC9"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Έως</w:t>
            </w:r>
          </w:p>
        </w:tc>
        <w:tc>
          <w:tcPr>
            <w:tcW w:w="1486" w:type="dxa"/>
            <w:vMerge/>
            <w:tcBorders>
              <w:left w:val="single" w:sz="8" w:space="0" w:color="auto"/>
              <w:bottom w:val="single" w:sz="8" w:space="0" w:color="auto"/>
              <w:right w:val="nil"/>
            </w:tcBorders>
            <w:noWrap/>
            <w:vAlign w:val="bottom"/>
            <w:hideMark/>
          </w:tcPr>
          <w:p w14:paraId="3BB61858" w14:textId="2EDD7319"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p>
        </w:tc>
        <w:tc>
          <w:tcPr>
            <w:tcW w:w="1486" w:type="dxa"/>
            <w:tcBorders>
              <w:top w:val="nil"/>
              <w:left w:val="single" w:sz="8" w:space="0" w:color="auto"/>
              <w:bottom w:val="single" w:sz="8" w:space="0" w:color="auto"/>
              <w:right w:val="nil"/>
            </w:tcBorders>
            <w:noWrap/>
            <w:vAlign w:val="bottom"/>
            <w:hideMark/>
          </w:tcPr>
          <w:p w14:paraId="53D0B704" w14:textId="4431632B"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lang w:val="el-GR"/>
                <w14:ligatures w14:val="none"/>
              </w:rPr>
              <w:t>0 Τέκνα</w:t>
            </w:r>
          </w:p>
        </w:tc>
        <w:tc>
          <w:tcPr>
            <w:tcW w:w="1114" w:type="dxa"/>
            <w:tcBorders>
              <w:top w:val="nil"/>
              <w:left w:val="nil"/>
              <w:bottom w:val="single" w:sz="8" w:space="0" w:color="auto"/>
              <w:right w:val="nil"/>
            </w:tcBorders>
            <w:noWrap/>
            <w:vAlign w:val="bottom"/>
            <w:hideMark/>
          </w:tcPr>
          <w:p w14:paraId="090A067F"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 Τέκνο</w:t>
            </w:r>
          </w:p>
        </w:tc>
        <w:tc>
          <w:tcPr>
            <w:tcW w:w="1134" w:type="dxa"/>
            <w:tcBorders>
              <w:top w:val="nil"/>
              <w:left w:val="nil"/>
              <w:bottom w:val="single" w:sz="8" w:space="0" w:color="auto"/>
              <w:right w:val="nil"/>
            </w:tcBorders>
            <w:noWrap/>
            <w:vAlign w:val="bottom"/>
            <w:hideMark/>
          </w:tcPr>
          <w:p w14:paraId="60A7FB25"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 Τέκνα</w:t>
            </w:r>
          </w:p>
        </w:tc>
        <w:tc>
          <w:tcPr>
            <w:tcW w:w="1134" w:type="dxa"/>
            <w:tcBorders>
              <w:top w:val="nil"/>
              <w:left w:val="nil"/>
              <w:bottom w:val="single" w:sz="8" w:space="0" w:color="auto"/>
              <w:right w:val="nil"/>
            </w:tcBorders>
            <w:noWrap/>
            <w:vAlign w:val="bottom"/>
            <w:hideMark/>
          </w:tcPr>
          <w:p w14:paraId="275A9F72"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 3 Τέκνα</w:t>
            </w:r>
          </w:p>
        </w:tc>
        <w:tc>
          <w:tcPr>
            <w:tcW w:w="1134" w:type="dxa"/>
            <w:tcBorders>
              <w:top w:val="nil"/>
              <w:left w:val="nil"/>
              <w:bottom w:val="single" w:sz="8" w:space="0" w:color="auto"/>
              <w:right w:val="single" w:sz="8" w:space="0" w:color="auto"/>
            </w:tcBorders>
            <w:noWrap/>
            <w:vAlign w:val="bottom"/>
            <w:hideMark/>
          </w:tcPr>
          <w:p w14:paraId="5AA3AC8F" w14:textId="77777777" w:rsidR="006D1692" w:rsidRPr="00264C55" w:rsidRDefault="006D1692"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4 Τέκνα</w:t>
            </w:r>
          </w:p>
        </w:tc>
      </w:tr>
      <w:tr w:rsidR="006C3BCF" w:rsidRPr="00264C55" w14:paraId="5EBAF0EF" w14:textId="77777777" w:rsidTr="006C3BCF">
        <w:trPr>
          <w:trHeight w:val="250"/>
        </w:trPr>
        <w:tc>
          <w:tcPr>
            <w:tcW w:w="1210" w:type="dxa"/>
            <w:tcBorders>
              <w:top w:val="single" w:sz="8" w:space="0" w:color="auto"/>
              <w:left w:val="single" w:sz="8" w:space="0" w:color="auto"/>
              <w:bottom w:val="dotted" w:sz="4" w:space="0" w:color="auto"/>
              <w:right w:val="single" w:sz="4" w:space="0" w:color="auto"/>
            </w:tcBorders>
            <w:noWrap/>
            <w:vAlign w:val="bottom"/>
            <w:hideMark/>
          </w:tcPr>
          <w:p w14:paraId="618D0F38"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c>
          <w:tcPr>
            <w:tcW w:w="1210" w:type="dxa"/>
            <w:tcBorders>
              <w:top w:val="single" w:sz="8" w:space="0" w:color="auto"/>
              <w:left w:val="nil"/>
              <w:bottom w:val="dotted" w:sz="4" w:space="0" w:color="auto"/>
              <w:right w:val="nil"/>
            </w:tcBorders>
            <w:noWrap/>
            <w:vAlign w:val="bottom"/>
            <w:hideMark/>
          </w:tcPr>
          <w:p w14:paraId="7B8DAF75"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10.000 </w:t>
            </w:r>
          </w:p>
        </w:tc>
        <w:tc>
          <w:tcPr>
            <w:tcW w:w="1486" w:type="dxa"/>
            <w:tcBorders>
              <w:top w:val="nil"/>
              <w:left w:val="single" w:sz="8" w:space="0" w:color="auto"/>
              <w:bottom w:val="nil"/>
              <w:right w:val="nil"/>
            </w:tcBorders>
            <w:noWrap/>
            <w:vAlign w:val="bottom"/>
            <w:hideMark/>
          </w:tcPr>
          <w:p w14:paraId="05910CB9"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486" w:type="dxa"/>
            <w:tcBorders>
              <w:top w:val="nil"/>
              <w:left w:val="single" w:sz="8" w:space="0" w:color="auto"/>
              <w:bottom w:val="nil"/>
              <w:right w:val="nil"/>
            </w:tcBorders>
            <w:noWrap/>
            <w:vAlign w:val="bottom"/>
            <w:hideMark/>
          </w:tcPr>
          <w:p w14:paraId="28A1DA5E"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114" w:type="dxa"/>
            <w:tcBorders>
              <w:top w:val="nil"/>
              <w:left w:val="nil"/>
              <w:bottom w:val="nil"/>
              <w:right w:val="nil"/>
            </w:tcBorders>
            <w:noWrap/>
            <w:vAlign w:val="bottom"/>
            <w:hideMark/>
          </w:tcPr>
          <w:p w14:paraId="644314B9"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134" w:type="dxa"/>
            <w:tcBorders>
              <w:top w:val="nil"/>
              <w:left w:val="nil"/>
              <w:bottom w:val="nil"/>
              <w:right w:val="nil"/>
            </w:tcBorders>
            <w:noWrap/>
            <w:vAlign w:val="bottom"/>
            <w:hideMark/>
          </w:tcPr>
          <w:p w14:paraId="7C7EEF78"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134" w:type="dxa"/>
            <w:tcBorders>
              <w:top w:val="nil"/>
              <w:left w:val="nil"/>
              <w:bottom w:val="nil"/>
              <w:right w:val="nil"/>
            </w:tcBorders>
            <w:noWrap/>
            <w:vAlign w:val="bottom"/>
            <w:hideMark/>
          </w:tcPr>
          <w:p w14:paraId="2CB5CEDF"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134" w:type="dxa"/>
            <w:tcBorders>
              <w:top w:val="nil"/>
              <w:left w:val="nil"/>
              <w:bottom w:val="nil"/>
              <w:right w:val="single" w:sz="8" w:space="0" w:color="auto"/>
            </w:tcBorders>
            <w:noWrap/>
            <w:vAlign w:val="bottom"/>
            <w:hideMark/>
          </w:tcPr>
          <w:p w14:paraId="55CE19A7"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6C3BCF" w:rsidRPr="00264C55" w14:paraId="05E3AC28" w14:textId="77777777" w:rsidTr="006C3BCF">
        <w:trPr>
          <w:trHeight w:val="250"/>
        </w:trPr>
        <w:tc>
          <w:tcPr>
            <w:tcW w:w="1210" w:type="dxa"/>
            <w:tcBorders>
              <w:top w:val="nil"/>
              <w:left w:val="single" w:sz="8" w:space="0" w:color="auto"/>
              <w:bottom w:val="dotted" w:sz="4" w:space="0" w:color="auto"/>
              <w:right w:val="single" w:sz="4" w:space="0" w:color="auto"/>
            </w:tcBorders>
            <w:noWrap/>
            <w:vAlign w:val="bottom"/>
            <w:hideMark/>
          </w:tcPr>
          <w:p w14:paraId="44B9F5CA"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10.000,01 </w:t>
            </w:r>
          </w:p>
        </w:tc>
        <w:tc>
          <w:tcPr>
            <w:tcW w:w="1210" w:type="dxa"/>
            <w:tcBorders>
              <w:top w:val="nil"/>
              <w:left w:val="nil"/>
              <w:bottom w:val="dotted" w:sz="4" w:space="0" w:color="auto"/>
              <w:right w:val="nil"/>
            </w:tcBorders>
            <w:noWrap/>
            <w:vAlign w:val="bottom"/>
            <w:hideMark/>
          </w:tcPr>
          <w:p w14:paraId="2D170E9D"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20.000,00 </w:t>
            </w:r>
          </w:p>
        </w:tc>
        <w:tc>
          <w:tcPr>
            <w:tcW w:w="1486" w:type="dxa"/>
            <w:tcBorders>
              <w:top w:val="nil"/>
              <w:left w:val="single" w:sz="8" w:space="0" w:color="auto"/>
              <w:bottom w:val="nil"/>
              <w:right w:val="nil"/>
            </w:tcBorders>
            <w:noWrap/>
            <w:vAlign w:val="bottom"/>
            <w:hideMark/>
          </w:tcPr>
          <w:p w14:paraId="68987AC5"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w:t>
            </w:r>
          </w:p>
        </w:tc>
        <w:tc>
          <w:tcPr>
            <w:tcW w:w="1486" w:type="dxa"/>
            <w:tcBorders>
              <w:top w:val="nil"/>
              <w:left w:val="single" w:sz="8" w:space="0" w:color="auto"/>
              <w:bottom w:val="nil"/>
              <w:right w:val="nil"/>
            </w:tcBorders>
            <w:noWrap/>
            <w:vAlign w:val="bottom"/>
            <w:hideMark/>
          </w:tcPr>
          <w:p w14:paraId="3CAABA53"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114" w:type="dxa"/>
            <w:tcBorders>
              <w:top w:val="nil"/>
              <w:left w:val="nil"/>
              <w:bottom w:val="nil"/>
              <w:right w:val="nil"/>
            </w:tcBorders>
            <w:noWrap/>
            <w:vAlign w:val="bottom"/>
            <w:hideMark/>
          </w:tcPr>
          <w:p w14:paraId="7CBAC50F"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134" w:type="dxa"/>
            <w:tcBorders>
              <w:top w:val="nil"/>
              <w:left w:val="nil"/>
              <w:bottom w:val="nil"/>
              <w:right w:val="nil"/>
            </w:tcBorders>
            <w:noWrap/>
            <w:vAlign w:val="bottom"/>
            <w:hideMark/>
          </w:tcPr>
          <w:p w14:paraId="2426D885"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134" w:type="dxa"/>
            <w:tcBorders>
              <w:top w:val="nil"/>
              <w:left w:val="nil"/>
              <w:bottom w:val="nil"/>
              <w:right w:val="nil"/>
            </w:tcBorders>
            <w:noWrap/>
            <w:vAlign w:val="bottom"/>
            <w:hideMark/>
          </w:tcPr>
          <w:p w14:paraId="014D3AC4"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134" w:type="dxa"/>
            <w:tcBorders>
              <w:top w:val="nil"/>
              <w:left w:val="nil"/>
              <w:bottom w:val="nil"/>
              <w:right w:val="single" w:sz="8" w:space="0" w:color="auto"/>
            </w:tcBorders>
            <w:noWrap/>
            <w:vAlign w:val="bottom"/>
            <w:hideMark/>
          </w:tcPr>
          <w:p w14:paraId="0AD41985"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6C3BCF" w:rsidRPr="00264C55" w14:paraId="7C683ABF" w14:textId="77777777" w:rsidTr="006C3BCF">
        <w:trPr>
          <w:trHeight w:val="250"/>
        </w:trPr>
        <w:tc>
          <w:tcPr>
            <w:tcW w:w="1210" w:type="dxa"/>
            <w:tcBorders>
              <w:top w:val="nil"/>
              <w:left w:val="single" w:sz="8" w:space="0" w:color="auto"/>
              <w:bottom w:val="dotted" w:sz="4" w:space="0" w:color="auto"/>
              <w:right w:val="single" w:sz="4" w:space="0" w:color="auto"/>
            </w:tcBorders>
            <w:noWrap/>
            <w:vAlign w:val="bottom"/>
            <w:hideMark/>
          </w:tcPr>
          <w:p w14:paraId="0A50394A"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20.000,01 </w:t>
            </w:r>
          </w:p>
        </w:tc>
        <w:tc>
          <w:tcPr>
            <w:tcW w:w="1210" w:type="dxa"/>
            <w:tcBorders>
              <w:top w:val="nil"/>
              <w:left w:val="nil"/>
              <w:bottom w:val="dotted" w:sz="4" w:space="0" w:color="auto"/>
              <w:right w:val="nil"/>
            </w:tcBorders>
            <w:noWrap/>
            <w:vAlign w:val="bottom"/>
            <w:hideMark/>
          </w:tcPr>
          <w:p w14:paraId="42B270EF"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30.000,00 </w:t>
            </w:r>
          </w:p>
        </w:tc>
        <w:tc>
          <w:tcPr>
            <w:tcW w:w="1486" w:type="dxa"/>
            <w:tcBorders>
              <w:top w:val="nil"/>
              <w:left w:val="single" w:sz="8" w:space="0" w:color="auto"/>
              <w:bottom w:val="nil"/>
              <w:right w:val="nil"/>
            </w:tcBorders>
            <w:noWrap/>
            <w:vAlign w:val="bottom"/>
            <w:hideMark/>
          </w:tcPr>
          <w:p w14:paraId="52A366FD"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w:t>
            </w:r>
          </w:p>
        </w:tc>
        <w:tc>
          <w:tcPr>
            <w:tcW w:w="1486" w:type="dxa"/>
            <w:tcBorders>
              <w:top w:val="nil"/>
              <w:left w:val="single" w:sz="8" w:space="0" w:color="auto"/>
              <w:bottom w:val="nil"/>
              <w:right w:val="nil"/>
            </w:tcBorders>
            <w:noWrap/>
            <w:vAlign w:val="bottom"/>
            <w:hideMark/>
          </w:tcPr>
          <w:p w14:paraId="61B2D81E"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w:t>
            </w:r>
          </w:p>
        </w:tc>
        <w:tc>
          <w:tcPr>
            <w:tcW w:w="1114" w:type="dxa"/>
            <w:tcBorders>
              <w:top w:val="nil"/>
              <w:left w:val="nil"/>
              <w:bottom w:val="nil"/>
              <w:right w:val="nil"/>
            </w:tcBorders>
            <w:noWrap/>
            <w:vAlign w:val="bottom"/>
            <w:hideMark/>
          </w:tcPr>
          <w:p w14:paraId="2519D96E"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w:t>
            </w:r>
          </w:p>
        </w:tc>
        <w:tc>
          <w:tcPr>
            <w:tcW w:w="1134" w:type="dxa"/>
            <w:tcBorders>
              <w:top w:val="nil"/>
              <w:left w:val="nil"/>
              <w:bottom w:val="nil"/>
              <w:right w:val="nil"/>
            </w:tcBorders>
            <w:noWrap/>
            <w:vAlign w:val="bottom"/>
            <w:hideMark/>
          </w:tcPr>
          <w:p w14:paraId="6BB72554"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w:t>
            </w:r>
          </w:p>
        </w:tc>
        <w:tc>
          <w:tcPr>
            <w:tcW w:w="1134" w:type="dxa"/>
            <w:tcBorders>
              <w:top w:val="nil"/>
              <w:left w:val="nil"/>
              <w:bottom w:val="nil"/>
              <w:right w:val="nil"/>
            </w:tcBorders>
            <w:noWrap/>
            <w:vAlign w:val="bottom"/>
            <w:hideMark/>
          </w:tcPr>
          <w:p w14:paraId="6C1FF595"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w:t>
            </w:r>
          </w:p>
        </w:tc>
        <w:tc>
          <w:tcPr>
            <w:tcW w:w="1134" w:type="dxa"/>
            <w:tcBorders>
              <w:top w:val="nil"/>
              <w:left w:val="nil"/>
              <w:bottom w:val="nil"/>
              <w:right w:val="single" w:sz="8" w:space="0" w:color="auto"/>
            </w:tcBorders>
            <w:noWrap/>
            <w:vAlign w:val="bottom"/>
            <w:hideMark/>
          </w:tcPr>
          <w:p w14:paraId="211D4EE4"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w:t>
            </w:r>
          </w:p>
        </w:tc>
      </w:tr>
      <w:tr w:rsidR="006C3BCF" w:rsidRPr="00264C55" w14:paraId="2FBEDFA6" w14:textId="77777777" w:rsidTr="006C3BCF">
        <w:trPr>
          <w:trHeight w:val="250"/>
        </w:trPr>
        <w:tc>
          <w:tcPr>
            <w:tcW w:w="1210" w:type="dxa"/>
            <w:tcBorders>
              <w:top w:val="nil"/>
              <w:left w:val="single" w:sz="8" w:space="0" w:color="auto"/>
              <w:bottom w:val="dotted" w:sz="4" w:space="0" w:color="auto"/>
              <w:right w:val="single" w:sz="4" w:space="0" w:color="auto"/>
            </w:tcBorders>
            <w:noWrap/>
            <w:vAlign w:val="bottom"/>
            <w:hideMark/>
          </w:tcPr>
          <w:p w14:paraId="45A29AE3"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30.000,01 </w:t>
            </w:r>
          </w:p>
        </w:tc>
        <w:tc>
          <w:tcPr>
            <w:tcW w:w="1210" w:type="dxa"/>
            <w:tcBorders>
              <w:top w:val="nil"/>
              <w:left w:val="nil"/>
              <w:bottom w:val="dotted" w:sz="4" w:space="0" w:color="auto"/>
              <w:right w:val="nil"/>
            </w:tcBorders>
            <w:noWrap/>
            <w:vAlign w:val="bottom"/>
            <w:hideMark/>
          </w:tcPr>
          <w:p w14:paraId="0A1CC6B7"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40.000,00 </w:t>
            </w:r>
          </w:p>
        </w:tc>
        <w:tc>
          <w:tcPr>
            <w:tcW w:w="1486" w:type="dxa"/>
            <w:tcBorders>
              <w:top w:val="nil"/>
              <w:left w:val="single" w:sz="8" w:space="0" w:color="auto"/>
              <w:bottom w:val="nil"/>
              <w:right w:val="nil"/>
            </w:tcBorders>
            <w:noWrap/>
            <w:vAlign w:val="bottom"/>
            <w:hideMark/>
          </w:tcPr>
          <w:p w14:paraId="0D002291"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36%</w:t>
            </w:r>
          </w:p>
        </w:tc>
        <w:tc>
          <w:tcPr>
            <w:tcW w:w="1486" w:type="dxa"/>
            <w:tcBorders>
              <w:top w:val="nil"/>
              <w:left w:val="single" w:sz="8" w:space="0" w:color="auto"/>
              <w:bottom w:val="nil"/>
              <w:right w:val="nil"/>
            </w:tcBorders>
            <w:noWrap/>
            <w:vAlign w:val="bottom"/>
            <w:hideMark/>
          </w:tcPr>
          <w:p w14:paraId="593ABE1C"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w:t>
            </w:r>
          </w:p>
        </w:tc>
        <w:tc>
          <w:tcPr>
            <w:tcW w:w="1114" w:type="dxa"/>
            <w:tcBorders>
              <w:top w:val="nil"/>
              <w:left w:val="nil"/>
              <w:bottom w:val="nil"/>
              <w:right w:val="nil"/>
            </w:tcBorders>
            <w:noWrap/>
            <w:vAlign w:val="bottom"/>
            <w:hideMark/>
          </w:tcPr>
          <w:p w14:paraId="3D9C232C"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w:t>
            </w:r>
          </w:p>
        </w:tc>
        <w:tc>
          <w:tcPr>
            <w:tcW w:w="1134" w:type="dxa"/>
            <w:tcBorders>
              <w:top w:val="nil"/>
              <w:left w:val="nil"/>
              <w:bottom w:val="nil"/>
              <w:right w:val="nil"/>
            </w:tcBorders>
            <w:noWrap/>
            <w:vAlign w:val="bottom"/>
            <w:hideMark/>
          </w:tcPr>
          <w:p w14:paraId="29FE1126"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w:t>
            </w:r>
          </w:p>
        </w:tc>
        <w:tc>
          <w:tcPr>
            <w:tcW w:w="1134" w:type="dxa"/>
            <w:tcBorders>
              <w:top w:val="nil"/>
              <w:left w:val="nil"/>
              <w:bottom w:val="nil"/>
              <w:right w:val="nil"/>
            </w:tcBorders>
            <w:noWrap/>
            <w:vAlign w:val="bottom"/>
            <w:hideMark/>
          </w:tcPr>
          <w:p w14:paraId="12E4A132"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w:t>
            </w:r>
          </w:p>
        </w:tc>
        <w:tc>
          <w:tcPr>
            <w:tcW w:w="1134" w:type="dxa"/>
            <w:tcBorders>
              <w:top w:val="nil"/>
              <w:left w:val="nil"/>
              <w:bottom w:val="nil"/>
              <w:right w:val="single" w:sz="8" w:space="0" w:color="auto"/>
            </w:tcBorders>
            <w:noWrap/>
            <w:vAlign w:val="bottom"/>
            <w:hideMark/>
          </w:tcPr>
          <w:p w14:paraId="6808AC17"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w:t>
            </w:r>
          </w:p>
        </w:tc>
      </w:tr>
      <w:tr w:rsidR="006C3BCF" w:rsidRPr="00264C55" w14:paraId="5B1399AC" w14:textId="77777777" w:rsidTr="006C3BCF">
        <w:trPr>
          <w:trHeight w:val="250"/>
        </w:trPr>
        <w:tc>
          <w:tcPr>
            <w:tcW w:w="1210" w:type="dxa"/>
            <w:tcBorders>
              <w:top w:val="nil"/>
              <w:left w:val="single" w:sz="8" w:space="0" w:color="auto"/>
              <w:bottom w:val="dotted" w:sz="4" w:space="0" w:color="auto"/>
              <w:right w:val="single" w:sz="4" w:space="0" w:color="auto"/>
            </w:tcBorders>
            <w:noWrap/>
            <w:vAlign w:val="bottom"/>
            <w:hideMark/>
          </w:tcPr>
          <w:p w14:paraId="4896AF5B"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40.000,01 </w:t>
            </w:r>
          </w:p>
        </w:tc>
        <w:tc>
          <w:tcPr>
            <w:tcW w:w="1210" w:type="dxa"/>
            <w:tcBorders>
              <w:top w:val="nil"/>
              <w:left w:val="nil"/>
              <w:bottom w:val="dotted" w:sz="4" w:space="0" w:color="auto"/>
              <w:right w:val="nil"/>
            </w:tcBorders>
            <w:noWrap/>
            <w:vAlign w:val="bottom"/>
            <w:hideMark/>
          </w:tcPr>
          <w:p w14:paraId="57D21DE8"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60.000,00 </w:t>
            </w:r>
          </w:p>
        </w:tc>
        <w:tc>
          <w:tcPr>
            <w:tcW w:w="1486" w:type="dxa"/>
            <w:tcBorders>
              <w:top w:val="nil"/>
              <w:left w:val="single" w:sz="8" w:space="0" w:color="auto"/>
              <w:bottom w:val="nil"/>
              <w:right w:val="nil"/>
            </w:tcBorders>
            <w:noWrap/>
            <w:vAlign w:val="bottom"/>
            <w:hideMark/>
          </w:tcPr>
          <w:p w14:paraId="32D2440B"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486" w:type="dxa"/>
            <w:tcBorders>
              <w:top w:val="nil"/>
              <w:left w:val="single" w:sz="8" w:space="0" w:color="auto"/>
              <w:bottom w:val="nil"/>
              <w:right w:val="nil"/>
            </w:tcBorders>
            <w:noWrap/>
            <w:vAlign w:val="bottom"/>
            <w:hideMark/>
          </w:tcPr>
          <w:p w14:paraId="47893003"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w:t>
            </w:r>
          </w:p>
        </w:tc>
        <w:tc>
          <w:tcPr>
            <w:tcW w:w="1114" w:type="dxa"/>
            <w:tcBorders>
              <w:top w:val="nil"/>
              <w:left w:val="nil"/>
              <w:bottom w:val="nil"/>
              <w:right w:val="nil"/>
            </w:tcBorders>
            <w:noWrap/>
            <w:vAlign w:val="bottom"/>
            <w:hideMark/>
          </w:tcPr>
          <w:p w14:paraId="7503D102"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w:t>
            </w:r>
          </w:p>
        </w:tc>
        <w:tc>
          <w:tcPr>
            <w:tcW w:w="1134" w:type="dxa"/>
            <w:tcBorders>
              <w:top w:val="nil"/>
              <w:left w:val="nil"/>
              <w:bottom w:val="nil"/>
              <w:right w:val="nil"/>
            </w:tcBorders>
            <w:noWrap/>
            <w:vAlign w:val="bottom"/>
            <w:hideMark/>
          </w:tcPr>
          <w:p w14:paraId="2E76257A"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w:t>
            </w:r>
          </w:p>
        </w:tc>
        <w:tc>
          <w:tcPr>
            <w:tcW w:w="1134" w:type="dxa"/>
            <w:tcBorders>
              <w:top w:val="nil"/>
              <w:left w:val="nil"/>
              <w:bottom w:val="nil"/>
              <w:right w:val="nil"/>
            </w:tcBorders>
            <w:noWrap/>
            <w:vAlign w:val="bottom"/>
            <w:hideMark/>
          </w:tcPr>
          <w:p w14:paraId="05887498"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w:t>
            </w:r>
          </w:p>
        </w:tc>
        <w:tc>
          <w:tcPr>
            <w:tcW w:w="1134" w:type="dxa"/>
            <w:tcBorders>
              <w:top w:val="nil"/>
              <w:left w:val="nil"/>
              <w:bottom w:val="nil"/>
              <w:right w:val="single" w:sz="8" w:space="0" w:color="auto"/>
            </w:tcBorders>
            <w:noWrap/>
            <w:vAlign w:val="bottom"/>
            <w:hideMark/>
          </w:tcPr>
          <w:p w14:paraId="5EED9254"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w:t>
            </w:r>
          </w:p>
        </w:tc>
      </w:tr>
      <w:tr w:rsidR="006C3BCF" w:rsidRPr="00264C55" w14:paraId="7B9D4397" w14:textId="77777777" w:rsidTr="006C3BCF">
        <w:trPr>
          <w:trHeight w:val="260"/>
        </w:trPr>
        <w:tc>
          <w:tcPr>
            <w:tcW w:w="1210" w:type="dxa"/>
            <w:tcBorders>
              <w:top w:val="nil"/>
              <w:left w:val="single" w:sz="8" w:space="0" w:color="auto"/>
              <w:bottom w:val="single" w:sz="8" w:space="0" w:color="auto"/>
              <w:right w:val="single" w:sz="4" w:space="0" w:color="auto"/>
            </w:tcBorders>
            <w:noWrap/>
            <w:vAlign w:val="bottom"/>
            <w:hideMark/>
          </w:tcPr>
          <w:p w14:paraId="19FB50AD" w14:textId="77777777" w:rsidR="006C3BCF" w:rsidRPr="00264C55" w:rsidRDefault="006C3BCF" w:rsidP="006C3BCF">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&gt;60.0000</w:t>
            </w:r>
          </w:p>
        </w:tc>
        <w:tc>
          <w:tcPr>
            <w:tcW w:w="1210" w:type="dxa"/>
            <w:tcBorders>
              <w:top w:val="nil"/>
              <w:left w:val="nil"/>
              <w:bottom w:val="single" w:sz="8" w:space="0" w:color="auto"/>
              <w:right w:val="nil"/>
            </w:tcBorders>
            <w:noWrap/>
            <w:vAlign w:val="bottom"/>
            <w:hideMark/>
          </w:tcPr>
          <w:p w14:paraId="5952B39E" w14:textId="77777777" w:rsidR="006C3BCF" w:rsidRPr="00264C55" w:rsidRDefault="006C3BCF" w:rsidP="006C3BCF">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1486" w:type="dxa"/>
            <w:tcBorders>
              <w:top w:val="nil"/>
              <w:left w:val="single" w:sz="8" w:space="0" w:color="auto"/>
              <w:bottom w:val="single" w:sz="8" w:space="0" w:color="auto"/>
              <w:right w:val="nil"/>
            </w:tcBorders>
            <w:noWrap/>
            <w:vAlign w:val="bottom"/>
            <w:hideMark/>
          </w:tcPr>
          <w:p w14:paraId="54C1AC22"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486" w:type="dxa"/>
            <w:tcBorders>
              <w:top w:val="nil"/>
              <w:left w:val="single" w:sz="8" w:space="0" w:color="auto"/>
              <w:bottom w:val="single" w:sz="8" w:space="0" w:color="auto"/>
              <w:right w:val="nil"/>
            </w:tcBorders>
            <w:noWrap/>
            <w:vAlign w:val="bottom"/>
            <w:hideMark/>
          </w:tcPr>
          <w:p w14:paraId="24F5783C"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114" w:type="dxa"/>
            <w:tcBorders>
              <w:top w:val="nil"/>
              <w:left w:val="nil"/>
              <w:bottom w:val="single" w:sz="8" w:space="0" w:color="auto"/>
              <w:right w:val="nil"/>
            </w:tcBorders>
            <w:noWrap/>
            <w:vAlign w:val="bottom"/>
            <w:hideMark/>
          </w:tcPr>
          <w:p w14:paraId="78124E24"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134" w:type="dxa"/>
            <w:tcBorders>
              <w:top w:val="nil"/>
              <w:left w:val="nil"/>
              <w:bottom w:val="single" w:sz="8" w:space="0" w:color="auto"/>
              <w:right w:val="nil"/>
            </w:tcBorders>
            <w:noWrap/>
            <w:vAlign w:val="bottom"/>
            <w:hideMark/>
          </w:tcPr>
          <w:p w14:paraId="714CABB1"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134" w:type="dxa"/>
            <w:tcBorders>
              <w:top w:val="nil"/>
              <w:left w:val="nil"/>
              <w:bottom w:val="single" w:sz="8" w:space="0" w:color="auto"/>
              <w:right w:val="nil"/>
            </w:tcBorders>
            <w:noWrap/>
            <w:vAlign w:val="bottom"/>
            <w:hideMark/>
          </w:tcPr>
          <w:p w14:paraId="2563A5CE"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134" w:type="dxa"/>
            <w:tcBorders>
              <w:top w:val="nil"/>
              <w:left w:val="nil"/>
              <w:bottom w:val="single" w:sz="8" w:space="0" w:color="auto"/>
              <w:right w:val="single" w:sz="8" w:space="0" w:color="auto"/>
            </w:tcBorders>
            <w:noWrap/>
            <w:vAlign w:val="bottom"/>
            <w:hideMark/>
          </w:tcPr>
          <w:p w14:paraId="7ADC9717"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r>
      <w:tr w:rsidR="006C3BCF" w:rsidRPr="00264C55" w14:paraId="289B1008" w14:textId="77777777" w:rsidTr="006C3BCF">
        <w:trPr>
          <w:trHeight w:val="260"/>
        </w:trPr>
        <w:tc>
          <w:tcPr>
            <w:tcW w:w="1210" w:type="dxa"/>
            <w:tcBorders>
              <w:top w:val="nil"/>
              <w:left w:val="nil"/>
              <w:bottom w:val="nil"/>
              <w:right w:val="nil"/>
            </w:tcBorders>
            <w:noWrap/>
            <w:vAlign w:val="bottom"/>
            <w:hideMark/>
          </w:tcPr>
          <w:p w14:paraId="5B36E9F8"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p>
        </w:tc>
        <w:tc>
          <w:tcPr>
            <w:tcW w:w="1210" w:type="dxa"/>
            <w:tcBorders>
              <w:top w:val="nil"/>
              <w:left w:val="nil"/>
              <w:bottom w:val="nil"/>
              <w:right w:val="nil"/>
            </w:tcBorders>
            <w:noWrap/>
            <w:vAlign w:val="bottom"/>
            <w:hideMark/>
          </w:tcPr>
          <w:p w14:paraId="64BAC182" w14:textId="77777777" w:rsidR="006C3BCF" w:rsidRPr="00264C55" w:rsidRDefault="006C3BCF" w:rsidP="00863D26">
            <w:pPr>
              <w:spacing w:after="120" w:line="240" w:lineRule="auto"/>
              <w:rPr>
                <w:rFonts w:ascii="Times New Roman" w:eastAsia="Times New Roman" w:hAnsi="Times New Roman" w:cs="Times New Roman"/>
                <w:kern w:val="0"/>
                <w:sz w:val="32"/>
                <w:szCs w:val="32"/>
                <w14:ligatures w14:val="none"/>
              </w:rPr>
            </w:pPr>
          </w:p>
        </w:tc>
        <w:tc>
          <w:tcPr>
            <w:tcW w:w="1486" w:type="dxa"/>
            <w:tcBorders>
              <w:top w:val="nil"/>
              <w:left w:val="nil"/>
              <w:bottom w:val="nil"/>
              <w:right w:val="nil"/>
            </w:tcBorders>
            <w:noWrap/>
            <w:vAlign w:val="bottom"/>
            <w:hideMark/>
          </w:tcPr>
          <w:p w14:paraId="6B9E8013" w14:textId="77777777" w:rsidR="006C3BCF" w:rsidRPr="00264C55" w:rsidRDefault="006C3BCF" w:rsidP="006C3BCF">
            <w:pPr>
              <w:spacing w:after="0" w:line="240" w:lineRule="auto"/>
              <w:rPr>
                <w:rFonts w:ascii="Times New Roman" w:eastAsia="Times New Roman" w:hAnsi="Times New Roman" w:cs="Times New Roman"/>
                <w:kern w:val="0"/>
                <w:sz w:val="32"/>
                <w:szCs w:val="32"/>
                <w14:ligatures w14:val="none"/>
              </w:rPr>
            </w:pPr>
          </w:p>
        </w:tc>
        <w:tc>
          <w:tcPr>
            <w:tcW w:w="1486" w:type="dxa"/>
            <w:tcBorders>
              <w:top w:val="nil"/>
              <w:left w:val="nil"/>
              <w:bottom w:val="nil"/>
              <w:right w:val="nil"/>
            </w:tcBorders>
            <w:noWrap/>
            <w:vAlign w:val="bottom"/>
            <w:hideMark/>
          </w:tcPr>
          <w:p w14:paraId="3AA44FAA" w14:textId="77777777" w:rsidR="006C3BCF" w:rsidRPr="00264C55" w:rsidRDefault="006C3BCF" w:rsidP="006C3BCF">
            <w:pPr>
              <w:spacing w:after="0" w:line="240" w:lineRule="auto"/>
              <w:rPr>
                <w:rFonts w:ascii="Times New Roman" w:eastAsia="Times New Roman" w:hAnsi="Times New Roman" w:cs="Times New Roman"/>
                <w:kern w:val="0"/>
                <w:sz w:val="32"/>
                <w:szCs w:val="32"/>
                <w14:ligatures w14:val="none"/>
              </w:rPr>
            </w:pPr>
          </w:p>
        </w:tc>
        <w:tc>
          <w:tcPr>
            <w:tcW w:w="1114" w:type="dxa"/>
            <w:tcBorders>
              <w:top w:val="nil"/>
              <w:left w:val="nil"/>
              <w:bottom w:val="nil"/>
              <w:right w:val="nil"/>
            </w:tcBorders>
            <w:noWrap/>
            <w:vAlign w:val="bottom"/>
            <w:hideMark/>
          </w:tcPr>
          <w:p w14:paraId="4C9102DA" w14:textId="77777777" w:rsidR="006C3BCF" w:rsidRPr="00264C55" w:rsidRDefault="006C3BCF" w:rsidP="006C3BCF">
            <w:pPr>
              <w:spacing w:after="0" w:line="240" w:lineRule="auto"/>
              <w:rPr>
                <w:rFonts w:ascii="Times New Roman" w:eastAsia="Times New Roman" w:hAnsi="Times New Roman" w:cs="Times New Roman"/>
                <w:kern w:val="0"/>
                <w:sz w:val="32"/>
                <w:szCs w:val="32"/>
                <w14:ligatures w14:val="none"/>
              </w:rPr>
            </w:pPr>
          </w:p>
        </w:tc>
        <w:tc>
          <w:tcPr>
            <w:tcW w:w="1134" w:type="dxa"/>
            <w:tcBorders>
              <w:top w:val="nil"/>
              <w:left w:val="nil"/>
              <w:bottom w:val="nil"/>
              <w:right w:val="nil"/>
            </w:tcBorders>
            <w:noWrap/>
            <w:vAlign w:val="bottom"/>
            <w:hideMark/>
          </w:tcPr>
          <w:p w14:paraId="722733B8" w14:textId="77777777" w:rsidR="006C3BCF" w:rsidRPr="00264C55" w:rsidRDefault="006C3BCF" w:rsidP="006C3BCF">
            <w:pPr>
              <w:spacing w:after="0" w:line="240" w:lineRule="auto"/>
              <w:rPr>
                <w:rFonts w:ascii="Times New Roman" w:eastAsia="Times New Roman" w:hAnsi="Times New Roman" w:cs="Times New Roman"/>
                <w:kern w:val="0"/>
                <w:sz w:val="32"/>
                <w:szCs w:val="32"/>
                <w14:ligatures w14:val="none"/>
              </w:rPr>
            </w:pPr>
          </w:p>
        </w:tc>
        <w:tc>
          <w:tcPr>
            <w:tcW w:w="1134" w:type="dxa"/>
            <w:tcBorders>
              <w:top w:val="nil"/>
              <w:left w:val="nil"/>
              <w:bottom w:val="nil"/>
              <w:right w:val="nil"/>
            </w:tcBorders>
            <w:noWrap/>
            <w:vAlign w:val="bottom"/>
            <w:hideMark/>
          </w:tcPr>
          <w:p w14:paraId="64F80178" w14:textId="77777777" w:rsidR="006C3BCF" w:rsidRPr="00264C55" w:rsidRDefault="006C3BCF" w:rsidP="006C3BCF">
            <w:pPr>
              <w:spacing w:after="0" w:line="240" w:lineRule="auto"/>
              <w:rPr>
                <w:rFonts w:ascii="Times New Roman" w:eastAsia="Times New Roman" w:hAnsi="Times New Roman" w:cs="Times New Roman"/>
                <w:kern w:val="0"/>
                <w:sz w:val="32"/>
                <w:szCs w:val="32"/>
                <w14:ligatures w14:val="none"/>
              </w:rPr>
            </w:pPr>
          </w:p>
        </w:tc>
        <w:tc>
          <w:tcPr>
            <w:tcW w:w="1134" w:type="dxa"/>
            <w:tcBorders>
              <w:top w:val="nil"/>
              <w:left w:val="nil"/>
              <w:bottom w:val="nil"/>
              <w:right w:val="nil"/>
            </w:tcBorders>
            <w:noWrap/>
            <w:vAlign w:val="bottom"/>
            <w:hideMark/>
          </w:tcPr>
          <w:p w14:paraId="195D3A87" w14:textId="77777777" w:rsidR="006C3BCF" w:rsidRPr="00264C55" w:rsidRDefault="006C3BCF" w:rsidP="006C3BCF">
            <w:pPr>
              <w:spacing w:after="0" w:line="240" w:lineRule="auto"/>
              <w:rPr>
                <w:rFonts w:ascii="Times New Roman" w:eastAsia="Times New Roman" w:hAnsi="Times New Roman" w:cs="Times New Roman"/>
                <w:kern w:val="0"/>
                <w:sz w:val="32"/>
                <w:szCs w:val="32"/>
                <w14:ligatures w14:val="none"/>
              </w:rPr>
            </w:pPr>
          </w:p>
        </w:tc>
      </w:tr>
      <w:tr w:rsidR="006C3BCF" w:rsidRPr="004B35F5" w14:paraId="0DF0002C" w14:textId="77777777" w:rsidTr="004B4AF1">
        <w:trPr>
          <w:trHeight w:val="323"/>
        </w:trPr>
        <w:tc>
          <w:tcPr>
            <w:tcW w:w="2420" w:type="dxa"/>
            <w:gridSpan w:val="2"/>
            <w:tcBorders>
              <w:top w:val="single" w:sz="12" w:space="0" w:color="auto"/>
              <w:left w:val="single" w:sz="12" w:space="0" w:color="auto"/>
              <w:bottom w:val="single" w:sz="4" w:space="0" w:color="auto"/>
              <w:right w:val="single" w:sz="4" w:space="0" w:color="auto"/>
            </w:tcBorders>
            <w:noWrap/>
            <w:vAlign w:val="bottom"/>
            <w:hideMark/>
          </w:tcPr>
          <w:p w14:paraId="5FC2C537" w14:textId="77777777" w:rsidR="006C3BCF" w:rsidRPr="00264C55" w:rsidRDefault="006C3BCF"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Εισόδημα</w:t>
            </w:r>
          </w:p>
        </w:tc>
        <w:tc>
          <w:tcPr>
            <w:tcW w:w="7488" w:type="dxa"/>
            <w:gridSpan w:val="6"/>
            <w:tcBorders>
              <w:top w:val="single" w:sz="8" w:space="0" w:color="auto"/>
              <w:left w:val="single" w:sz="8" w:space="0" w:color="auto"/>
              <w:bottom w:val="single" w:sz="8" w:space="0" w:color="auto"/>
              <w:right w:val="single" w:sz="8" w:space="0" w:color="000000"/>
            </w:tcBorders>
            <w:vAlign w:val="bottom"/>
            <w:hideMark/>
          </w:tcPr>
          <w:p w14:paraId="4E14C5AB" w14:textId="77777777" w:rsidR="006C3BCF" w:rsidRPr="00264C55" w:rsidRDefault="006C3BCF" w:rsidP="006C3BCF">
            <w:pPr>
              <w:spacing w:after="0" w:line="240" w:lineRule="auto"/>
              <w:jc w:val="center"/>
              <w:rPr>
                <w:rFonts w:ascii="Century Schoolbook" w:eastAsia="Times New Roman" w:hAnsi="Century Schoolbook" w:cs="Times New Roman"/>
                <w:b/>
                <w:bCs/>
                <w:color w:val="000000"/>
                <w:kern w:val="0"/>
                <w:sz w:val="32"/>
                <w:szCs w:val="32"/>
                <w:lang w:val="el-GR"/>
                <w14:ligatures w14:val="none"/>
              </w:rPr>
            </w:pPr>
            <w:r w:rsidRPr="00264C55">
              <w:rPr>
                <w:rFonts w:ascii="Century Schoolbook" w:eastAsia="Times New Roman" w:hAnsi="Century Schoolbook" w:cs="Times New Roman"/>
                <w:b/>
                <w:bCs/>
                <w:color w:val="000000"/>
                <w:kern w:val="0"/>
                <w:sz w:val="32"/>
                <w:szCs w:val="32"/>
                <w:lang w:val="el-GR"/>
                <w14:ligatures w14:val="none"/>
              </w:rPr>
              <w:t>Συντελεστές φορολόγησης κλίμακας εισοδήματος για φορολογούμενους έως 25 ετών</w:t>
            </w:r>
          </w:p>
        </w:tc>
      </w:tr>
      <w:tr w:rsidR="00FA74C4" w:rsidRPr="00264C55" w14:paraId="61442F82" w14:textId="77777777" w:rsidTr="00FA74C4">
        <w:trPr>
          <w:trHeight w:val="270"/>
        </w:trPr>
        <w:tc>
          <w:tcPr>
            <w:tcW w:w="1210" w:type="dxa"/>
            <w:tcBorders>
              <w:top w:val="nil"/>
              <w:left w:val="single" w:sz="12" w:space="0" w:color="auto"/>
              <w:bottom w:val="nil"/>
              <w:right w:val="single" w:sz="4" w:space="0" w:color="auto"/>
            </w:tcBorders>
            <w:noWrap/>
            <w:vAlign w:val="bottom"/>
          </w:tcPr>
          <w:p w14:paraId="3CD16E67" w14:textId="77777777" w:rsidR="00FA74C4" w:rsidRPr="00264C55" w:rsidRDefault="00FA74C4" w:rsidP="006C3BCF">
            <w:pPr>
              <w:spacing w:after="0" w:line="240" w:lineRule="auto"/>
              <w:jc w:val="center"/>
              <w:rPr>
                <w:rFonts w:ascii="Century Schoolbook" w:eastAsia="Times New Roman" w:hAnsi="Century Schoolbook" w:cs="Times New Roman"/>
                <w:b/>
                <w:bCs/>
                <w:color w:val="000000"/>
                <w:kern w:val="0"/>
                <w:sz w:val="32"/>
                <w:szCs w:val="32"/>
                <w:lang w:val="el-GR"/>
                <w14:ligatures w14:val="none"/>
              </w:rPr>
            </w:pPr>
          </w:p>
        </w:tc>
        <w:tc>
          <w:tcPr>
            <w:tcW w:w="1210" w:type="dxa"/>
            <w:tcBorders>
              <w:top w:val="nil"/>
              <w:left w:val="nil"/>
              <w:bottom w:val="nil"/>
              <w:right w:val="nil"/>
            </w:tcBorders>
            <w:noWrap/>
            <w:vAlign w:val="bottom"/>
          </w:tcPr>
          <w:p w14:paraId="498537C4" w14:textId="77777777" w:rsidR="00FA74C4" w:rsidRPr="00264C55" w:rsidRDefault="00FA74C4" w:rsidP="006C3BCF">
            <w:pPr>
              <w:spacing w:after="0" w:line="240" w:lineRule="auto"/>
              <w:jc w:val="center"/>
              <w:rPr>
                <w:rFonts w:ascii="Century Schoolbook" w:eastAsia="Times New Roman" w:hAnsi="Century Schoolbook" w:cs="Times New Roman"/>
                <w:b/>
                <w:bCs/>
                <w:color w:val="000000"/>
                <w:kern w:val="0"/>
                <w:sz w:val="32"/>
                <w:szCs w:val="32"/>
                <w:lang w:val="el-GR"/>
                <w14:ligatures w14:val="none"/>
              </w:rPr>
            </w:pPr>
          </w:p>
        </w:tc>
        <w:tc>
          <w:tcPr>
            <w:tcW w:w="1486" w:type="dxa"/>
            <w:vMerge w:val="restart"/>
            <w:tcBorders>
              <w:top w:val="nil"/>
              <w:left w:val="single" w:sz="8" w:space="0" w:color="auto"/>
              <w:right w:val="nil"/>
            </w:tcBorders>
            <w:noWrap/>
          </w:tcPr>
          <w:p w14:paraId="16B92595" w14:textId="7C26C608" w:rsidR="00FA74C4" w:rsidRPr="00264C55" w:rsidRDefault="00FA74C4"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Συντελεστές 2025</w:t>
            </w:r>
          </w:p>
        </w:tc>
        <w:tc>
          <w:tcPr>
            <w:tcW w:w="6002" w:type="dxa"/>
            <w:gridSpan w:val="5"/>
            <w:tcBorders>
              <w:top w:val="nil"/>
              <w:left w:val="single" w:sz="8" w:space="0" w:color="auto"/>
              <w:bottom w:val="single" w:sz="4" w:space="0" w:color="auto"/>
              <w:right w:val="single" w:sz="8" w:space="0" w:color="auto"/>
            </w:tcBorders>
            <w:noWrap/>
            <w:vAlign w:val="bottom"/>
          </w:tcPr>
          <w:p w14:paraId="7E6AC63E" w14:textId="03D37072" w:rsidR="00FA74C4" w:rsidRPr="00264C55" w:rsidRDefault="00FA74C4"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Συντελεστές 2026</w:t>
            </w:r>
          </w:p>
        </w:tc>
      </w:tr>
      <w:tr w:rsidR="00FA74C4" w:rsidRPr="00264C55" w14:paraId="4E44BA55" w14:textId="77777777" w:rsidTr="001C0CB9">
        <w:trPr>
          <w:trHeight w:val="101"/>
        </w:trPr>
        <w:tc>
          <w:tcPr>
            <w:tcW w:w="1210" w:type="dxa"/>
            <w:tcBorders>
              <w:top w:val="nil"/>
              <w:left w:val="single" w:sz="12" w:space="0" w:color="auto"/>
              <w:bottom w:val="nil"/>
              <w:right w:val="single" w:sz="4" w:space="0" w:color="auto"/>
            </w:tcBorders>
            <w:noWrap/>
            <w:vAlign w:val="bottom"/>
            <w:hideMark/>
          </w:tcPr>
          <w:p w14:paraId="4B4363A9" w14:textId="77777777" w:rsidR="00FA74C4" w:rsidRPr="00264C55" w:rsidRDefault="00FA74C4"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Από</w:t>
            </w:r>
          </w:p>
        </w:tc>
        <w:tc>
          <w:tcPr>
            <w:tcW w:w="1210" w:type="dxa"/>
            <w:tcBorders>
              <w:top w:val="nil"/>
              <w:left w:val="nil"/>
              <w:bottom w:val="nil"/>
              <w:right w:val="nil"/>
            </w:tcBorders>
            <w:noWrap/>
            <w:vAlign w:val="bottom"/>
            <w:hideMark/>
          </w:tcPr>
          <w:p w14:paraId="735335C4" w14:textId="77777777" w:rsidR="00FA74C4" w:rsidRPr="00264C55" w:rsidRDefault="00FA74C4"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Έως</w:t>
            </w:r>
          </w:p>
        </w:tc>
        <w:tc>
          <w:tcPr>
            <w:tcW w:w="1486" w:type="dxa"/>
            <w:vMerge/>
            <w:tcBorders>
              <w:left w:val="single" w:sz="8" w:space="0" w:color="auto"/>
              <w:bottom w:val="single" w:sz="8" w:space="0" w:color="auto"/>
              <w:right w:val="nil"/>
            </w:tcBorders>
            <w:noWrap/>
            <w:vAlign w:val="bottom"/>
            <w:hideMark/>
          </w:tcPr>
          <w:p w14:paraId="5A428535" w14:textId="76882574" w:rsidR="00FA74C4" w:rsidRPr="00264C55" w:rsidRDefault="00FA74C4"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p>
        </w:tc>
        <w:tc>
          <w:tcPr>
            <w:tcW w:w="1486" w:type="dxa"/>
            <w:tcBorders>
              <w:top w:val="single" w:sz="8" w:space="0" w:color="auto"/>
              <w:left w:val="single" w:sz="8" w:space="0" w:color="auto"/>
              <w:bottom w:val="nil"/>
              <w:right w:val="nil"/>
            </w:tcBorders>
            <w:noWrap/>
            <w:vAlign w:val="bottom"/>
            <w:hideMark/>
          </w:tcPr>
          <w:p w14:paraId="44FD1666" w14:textId="349ED89C" w:rsidR="00FA74C4" w:rsidRPr="00264C55" w:rsidRDefault="00FA74C4"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lang w:val="el-GR"/>
                <w14:ligatures w14:val="none"/>
              </w:rPr>
              <w:t>0 Τέκνα</w:t>
            </w:r>
          </w:p>
        </w:tc>
        <w:tc>
          <w:tcPr>
            <w:tcW w:w="1114" w:type="dxa"/>
            <w:tcBorders>
              <w:top w:val="single" w:sz="8" w:space="0" w:color="auto"/>
              <w:left w:val="nil"/>
              <w:bottom w:val="nil"/>
              <w:right w:val="nil"/>
            </w:tcBorders>
            <w:noWrap/>
            <w:vAlign w:val="bottom"/>
            <w:hideMark/>
          </w:tcPr>
          <w:p w14:paraId="3C512038" w14:textId="77777777" w:rsidR="00FA74C4" w:rsidRPr="00264C55" w:rsidRDefault="00FA74C4"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 Τέκνο</w:t>
            </w:r>
          </w:p>
        </w:tc>
        <w:tc>
          <w:tcPr>
            <w:tcW w:w="1134" w:type="dxa"/>
            <w:tcBorders>
              <w:top w:val="single" w:sz="8" w:space="0" w:color="auto"/>
              <w:left w:val="nil"/>
              <w:bottom w:val="nil"/>
              <w:right w:val="nil"/>
            </w:tcBorders>
            <w:noWrap/>
            <w:vAlign w:val="bottom"/>
            <w:hideMark/>
          </w:tcPr>
          <w:p w14:paraId="0F4DE408" w14:textId="77777777" w:rsidR="00FA74C4" w:rsidRPr="00264C55" w:rsidRDefault="00FA74C4"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 Τέκνα</w:t>
            </w:r>
          </w:p>
        </w:tc>
        <w:tc>
          <w:tcPr>
            <w:tcW w:w="1134" w:type="dxa"/>
            <w:tcBorders>
              <w:top w:val="single" w:sz="8" w:space="0" w:color="auto"/>
              <w:left w:val="nil"/>
              <w:bottom w:val="nil"/>
              <w:right w:val="nil"/>
            </w:tcBorders>
            <w:noWrap/>
            <w:vAlign w:val="bottom"/>
            <w:hideMark/>
          </w:tcPr>
          <w:p w14:paraId="3A31B8A9" w14:textId="77777777" w:rsidR="00FA74C4" w:rsidRPr="00264C55" w:rsidRDefault="00FA74C4"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 3 Τέκνα</w:t>
            </w:r>
          </w:p>
        </w:tc>
        <w:tc>
          <w:tcPr>
            <w:tcW w:w="1134" w:type="dxa"/>
            <w:tcBorders>
              <w:top w:val="single" w:sz="8" w:space="0" w:color="auto"/>
              <w:left w:val="nil"/>
              <w:bottom w:val="nil"/>
              <w:right w:val="single" w:sz="8" w:space="0" w:color="auto"/>
            </w:tcBorders>
            <w:noWrap/>
            <w:vAlign w:val="bottom"/>
            <w:hideMark/>
          </w:tcPr>
          <w:p w14:paraId="2085F640" w14:textId="77777777" w:rsidR="00FA74C4" w:rsidRPr="00264C55" w:rsidRDefault="00FA74C4" w:rsidP="006C3BC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4 Τέκνα</w:t>
            </w:r>
          </w:p>
        </w:tc>
      </w:tr>
      <w:tr w:rsidR="006C3BCF" w:rsidRPr="00264C55" w14:paraId="4A18BB17" w14:textId="77777777" w:rsidTr="006C3BCF">
        <w:trPr>
          <w:trHeight w:val="250"/>
        </w:trPr>
        <w:tc>
          <w:tcPr>
            <w:tcW w:w="1210" w:type="dxa"/>
            <w:tcBorders>
              <w:top w:val="single" w:sz="8" w:space="0" w:color="auto"/>
              <w:left w:val="single" w:sz="8" w:space="0" w:color="auto"/>
              <w:bottom w:val="dotted" w:sz="4" w:space="0" w:color="auto"/>
              <w:right w:val="single" w:sz="4" w:space="0" w:color="auto"/>
            </w:tcBorders>
            <w:noWrap/>
            <w:vAlign w:val="bottom"/>
            <w:hideMark/>
          </w:tcPr>
          <w:p w14:paraId="3DAD3ADA"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c>
          <w:tcPr>
            <w:tcW w:w="1210" w:type="dxa"/>
            <w:tcBorders>
              <w:top w:val="single" w:sz="8" w:space="0" w:color="auto"/>
              <w:left w:val="nil"/>
              <w:bottom w:val="dotted" w:sz="4" w:space="0" w:color="auto"/>
              <w:right w:val="nil"/>
            </w:tcBorders>
            <w:noWrap/>
            <w:vAlign w:val="bottom"/>
            <w:hideMark/>
          </w:tcPr>
          <w:p w14:paraId="39B78D38"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10.000 </w:t>
            </w:r>
          </w:p>
        </w:tc>
        <w:tc>
          <w:tcPr>
            <w:tcW w:w="1486" w:type="dxa"/>
            <w:tcBorders>
              <w:top w:val="nil"/>
              <w:left w:val="single" w:sz="8" w:space="0" w:color="auto"/>
              <w:bottom w:val="nil"/>
              <w:right w:val="nil"/>
            </w:tcBorders>
            <w:noWrap/>
            <w:vAlign w:val="bottom"/>
            <w:hideMark/>
          </w:tcPr>
          <w:p w14:paraId="51B176E2"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w:t>
            </w:r>
          </w:p>
        </w:tc>
        <w:tc>
          <w:tcPr>
            <w:tcW w:w="1486" w:type="dxa"/>
            <w:tcBorders>
              <w:top w:val="single" w:sz="8" w:space="0" w:color="auto"/>
              <w:left w:val="single" w:sz="8" w:space="0" w:color="auto"/>
              <w:bottom w:val="nil"/>
              <w:right w:val="nil"/>
            </w:tcBorders>
            <w:noWrap/>
            <w:vAlign w:val="bottom"/>
            <w:hideMark/>
          </w:tcPr>
          <w:p w14:paraId="202A9844"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1114" w:type="dxa"/>
            <w:tcBorders>
              <w:top w:val="single" w:sz="8" w:space="0" w:color="auto"/>
              <w:left w:val="nil"/>
              <w:bottom w:val="nil"/>
              <w:right w:val="nil"/>
            </w:tcBorders>
            <w:noWrap/>
            <w:vAlign w:val="bottom"/>
            <w:hideMark/>
          </w:tcPr>
          <w:p w14:paraId="1D202C37"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1134" w:type="dxa"/>
            <w:tcBorders>
              <w:top w:val="single" w:sz="8" w:space="0" w:color="auto"/>
              <w:left w:val="nil"/>
              <w:bottom w:val="nil"/>
              <w:right w:val="nil"/>
            </w:tcBorders>
            <w:noWrap/>
            <w:vAlign w:val="bottom"/>
            <w:hideMark/>
          </w:tcPr>
          <w:p w14:paraId="764D06B4"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1134" w:type="dxa"/>
            <w:tcBorders>
              <w:top w:val="single" w:sz="8" w:space="0" w:color="auto"/>
              <w:left w:val="nil"/>
              <w:bottom w:val="nil"/>
              <w:right w:val="nil"/>
            </w:tcBorders>
            <w:noWrap/>
            <w:vAlign w:val="bottom"/>
            <w:hideMark/>
          </w:tcPr>
          <w:p w14:paraId="04072799"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1134" w:type="dxa"/>
            <w:tcBorders>
              <w:top w:val="single" w:sz="8" w:space="0" w:color="auto"/>
              <w:left w:val="nil"/>
              <w:bottom w:val="nil"/>
              <w:right w:val="single" w:sz="8" w:space="0" w:color="auto"/>
            </w:tcBorders>
            <w:noWrap/>
            <w:vAlign w:val="bottom"/>
            <w:hideMark/>
          </w:tcPr>
          <w:p w14:paraId="2186C3F8"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6C3BCF" w:rsidRPr="00264C55" w14:paraId="6C50259F" w14:textId="77777777" w:rsidTr="006C3BCF">
        <w:trPr>
          <w:trHeight w:val="250"/>
        </w:trPr>
        <w:tc>
          <w:tcPr>
            <w:tcW w:w="1210" w:type="dxa"/>
            <w:tcBorders>
              <w:top w:val="nil"/>
              <w:left w:val="single" w:sz="8" w:space="0" w:color="auto"/>
              <w:bottom w:val="dotted" w:sz="4" w:space="0" w:color="auto"/>
              <w:right w:val="single" w:sz="4" w:space="0" w:color="auto"/>
            </w:tcBorders>
            <w:noWrap/>
            <w:vAlign w:val="bottom"/>
            <w:hideMark/>
          </w:tcPr>
          <w:p w14:paraId="31CE2B76"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10.000,01 </w:t>
            </w:r>
          </w:p>
        </w:tc>
        <w:tc>
          <w:tcPr>
            <w:tcW w:w="1210" w:type="dxa"/>
            <w:tcBorders>
              <w:top w:val="nil"/>
              <w:left w:val="nil"/>
              <w:bottom w:val="dotted" w:sz="4" w:space="0" w:color="auto"/>
              <w:right w:val="nil"/>
            </w:tcBorders>
            <w:noWrap/>
            <w:vAlign w:val="bottom"/>
            <w:hideMark/>
          </w:tcPr>
          <w:p w14:paraId="4D6619FE"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20.000,00 </w:t>
            </w:r>
          </w:p>
        </w:tc>
        <w:tc>
          <w:tcPr>
            <w:tcW w:w="1486" w:type="dxa"/>
            <w:tcBorders>
              <w:top w:val="nil"/>
              <w:left w:val="single" w:sz="8" w:space="0" w:color="auto"/>
              <w:bottom w:val="nil"/>
              <w:right w:val="nil"/>
            </w:tcBorders>
            <w:noWrap/>
            <w:vAlign w:val="bottom"/>
            <w:hideMark/>
          </w:tcPr>
          <w:p w14:paraId="61001417"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w:t>
            </w:r>
          </w:p>
        </w:tc>
        <w:tc>
          <w:tcPr>
            <w:tcW w:w="1486" w:type="dxa"/>
            <w:tcBorders>
              <w:top w:val="nil"/>
              <w:left w:val="single" w:sz="8" w:space="0" w:color="auto"/>
              <w:bottom w:val="nil"/>
              <w:right w:val="nil"/>
            </w:tcBorders>
            <w:noWrap/>
            <w:vAlign w:val="bottom"/>
            <w:hideMark/>
          </w:tcPr>
          <w:p w14:paraId="5B0FA8FF"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1114" w:type="dxa"/>
            <w:tcBorders>
              <w:top w:val="nil"/>
              <w:left w:val="nil"/>
              <w:bottom w:val="nil"/>
              <w:right w:val="nil"/>
            </w:tcBorders>
            <w:noWrap/>
            <w:vAlign w:val="bottom"/>
            <w:hideMark/>
          </w:tcPr>
          <w:p w14:paraId="02D31508"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1134" w:type="dxa"/>
            <w:tcBorders>
              <w:top w:val="nil"/>
              <w:left w:val="nil"/>
              <w:bottom w:val="nil"/>
              <w:right w:val="nil"/>
            </w:tcBorders>
            <w:noWrap/>
            <w:vAlign w:val="bottom"/>
            <w:hideMark/>
          </w:tcPr>
          <w:p w14:paraId="76DA97F0"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1134" w:type="dxa"/>
            <w:tcBorders>
              <w:top w:val="nil"/>
              <w:left w:val="nil"/>
              <w:bottom w:val="nil"/>
              <w:right w:val="nil"/>
            </w:tcBorders>
            <w:noWrap/>
            <w:vAlign w:val="bottom"/>
            <w:hideMark/>
          </w:tcPr>
          <w:p w14:paraId="3B03CFB2"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1134" w:type="dxa"/>
            <w:tcBorders>
              <w:top w:val="nil"/>
              <w:left w:val="nil"/>
              <w:bottom w:val="nil"/>
              <w:right w:val="single" w:sz="8" w:space="0" w:color="auto"/>
            </w:tcBorders>
            <w:noWrap/>
            <w:vAlign w:val="bottom"/>
            <w:hideMark/>
          </w:tcPr>
          <w:p w14:paraId="1C43B3A9"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6C3BCF" w:rsidRPr="00264C55" w14:paraId="7C6F89C2" w14:textId="77777777" w:rsidTr="006C3BCF">
        <w:trPr>
          <w:trHeight w:val="250"/>
        </w:trPr>
        <w:tc>
          <w:tcPr>
            <w:tcW w:w="1210" w:type="dxa"/>
            <w:tcBorders>
              <w:top w:val="nil"/>
              <w:left w:val="single" w:sz="8" w:space="0" w:color="auto"/>
              <w:bottom w:val="dotted" w:sz="4" w:space="0" w:color="auto"/>
              <w:right w:val="single" w:sz="4" w:space="0" w:color="auto"/>
            </w:tcBorders>
            <w:noWrap/>
            <w:vAlign w:val="bottom"/>
            <w:hideMark/>
          </w:tcPr>
          <w:p w14:paraId="59C02CB0"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20.000,01 </w:t>
            </w:r>
          </w:p>
        </w:tc>
        <w:tc>
          <w:tcPr>
            <w:tcW w:w="1210" w:type="dxa"/>
            <w:tcBorders>
              <w:top w:val="nil"/>
              <w:left w:val="nil"/>
              <w:bottom w:val="dotted" w:sz="4" w:space="0" w:color="auto"/>
              <w:right w:val="nil"/>
            </w:tcBorders>
            <w:noWrap/>
            <w:vAlign w:val="bottom"/>
            <w:hideMark/>
          </w:tcPr>
          <w:p w14:paraId="3C7F3361"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30.000,00 </w:t>
            </w:r>
          </w:p>
        </w:tc>
        <w:tc>
          <w:tcPr>
            <w:tcW w:w="1486" w:type="dxa"/>
            <w:tcBorders>
              <w:top w:val="nil"/>
              <w:left w:val="single" w:sz="8" w:space="0" w:color="auto"/>
              <w:bottom w:val="nil"/>
              <w:right w:val="nil"/>
            </w:tcBorders>
            <w:noWrap/>
            <w:vAlign w:val="bottom"/>
            <w:hideMark/>
          </w:tcPr>
          <w:p w14:paraId="76E2E91A"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w:t>
            </w:r>
          </w:p>
        </w:tc>
        <w:tc>
          <w:tcPr>
            <w:tcW w:w="1486" w:type="dxa"/>
            <w:tcBorders>
              <w:top w:val="nil"/>
              <w:left w:val="single" w:sz="8" w:space="0" w:color="auto"/>
              <w:bottom w:val="nil"/>
              <w:right w:val="nil"/>
            </w:tcBorders>
            <w:noWrap/>
            <w:vAlign w:val="bottom"/>
            <w:hideMark/>
          </w:tcPr>
          <w:p w14:paraId="7A15749E"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w:t>
            </w:r>
          </w:p>
        </w:tc>
        <w:tc>
          <w:tcPr>
            <w:tcW w:w="1114" w:type="dxa"/>
            <w:tcBorders>
              <w:top w:val="nil"/>
              <w:left w:val="nil"/>
              <w:bottom w:val="nil"/>
              <w:right w:val="nil"/>
            </w:tcBorders>
            <w:noWrap/>
            <w:vAlign w:val="bottom"/>
            <w:hideMark/>
          </w:tcPr>
          <w:p w14:paraId="2427BA13"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w:t>
            </w:r>
          </w:p>
        </w:tc>
        <w:tc>
          <w:tcPr>
            <w:tcW w:w="1134" w:type="dxa"/>
            <w:tcBorders>
              <w:top w:val="nil"/>
              <w:left w:val="nil"/>
              <w:bottom w:val="nil"/>
              <w:right w:val="nil"/>
            </w:tcBorders>
            <w:noWrap/>
            <w:vAlign w:val="bottom"/>
            <w:hideMark/>
          </w:tcPr>
          <w:p w14:paraId="231A3B4D"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w:t>
            </w:r>
          </w:p>
        </w:tc>
        <w:tc>
          <w:tcPr>
            <w:tcW w:w="1134" w:type="dxa"/>
            <w:tcBorders>
              <w:top w:val="nil"/>
              <w:left w:val="nil"/>
              <w:bottom w:val="nil"/>
              <w:right w:val="nil"/>
            </w:tcBorders>
            <w:noWrap/>
            <w:vAlign w:val="bottom"/>
            <w:hideMark/>
          </w:tcPr>
          <w:p w14:paraId="4061CEFE"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w:t>
            </w:r>
          </w:p>
        </w:tc>
        <w:tc>
          <w:tcPr>
            <w:tcW w:w="1134" w:type="dxa"/>
            <w:tcBorders>
              <w:top w:val="nil"/>
              <w:left w:val="nil"/>
              <w:bottom w:val="nil"/>
              <w:right w:val="single" w:sz="8" w:space="0" w:color="auto"/>
            </w:tcBorders>
            <w:noWrap/>
            <w:vAlign w:val="bottom"/>
            <w:hideMark/>
          </w:tcPr>
          <w:p w14:paraId="034EADD6"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w:t>
            </w:r>
          </w:p>
        </w:tc>
      </w:tr>
      <w:tr w:rsidR="006C3BCF" w:rsidRPr="00264C55" w14:paraId="0618D504" w14:textId="77777777" w:rsidTr="006C3BCF">
        <w:trPr>
          <w:trHeight w:val="250"/>
        </w:trPr>
        <w:tc>
          <w:tcPr>
            <w:tcW w:w="1210" w:type="dxa"/>
            <w:tcBorders>
              <w:top w:val="nil"/>
              <w:left w:val="single" w:sz="8" w:space="0" w:color="auto"/>
              <w:bottom w:val="dotted" w:sz="4" w:space="0" w:color="auto"/>
              <w:right w:val="single" w:sz="4" w:space="0" w:color="auto"/>
            </w:tcBorders>
            <w:noWrap/>
            <w:vAlign w:val="bottom"/>
            <w:hideMark/>
          </w:tcPr>
          <w:p w14:paraId="5E04DF53"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30.000,01 </w:t>
            </w:r>
          </w:p>
        </w:tc>
        <w:tc>
          <w:tcPr>
            <w:tcW w:w="1210" w:type="dxa"/>
            <w:tcBorders>
              <w:top w:val="nil"/>
              <w:left w:val="nil"/>
              <w:bottom w:val="dotted" w:sz="4" w:space="0" w:color="auto"/>
              <w:right w:val="nil"/>
            </w:tcBorders>
            <w:noWrap/>
            <w:vAlign w:val="bottom"/>
            <w:hideMark/>
          </w:tcPr>
          <w:p w14:paraId="7BF849B1"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40.000,00 </w:t>
            </w:r>
          </w:p>
        </w:tc>
        <w:tc>
          <w:tcPr>
            <w:tcW w:w="1486" w:type="dxa"/>
            <w:tcBorders>
              <w:top w:val="nil"/>
              <w:left w:val="single" w:sz="8" w:space="0" w:color="auto"/>
              <w:bottom w:val="nil"/>
              <w:right w:val="nil"/>
            </w:tcBorders>
            <w:noWrap/>
            <w:vAlign w:val="bottom"/>
            <w:hideMark/>
          </w:tcPr>
          <w:p w14:paraId="7F3003A2"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36%</w:t>
            </w:r>
          </w:p>
        </w:tc>
        <w:tc>
          <w:tcPr>
            <w:tcW w:w="1486" w:type="dxa"/>
            <w:tcBorders>
              <w:top w:val="nil"/>
              <w:left w:val="single" w:sz="8" w:space="0" w:color="auto"/>
              <w:bottom w:val="nil"/>
              <w:right w:val="nil"/>
            </w:tcBorders>
            <w:noWrap/>
            <w:vAlign w:val="bottom"/>
            <w:hideMark/>
          </w:tcPr>
          <w:p w14:paraId="70085343"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w:t>
            </w:r>
          </w:p>
        </w:tc>
        <w:tc>
          <w:tcPr>
            <w:tcW w:w="1114" w:type="dxa"/>
            <w:tcBorders>
              <w:top w:val="nil"/>
              <w:left w:val="nil"/>
              <w:bottom w:val="nil"/>
              <w:right w:val="nil"/>
            </w:tcBorders>
            <w:noWrap/>
            <w:vAlign w:val="bottom"/>
            <w:hideMark/>
          </w:tcPr>
          <w:p w14:paraId="0A6F2376"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w:t>
            </w:r>
          </w:p>
        </w:tc>
        <w:tc>
          <w:tcPr>
            <w:tcW w:w="1134" w:type="dxa"/>
            <w:tcBorders>
              <w:top w:val="nil"/>
              <w:left w:val="nil"/>
              <w:bottom w:val="nil"/>
              <w:right w:val="nil"/>
            </w:tcBorders>
            <w:noWrap/>
            <w:vAlign w:val="bottom"/>
            <w:hideMark/>
          </w:tcPr>
          <w:p w14:paraId="64B00B8E"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w:t>
            </w:r>
          </w:p>
        </w:tc>
        <w:tc>
          <w:tcPr>
            <w:tcW w:w="1134" w:type="dxa"/>
            <w:tcBorders>
              <w:top w:val="nil"/>
              <w:left w:val="nil"/>
              <w:bottom w:val="nil"/>
              <w:right w:val="nil"/>
            </w:tcBorders>
            <w:noWrap/>
            <w:vAlign w:val="bottom"/>
            <w:hideMark/>
          </w:tcPr>
          <w:p w14:paraId="50B82E70"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w:t>
            </w:r>
          </w:p>
        </w:tc>
        <w:tc>
          <w:tcPr>
            <w:tcW w:w="1134" w:type="dxa"/>
            <w:tcBorders>
              <w:top w:val="nil"/>
              <w:left w:val="nil"/>
              <w:bottom w:val="nil"/>
              <w:right w:val="single" w:sz="8" w:space="0" w:color="auto"/>
            </w:tcBorders>
            <w:noWrap/>
            <w:vAlign w:val="bottom"/>
            <w:hideMark/>
          </w:tcPr>
          <w:p w14:paraId="44DA4F16"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w:t>
            </w:r>
          </w:p>
        </w:tc>
      </w:tr>
      <w:tr w:rsidR="006C3BCF" w:rsidRPr="00264C55" w14:paraId="74BE2CB5" w14:textId="77777777" w:rsidTr="006C3BCF">
        <w:trPr>
          <w:trHeight w:val="250"/>
        </w:trPr>
        <w:tc>
          <w:tcPr>
            <w:tcW w:w="1210" w:type="dxa"/>
            <w:tcBorders>
              <w:top w:val="nil"/>
              <w:left w:val="single" w:sz="8" w:space="0" w:color="auto"/>
              <w:bottom w:val="dotted" w:sz="4" w:space="0" w:color="auto"/>
              <w:right w:val="single" w:sz="4" w:space="0" w:color="auto"/>
            </w:tcBorders>
            <w:noWrap/>
            <w:vAlign w:val="bottom"/>
            <w:hideMark/>
          </w:tcPr>
          <w:p w14:paraId="01B09BA7"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40.000,01 </w:t>
            </w:r>
          </w:p>
        </w:tc>
        <w:tc>
          <w:tcPr>
            <w:tcW w:w="1210" w:type="dxa"/>
            <w:tcBorders>
              <w:top w:val="nil"/>
              <w:left w:val="nil"/>
              <w:bottom w:val="dotted" w:sz="4" w:space="0" w:color="auto"/>
              <w:right w:val="nil"/>
            </w:tcBorders>
            <w:noWrap/>
            <w:vAlign w:val="bottom"/>
            <w:hideMark/>
          </w:tcPr>
          <w:p w14:paraId="6F4FF4B0"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60.000,00 </w:t>
            </w:r>
          </w:p>
        </w:tc>
        <w:tc>
          <w:tcPr>
            <w:tcW w:w="1486" w:type="dxa"/>
            <w:tcBorders>
              <w:top w:val="nil"/>
              <w:left w:val="single" w:sz="8" w:space="0" w:color="auto"/>
              <w:bottom w:val="nil"/>
              <w:right w:val="nil"/>
            </w:tcBorders>
            <w:noWrap/>
            <w:vAlign w:val="bottom"/>
            <w:hideMark/>
          </w:tcPr>
          <w:p w14:paraId="696AE56B"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486" w:type="dxa"/>
            <w:tcBorders>
              <w:top w:val="nil"/>
              <w:left w:val="single" w:sz="8" w:space="0" w:color="auto"/>
              <w:bottom w:val="nil"/>
              <w:right w:val="nil"/>
            </w:tcBorders>
            <w:noWrap/>
            <w:vAlign w:val="bottom"/>
            <w:hideMark/>
          </w:tcPr>
          <w:p w14:paraId="44F036C7"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w:t>
            </w:r>
          </w:p>
        </w:tc>
        <w:tc>
          <w:tcPr>
            <w:tcW w:w="1114" w:type="dxa"/>
            <w:tcBorders>
              <w:top w:val="nil"/>
              <w:left w:val="nil"/>
              <w:bottom w:val="nil"/>
              <w:right w:val="nil"/>
            </w:tcBorders>
            <w:noWrap/>
            <w:vAlign w:val="bottom"/>
            <w:hideMark/>
          </w:tcPr>
          <w:p w14:paraId="4E724244"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w:t>
            </w:r>
          </w:p>
        </w:tc>
        <w:tc>
          <w:tcPr>
            <w:tcW w:w="1134" w:type="dxa"/>
            <w:tcBorders>
              <w:top w:val="nil"/>
              <w:left w:val="nil"/>
              <w:bottom w:val="nil"/>
              <w:right w:val="nil"/>
            </w:tcBorders>
            <w:noWrap/>
            <w:vAlign w:val="bottom"/>
            <w:hideMark/>
          </w:tcPr>
          <w:p w14:paraId="1064F99B"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w:t>
            </w:r>
          </w:p>
        </w:tc>
        <w:tc>
          <w:tcPr>
            <w:tcW w:w="1134" w:type="dxa"/>
            <w:tcBorders>
              <w:top w:val="nil"/>
              <w:left w:val="nil"/>
              <w:bottom w:val="nil"/>
              <w:right w:val="nil"/>
            </w:tcBorders>
            <w:noWrap/>
            <w:vAlign w:val="bottom"/>
            <w:hideMark/>
          </w:tcPr>
          <w:p w14:paraId="0CC86D0E"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w:t>
            </w:r>
          </w:p>
        </w:tc>
        <w:tc>
          <w:tcPr>
            <w:tcW w:w="1134" w:type="dxa"/>
            <w:tcBorders>
              <w:top w:val="nil"/>
              <w:left w:val="nil"/>
              <w:bottom w:val="nil"/>
              <w:right w:val="single" w:sz="8" w:space="0" w:color="auto"/>
            </w:tcBorders>
            <w:noWrap/>
            <w:vAlign w:val="bottom"/>
            <w:hideMark/>
          </w:tcPr>
          <w:p w14:paraId="000C58FA"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w:t>
            </w:r>
          </w:p>
        </w:tc>
      </w:tr>
      <w:tr w:rsidR="006C3BCF" w:rsidRPr="00264C55" w14:paraId="5222E269" w14:textId="77777777" w:rsidTr="006C3BCF">
        <w:trPr>
          <w:trHeight w:val="260"/>
        </w:trPr>
        <w:tc>
          <w:tcPr>
            <w:tcW w:w="1210" w:type="dxa"/>
            <w:tcBorders>
              <w:top w:val="nil"/>
              <w:left w:val="single" w:sz="8" w:space="0" w:color="auto"/>
              <w:bottom w:val="single" w:sz="8" w:space="0" w:color="auto"/>
              <w:right w:val="single" w:sz="4" w:space="0" w:color="auto"/>
            </w:tcBorders>
            <w:noWrap/>
            <w:vAlign w:val="bottom"/>
            <w:hideMark/>
          </w:tcPr>
          <w:p w14:paraId="3EC61D4F" w14:textId="77777777" w:rsidR="006C3BCF" w:rsidRPr="00264C55" w:rsidRDefault="006C3BCF" w:rsidP="006C3BCF">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&gt;60.0000</w:t>
            </w:r>
          </w:p>
        </w:tc>
        <w:tc>
          <w:tcPr>
            <w:tcW w:w="1210" w:type="dxa"/>
            <w:tcBorders>
              <w:top w:val="nil"/>
              <w:left w:val="nil"/>
              <w:bottom w:val="single" w:sz="8" w:space="0" w:color="auto"/>
              <w:right w:val="nil"/>
            </w:tcBorders>
            <w:noWrap/>
            <w:vAlign w:val="bottom"/>
            <w:hideMark/>
          </w:tcPr>
          <w:p w14:paraId="515F230F" w14:textId="77777777" w:rsidR="006C3BCF" w:rsidRPr="00264C55" w:rsidRDefault="006C3BCF" w:rsidP="006C3BCF">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1486" w:type="dxa"/>
            <w:tcBorders>
              <w:top w:val="nil"/>
              <w:left w:val="single" w:sz="8" w:space="0" w:color="auto"/>
              <w:bottom w:val="single" w:sz="8" w:space="0" w:color="auto"/>
              <w:right w:val="nil"/>
            </w:tcBorders>
            <w:noWrap/>
            <w:vAlign w:val="bottom"/>
            <w:hideMark/>
          </w:tcPr>
          <w:p w14:paraId="49D0DB9A"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486" w:type="dxa"/>
            <w:tcBorders>
              <w:top w:val="nil"/>
              <w:left w:val="single" w:sz="8" w:space="0" w:color="auto"/>
              <w:bottom w:val="single" w:sz="8" w:space="0" w:color="auto"/>
              <w:right w:val="nil"/>
            </w:tcBorders>
            <w:noWrap/>
            <w:vAlign w:val="bottom"/>
            <w:hideMark/>
          </w:tcPr>
          <w:p w14:paraId="6C858506"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114" w:type="dxa"/>
            <w:tcBorders>
              <w:top w:val="nil"/>
              <w:left w:val="nil"/>
              <w:bottom w:val="single" w:sz="8" w:space="0" w:color="auto"/>
              <w:right w:val="nil"/>
            </w:tcBorders>
            <w:noWrap/>
            <w:vAlign w:val="bottom"/>
            <w:hideMark/>
          </w:tcPr>
          <w:p w14:paraId="594D2E77"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134" w:type="dxa"/>
            <w:tcBorders>
              <w:top w:val="nil"/>
              <w:left w:val="nil"/>
              <w:bottom w:val="single" w:sz="8" w:space="0" w:color="auto"/>
              <w:right w:val="nil"/>
            </w:tcBorders>
            <w:noWrap/>
            <w:vAlign w:val="bottom"/>
            <w:hideMark/>
          </w:tcPr>
          <w:p w14:paraId="00FC6BAB"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134" w:type="dxa"/>
            <w:tcBorders>
              <w:top w:val="nil"/>
              <w:left w:val="nil"/>
              <w:bottom w:val="single" w:sz="8" w:space="0" w:color="auto"/>
              <w:right w:val="nil"/>
            </w:tcBorders>
            <w:noWrap/>
            <w:vAlign w:val="bottom"/>
            <w:hideMark/>
          </w:tcPr>
          <w:p w14:paraId="6EBB29D4"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c>
          <w:tcPr>
            <w:tcW w:w="1134" w:type="dxa"/>
            <w:tcBorders>
              <w:top w:val="nil"/>
              <w:left w:val="nil"/>
              <w:bottom w:val="single" w:sz="8" w:space="0" w:color="auto"/>
              <w:right w:val="single" w:sz="8" w:space="0" w:color="auto"/>
            </w:tcBorders>
            <w:noWrap/>
            <w:vAlign w:val="bottom"/>
            <w:hideMark/>
          </w:tcPr>
          <w:p w14:paraId="1D409863" w14:textId="77777777" w:rsidR="006C3BCF" w:rsidRPr="00264C55" w:rsidRDefault="006C3BCF" w:rsidP="006C3BC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w:t>
            </w:r>
          </w:p>
        </w:tc>
      </w:tr>
    </w:tbl>
    <w:p w14:paraId="2EB42FA6" w14:textId="77777777" w:rsidR="006C3BCF" w:rsidRPr="00264C55" w:rsidRDefault="006C3BCF" w:rsidP="00F90806">
      <w:pPr>
        <w:rPr>
          <w:sz w:val="32"/>
          <w:szCs w:val="32"/>
          <w:lang w:val="el-GR"/>
        </w:rPr>
      </w:pPr>
    </w:p>
    <w:p w14:paraId="07F2B59C" w14:textId="77777777" w:rsidR="00863D26" w:rsidRPr="00264C55" w:rsidRDefault="00863D26" w:rsidP="00F90806">
      <w:pPr>
        <w:rPr>
          <w:sz w:val="32"/>
          <w:szCs w:val="32"/>
          <w:lang w:val="el-GR"/>
        </w:rPr>
      </w:pPr>
    </w:p>
    <w:p w14:paraId="4B67F831" w14:textId="77777777" w:rsidR="00863D26" w:rsidRPr="00264C55" w:rsidRDefault="00863D26" w:rsidP="00F90806">
      <w:pPr>
        <w:rPr>
          <w:sz w:val="32"/>
          <w:szCs w:val="32"/>
          <w:lang w:val="el-GR"/>
        </w:rPr>
      </w:pPr>
    </w:p>
    <w:p w14:paraId="6E3BD89A" w14:textId="77777777" w:rsidR="00863D26" w:rsidRPr="00264C55" w:rsidRDefault="00863D26" w:rsidP="00F90806">
      <w:pPr>
        <w:rPr>
          <w:sz w:val="32"/>
          <w:szCs w:val="32"/>
          <w:lang w:val="el-GR"/>
        </w:rPr>
      </w:pPr>
    </w:p>
    <w:p w14:paraId="351BE53E" w14:textId="77777777" w:rsidR="00863D26" w:rsidRPr="00264C55" w:rsidRDefault="00863D26" w:rsidP="00F90806">
      <w:pPr>
        <w:rPr>
          <w:sz w:val="32"/>
          <w:szCs w:val="32"/>
          <w:lang w:val="el-GR"/>
        </w:rPr>
      </w:pPr>
    </w:p>
    <w:p w14:paraId="0DB9AE81" w14:textId="68497CDF" w:rsidR="00C01127" w:rsidRPr="00264C55" w:rsidRDefault="00C01127" w:rsidP="00C01127">
      <w:pPr>
        <w:rPr>
          <w:b/>
          <w:bCs/>
          <w:sz w:val="32"/>
          <w:szCs w:val="32"/>
          <w:lang w:val="el-GR"/>
        </w:rPr>
      </w:pPr>
      <w:r w:rsidRPr="00264C55">
        <w:rPr>
          <w:b/>
          <w:bCs/>
          <w:sz w:val="32"/>
          <w:szCs w:val="32"/>
          <w:lang w:val="el-GR"/>
        </w:rPr>
        <w:t xml:space="preserve">Πίνακας 2: Αριθμός φορολογούμενων </w:t>
      </w:r>
      <w:r w:rsidR="000675B2" w:rsidRPr="00264C55">
        <w:rPr>
          <w:b/>
          <w:bCs/>
          <w:sz w:val="32"/>
          <w:szCs w:val="32"/>
          <w:lang w:val="el-GR"/>
        </w:rPr>
        <w:t>με</w:t>
      </w:r>
      <w:r w:rsidRPr="00264C55">
        <w:rPr>
          <w:b/>
          <w:bCs/>
          <w:sz w:val="32"/>
          <w:szCs w:val="32"/>
          <w:lang w:val="el-GR"/>
        </w:rPr>
        <w:t xml:space="preserve"> εισοδήματα μισθών, συντάξεων και ατομικών επιχειρήσεων ανά αριθμό τέκνων και κλίμακα εισοδήματος</w:t>
      </w:r>
    </w:p>
    <w:tbl>
      <w:tblPr>
        <w:tblW w:w="9908" w:type="dxa"/>
        <w:tblLook w:val="04A0" w:firstRow="1" w:lastRow="0" w:firstColumn="1" w:lastColumn="0" w:noHBand="0" w:noVBand="1"/>
      </w:tblPr>
      <w:tblGrid>
        <w:gridCol w:w="1372"/>
        <w:gridCol w:w="1516"/>
        <w:gridCol w:w="1404"/>
        <w:gridCol w:w="1404"/>
        <w:gridCol w:w="1183"/>
        <w:gridCol w:w="1183"/>
        <w:gridCol w:w="1183"/>
        <w:gridCol w:w="1191"/>
      </w:tblGrid>
      <w:tr w:rsidR="00062D07" w:rsidRPr="004B35F5" w14:paraId="5159F4B4" w14:textId="77777777" w:rsidTr="00062D07">
        <w:trPr>
          <w:trHeight w:val="540"/>
        </w:trPr>
        <w:tc>
          <w:tcPr>
            <w:tcW w:w="2420" w:type="dxa"/>
            <w:gridSpan w:val="2"/>
            <w:tcBorders>
              <w:top w:val="single" w:sz="12" w:space="0" w:color="auto"/>
              <w:left w:val="single" w:sz="12" w:space="0" w:color="auto"/>
              <w:bottom w:val="single" w:sz="4" w:space="0" w:color="auto"/>
              <w:right w:val="single" w:sz="12" w:space="0" w:color="000000"/>
            </w:tcBorders>
            <w:noWrap/>
            <w:vAlign w:val="bottom"/>
            <w:hideMark/>
          </w:tcPr>
          <w:p w14:paraId="3BB0F54B" w14:textId="77777777" w:rsidR="00062D07" w:rsidRPr="00264C55" w:rsidRDefault="00062D07" w:rsidP="00062D07">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Εισόδημα</w:t>
            </w:r>
          </w:p>
        </w:tc>
        <w:tc>
          <w:tcPr>
            <w:tcW w:w="7488" w:type="dxa"/>
            <w:gridSpan w:val="6"/>
            <w:tcBorders>
              <w:top w:val="single" w:sz="12" w:space="0" w:color="auto"/>
              <w:left w:val="nil"/>
              <w:bottom w:val="single" w:sz="4" w:space="0" w:color="auto"/>
              <w:right w:val="single" w:sz="12" w:space="0" w:color="000000"/>
            </w:tcBorders>
            <w:vAlign w:val="bottom"/>
            <w:hideMark/>
          </w:tcPr>
          <w:p w14:paraId="0EBF061B" w14:textId="77777777" w:rsidR="00062D07" w:rsidRPr="00264C55" w:rsidRDefault="00062D07" w:rsidP="00062D07">
            <w:pPr>
              <w:spacing w:after="0" w:line="240" w:lineRule="auto"/>
              <w:jc w:val="center"/>
              <w:rPr>
                <w:rFonts w:ascii="Century Schoolbook" w:eastAsia="Times New Roman" w:hAnsi="Century Schoolbook" w:cs="Times New Roman"/>
                <w:b/>
                <w:bCs/>
                <w:color w:val="000000"/>
                <w:kern w:val="0"/>
                <w:sz w:val="32"/>
                <w:szCs w:val="32"/>
                <w:lang w:val="el-GR"/>
                <w14:ligatures w14:val="none"/>
              </w:rPr>
            </w:pPr>
            <w:r w:rsidRPr="00264C55">
              <w:rPr>
                <w:rFonts w:ascii="Century Schoolbook" w:eastAsia="Times New Roman" w:hAnsi="Century Schoolbook" w:cs="Times New Roman"/>
                <w:b/>
                <w:bCs/>
                <w:color w:val="000000"/>
                <w:kern w:val="0"/>
                <w:sz w:val="32"/>
                <w:szCs w:val="32"/>
                <w:lang w:val="el-GR"/>
                <w14:ligatures w14:val="none"/>
              </w:rPr>
              <w:t>Πλήθη φορολογούμενων από μισθούς, συντάξεις και ατομική επιχείρηση (φορολογικές δηλώσεις 2024)</w:t>
            </w:r>
          </w:p>
        </w:tc>
      </w:tr>
      <w:tr w:rsidR="00062D07" w:rsidRPr="00264C55" w14:paraId="705D003B" w14:textId="77777777" w:rsidTr="00062D07">
        <w:trPr>
          <w:trHeight w:val="270"/>
        </w:trPr>
        <w:tc>
          <w:tcPr>
            <w:tcW w:w="1140" w:type="dxa"/>
            <w:tcBorders>
              <w:top w:val="nil"/>
              <w:left w:val="single" w:sz="12" w:space="0" w:color="auto"/>
              <w:bottom w:val="single" w:sz="12" w:space="0" w:color="auto"/>
              <w:right w:val="single" w:sz="4" w:space="0" w:color="auto"/>
            </w:tcBorders>
            <w:noWrap/>
            <w:vAlign w:val="bottom"/>
            <w:hideMark/>
          </w:tcPr>
          <w:p w14:paraId="030D6E64" w14:textId="77777777" w:rsidR="00062D07" w:rsidRPr="00264C55" w:rsidRDefault="00062D07" w:rsidP="00062D07">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Από</w:t>
            </w:r>
          </w:p>
        </w:tc>
        <w:tc>
          <w:tcPr>
            <w:tcW w:w="1280" w:type="dxa"/>
            <w:tcBorders>
              <w:top w:val="nil"/>
              <w:left w:val="nil"/>
              <w:bottom w:val="single" w:sz="12" w:space="0" w:color="auto"/>
              <w:right w:val="single" w:sz="12" w:space="0" w:color="auto"/>
            </w:tcBorders>
            <w:noWrap/>
            <w:vAlign w:val="bottom"/>
            <w:hideMark/>
          </w:tcPr>
          <w:p w14:paraId="3550B35E" w14:textId="77777777" w:rsidR="00062D07" w:rsidRPr="00264C55" w:rsidRDefault="00062D07" w:rsidP="00062D07">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Έως</w:t>
            </w:r>
          </w:p>
        </w:tc>
        <w:tc>
          <w:tcPr>
            <w:tcW w:w="1393" w:type="dxa"/>
            <w:tcBorders>
              <w:top w:val="nil"/>
              <w:left w:val="nil"/>
              <w:bottom w:val="single" w:sz="12" w:space="0" w:color="auto"/>
              <w:right w:val="nil"/>
            </w:tcBorders>
            <w:noWrap/>
            <w:vAlign w:val="bottom"/>
            <w:hideMark/>
          </w:tcPr>
          <w:p w14:paraId="73FDEA19" w14:textId="77777777" w:rsidR="00062D07" w:rsidRPr="00264C55" w:rsidRDefault="00062D07" w:rsidP="00062D07">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Σύνολο</w:t>
            </w:r>
          </w:p>
        </w:tc>
        <w:tc>
          <w:tcPr>
            <w:tcW w:w="1134" w:type="dxa"/>
            <w:tcBorders>
              <w:top w:val="nil"/>
              <w:left w:val="single" w:sz="8" w:space="0" w:color="auto"/>
              <w:bottom w:val="single" w:sz="12" w:space="0" w:color="auto"/>
              <w:right w:val="single" w:sz="4" w:space="0" w:color="auto"/>
            </w:tcBorders>
            <w:noWrap/>
            <w:vAlign w:val="bottom"/>
            <w:hideMark/>
          </w:tcPr>
          <w:p w14:paraId="6F0AC6D4" w14:textId="77777777" w:rsidR="00062D07" w:rsidRPr="00264C55" w:rsidRDefault="00062D07" w:rsidP="00062D07">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 Τέκνα</w:t>
            </w:r>
          </w:p>
        </w:tc>
        <w:tc>
          <w:tcPr>
            <w:tcW w:w="1134" w:type="dxa"/>
            <w:tcBorders>
              <w:top w:val="nil"/>
              <w:left w:val="nil"/>
              <w:bottom w:val="single" w:sz="12" w:space="0" w:color="auto"/>
              <w:right w:val="single" w:sz="4" w:space="0" w:color="auto"/>
            </w:tcBorders>
            <w:noWrap/>
            <w:vAlign w:val="bottom"/>
            <w:hideMark/>
          </w:tcPr>
          <w:p w14:paraId="0B7A95B3" w14:textId="77777777" w:rsidR="00062D07" w:rsidRPr="00264C55" w:rsidRDefault="00062D07" w:rsidP="00062D07">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 Τέκνο</w:t>
            </w:r>
          </w:p>
        </w:tc>
        <w:tc>
          <w:tcPr>
            <w:tcW w:w="1275" w:type="dxa"/>
            <w:tcBorders>
              <w:top w:val="nil"/>
              <w:left w:val="nil"/>
              <w:bottom w:val="single" w:sz="12" w:space="0" w:color="auto"/>
              <w:right w:val="single" w:sz="4" w:space="0" w:color="auto"/>
            </w:tcBorders>
            <w:noWrap/>
            <w:vAlign w:val="bottom"/>
            <w:hideMark/>
          </w:tcPr>
          <w:p w14:paraId="78CDB00B" w14:textId="77777777" w:rsidR="00062D07" w:rsidRPr="00264C55" w:rsidRDefault="00062D07" w:rsidP="00062D07">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 Τέκνα</w:t>
            </w:r>
          </w:p>
        </w:tc>
        <w:tc>
          <w:tcPr>
            <w:tcW w:w="1134" w:type="dxa"/>
            <w:tcBorders>
              <w:top w:val="nil"/>
              <w:left w:val="nil"/>
              <w:bottom w:val="single" w:sz="12" w:space="0" w:color="auto"/>
              <w:right w:val="single" w:sz="4" w:space="0" w:color="auto"/>
            </w:tcBorders>
            <w:noWrap/>
            <w:vAlign w:val="bottom"/>
            <w:hideMark/>
          </w:tcPr>
          <w:p w14:paraId="05E782CC" w14:textId="77777777" w:rsidR="00062D07" w:rsidRPr="00264C55" w:rsidRDefault="00062D07" w:rsidP="00062D07">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 3 Τέκνα</w:t>
            </w:r>
          </w:p>
        </w:tc>
        <w:tc>
          <w:tcPr>
            <w:tcW w:w="1418" w:type="dxa"/>
            <w:tcBorders>
              <w:top w:val="nil"/>
              <w:left w:val="nil"/>
              <w:bottom w:val="single" w:sz="12" w:space="0" w:color="auto"/>
              <w:right w:val="single" w:sz="12" w:space="0" w:color="auto"/>
            </w:tcBorders>
            <w:noWrap/>
            <w:vAlign w:val="bottom"/>
            <w:hideMark/>
          </w:tcPr>
          <w:p w14:paraId="1D9175B2" w14:textId="77777777" w:rsidR="00062D07" w:rsidRPr="00264C55" w:rsidRDefault="00062D07" w:rsidP="00062D07">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&gt; = 4 Τέκνα</w:t>
            </w:r>
          </w:p>
        </w:tc>
      </w:tr>
      <w:tr w:rsidR="00062D07" w:rsidRPr="00264C55" w14:paraId="2FAA69E1" w14:textId="77777777" w:rsidTr="00062D07">
        <w:trPr>
          <w:trHeight w:val="270"/>
        </w:trPr>
        <w:tc>
          <w:tcPr>
            <w:tcW w:w="1140" w:type="dxa"/>
            <w:tcBorders>
              <w:top w:val="nil"/>
              <w:left w:val="single" w:sz="12" w:space="0" w:color="auto"/>
              <w:bottom w:val="dotted" w:sz="4" w:space="0" w:color="auto"/>
              <w:right w:val="single" w:sz="4" w:space="0" w:color="auto"/>
            </w:tcBorders>
            <w:noWrap/>
            <w:vAlign w:val="bottom"/>
            <w:hideMark/>
          </w:tcPr>
          <w:p w14:paraId="3ADEDE15"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0,00 </w:t>
            </w:r>
          </w:p>
        </w:tc>
        <w:tc>
          <w:tcPr>
            <w:tcW w:w="1280" w:type="dxa"/>
            <w:tcBorders>
              <w:top w:val="nil"/>
              <w:left w:val="nil"/>
              <w:bottom w:val="dotted" w:sz="4" w:space="0" w:color="auto"/>
              <w:right w:val="single" w:sz="12" w:space="0" w:color="auto"/>
            </w:tcBorders>
            <w:noWrap/>
            <w:vAlign w:val="bottom"/>
            <w:hideMark/>
          </w:tcPr>
          <w:p w14:paraId="12FA8ED8"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5.000,00 </w:t>
            </w:r>
          </w:p>
        </w:tc>
        <w:tc>
          <w:tcPr>
            <w:tcW w:w="1393" w:type="dxa"/>
            <w:tcBorders>
              <w:top w:val="nil"/>
              <w:left w:val="nil"/>
              <w:bottom w:val="dotted" w:sz="4" w:space="0" w:color="auto"/>
              <w:right w:val="nil"/>
            </w:tcBorders>
            <w:noWrap/>
            <w:vAlign w:val="bottom"/>
            <w:hideMark/>
          </w:tcPr>
          <w:p w14:paraId="3146A553"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1.033.746 </w:t>
            </w:r>
          </w:p>
        </w:tc>
        <w:tc>
          <w:tcPr>
            <w:tcW w:w="1134" w:type="dxa"/>
            <w:tcBorders>
              <w:top w:val="nil"/>
              <w:left w:val="single" w:sz="8" w:space="0" w:color="auto"/>
              <w:bottom w:val="dotted" w:sz="4" w:space="0" w:color="auto"/>
              <w:right w:val="single" w:sz="4" w:space="0" w:color="auto"/>
            </w:tcBorders>
            <w:noWrap/>
            <w:vAlign w:val="bottom"/>
            <w:hideMark/>
          </w:tcPr>
          <w:p w14:paraId="7E41251C"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808.140 </w:t>
            </w:r>
          </w:p>
        </w:tc>
        <w:tc>
          <w:tcPr>
            <w:tcW w:w="1134" w:type="dxa"/>
            <w:tcBorders>
              <w:top w:val="nil"/>
              <w:left w:val="single" w:sz="4" w:space="0" w:color="auto"/>
              <w:bottom w:val="dotted" w:sz="4" w:space="0" w:color="auto"/>
              <w:right w:val="single" w:sz="4" w:space="0" w:color="auto"/>
            </w:tcBorders>
            <w:noWrap/>
            <w:vAlign w:val="bottom"/>
            <w:hideMark/>
          </w:tcPr>
          <w:p w14:paraId="243999B6"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107.569 </w:t>
            </w:r>
          </w:p>
        </w:tc>
        <w:tc>
          <w:tcPr>
            <w:tcW w:w="1275" w:type="dxa"/>
            <w:tcBorders>
              <w:top w:val="nil"/>
              <w:left w:val="nil"/>
              <w:bottom w:val="dotted" w:sz="4" w:space="0" w:color="auto"/>
              <w:right w:val="single" w:sz="4" w:space="0" w:color="auto"/>
            </w:tcBorders>
            <w:noWrap/>
            <w:vAlign w:val="bottom"/>
            <w:hideMark/>
          </w:tcPr>
          <w:p w14:paraId="50CA9C61"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93.206 </w:t>
            </w:r>
          </w:p>
        </w:tc>
        <w:tc>
          <w:tcPr>
            <w:tcW w:w="1134" w:type="dxa"/>
            <w:tcBorders>
              <w:top w:val="nil"/>
              <w:left w:val="nil"/>
              <w:bottom w:val="dotted" w:sz="4" w:space="0" w:color="auto"/>
              <w:right w:val="single" w:sz="4" w:space="0" w:color="auto"/>
            </w:tcBorders>
            <w:noWrap/>
            <w:vAlign w:val="bottom"/>
            <w:hideMark/>
          </w:tcPr>
          <w:p w14:paraId="07DE1719"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20.388 </w:t>
            </w:r>
          </w:p>
        </w:tc>
        <w:tc>
          <w:tcPr>
            <w:tcW w:w="1418" w:type="dxa"/>
            <w:tcBorders>
              <w:top w:val="nil"/>
              <w:left w:val="single" w:sz="4" w:space="0" w:color="auto"/>
              <w:bottom w:val="dotted" w:sz="4" w:space="0" w:color="auto"/>
              <w:right w:val="single" w:sz="12" w:space="0" w:color="auto"/>
            </w:tcBorders>
            <w:noWrap/>
            <w:vAlign w:val="bottom"/>
            <w:hideMark/>
          </w:tcPr>
          <w:p w14:paraId="6E28D619"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4.443 </w:t>
            </w:r>
          </w:p>
        </w:tc>
      </w:tr>
      <w:tr w:rsidR="00062D07" w:rsidRPr="00264C55" w14:paraId="49AA3D18" w14:textId="77777777" w:rsidTr="00062D0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37ACACB0"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5.000,01 </w:t>
            </w:r>
          </w:p>
        </w:tc>
        <w:tc>
          <w:tcPr>
            <w:tcW w:w="1280" w:type="dxa"/>
            <w:tcBorders>
              <w:top w:val="nil"/>
              <w:left w:val="nil"/>
              <w:bottom w:val="dotted" w:sz="4" w:space="0" w:color="auto"/>
              <w:right w:val="single" w:sz="12" w:space="0" w:color="auto"/>
            </w:tcBorders>
            <w:noWrap/>
            <w:vAlign w:val="bottom"/>
            <w:hideMark/>
          </w:tcPr>
          <w:p w14:paraId="7669AE81"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10.000,00 </w:t>
            </w:r>
          </w:p>
        </w:tc>
        <w:tc>
          <w:tcPr>
            <w:tcW w:w="1393" w:type="dxa"/>
            <w:tcBorders>
              <w:top w:val="nil"/>
              <w:left w:val="nil"/>
              <w:bottom w:val="dotted" w:sz="4" w:space="0" w:color="auto"/>
              <w:right w:val="nil"/>
            </w:tcBorders>
            <w:noWrap/>
            <w:vAlign w:val="bottom"/>
            <w:hideMark/>
          </w:tcPr>
          <w:p w14:paraId="4F589182"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1.927.540 </w:t>
            </w:r>
          </w:p>
        </w:tc>
        <w:tc>
          <w:tcPr>
            <w:tcW w:w="1134" w:type="dxa"/>
            <w:tcBorders>
              <w:top w:val="nil"/>
              <w:left w:val="single" w:sz="8" w:space="0" w:color="auto"/>
              <w:bottom w:val="dotted" w:sz="4" w:space="0" w:color="auto"/>
              <w:right w:val="single" w:sz="4" w:space="0" w:color="auto"/>
            </w:tcBorders>
            <w:noWrap/>
            <w:vAlign w:val="bottom"/>
            <w:hideMark/>
          </w:tcPr>
          <w:p w14:paraId="13D311CE"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1.587.973 </w:t>
            </w:r>
          </w:p>
        </w:tc>
        <w:tc>
          <w:tcPr>
            <w:tcW w:w="1134" w:type="dxa"/>
            <w:tcBorders>
              <w:top w:val="nil"/>
              <w:left w:val="nil"/>
              <w:bottom w:val="dotted" w:sz="4" w:space="0" w:color="auto"/>
              <w:right w:val="single" w:sz="4" w:space="0" w:color="auto"/>
            </w:tcBorders>
            <w:noWrap/>
            <w:vAlign w:val="bottom"/>
            <w:hideMark/>
          </w:tcPr>
          <w:p w14:paraId="235EBCB1"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172.415 </w:t>
            </w:r>
          </w:p>
        </w:tc>
        <w:tc>
          <w:tcPr>
            <w:tcW w:w="1275" w:type="dxa"/>
            <w:tcBorders>
              <w:top w:val="nil"/>
              <w:left w:val="nil"/>
              <w:bottom w:val="dotted" w:sz="4" w:space="0" w:color="auto"/>
              <w:right w:val="single" w:sz="4" w:space="0" w:color="auto"/>
            </w:tcBorders>
            <w:noWrap/>
            <w:vAlign w:val="bottom"/>
            <w:hideMark/>
          </w:tcPr>
          <w:p w14:paraId="04799644"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137.589 </w:t>
            </w:r>
          </w:p>
        </w:tc>
        <w:tc>
          <w:tcPr>
            <w:tcW w:w="1134" w:type="dxa"/>
            <w:tcBorders>
              <w:top w:val="nil"/>
              <w:left w:val="nil"/>
              <w:bottom w:val="dotted" w:sz="4" w:space="0" w:color="auto"/>
              <w:right w:val="single" w:sz="4" w:space="0" w:color="auto"/>
            </w:tcBorders>
            <w:noWrap/>
            <w:vAlign w:val="bottom"/>
            <w:hideMark/>
          </w:tcPr>
          <w:p w14:paraId="47865883"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25.194 </w:t>
            </w:r>
          </w:p>
        </w:tc>
        <w:tc>
          <w:tcPr>
            <w:tcW w:w="1418" w:type="dxa"/>
            <w:tcBorders>
              <w:top w:val="nil"/>
              <w:left w:val="nil"/>
              <w:bottom w:val="dotted" w:sz="4" w:space="0" w:color="auto"/>
              <w:right w:val="single" w:sz="12" w:space="0" w:color="auto"/>
            </w:tcBorders>
            <w:noWrap/>
            <w:vAlign w:val="bottom"/>
            <w:hideMark/>
          </w:tcPr>
          <w:p w14:paraId="07FE8112"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4.369 </w:t>
            </w:r>
          </w:p>
        </w:tc>
      </w:tr>
      <w:tr w:rsidR="00062D07" w:rsidRPr="00264C55" w14:paraId="7DC9970D" w14:textId="77777777" w:rsidTr="00062D0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22F6AC58"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10.000,01 </w:t>
            </w:r>
          </w:p>
        </w:tc>
        <w:tc>
          <w:tcPr>
            <w:tcW w:w="1280" w:type="dxa"/>
            <w:tcBorders>
              <w:top w:val="nil"/>
              <w:left w:val="nil"/>
              <w:bottom w:val="dotted" w:sz="4" w:space="0" w:color="auto"/>
              <w:right w:val="single" w:sz="12" w:space="0" w:color="auto"/>
            </w:tcBorders>
            <w:noWrap/>
            <w:vAlign w:val="bottom"/>
            <w:hideMark/>
          </w:tcPr>
          <w:p w14:paraId="6C3E71A6"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15.000,00 </w:t>
            </w:r>
          </w:p>
        </w:tc>
        <w:tc>
          <w:tcPr>
            <w:tcW w:w="1393" w:type="dxa"/>
            <w:tcBorders>
              <w:top w:val="nil"/>
              <w:left w:val="nil"/>
              <w:bottom w:val="dotted" w:sz="4" w:space="0" w:color="auto"/>
              <w:right w:val="nil"/>
            </w:tcBorders>
            <w:noWrap/>
            <w:vAlign w:val="bottom"/>
            <w:hideMark/>
          </w:tcPr>
          <w:p w14:paraId="329AEAA9"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1.749.181 </w:t>
            </w:r>
          </w:p>
        </w:tc>
        <w:tc>
          <w:tcPr>
            <w:tcW w:w="1134" w:type="dxa"/>
            <w:tcBorders>
              <w:top w:val="nil"/>
              <w:left w:val="single" w:sz="8" w:space="0" w:color="auto"/>
              <w:bottom w:val="dotted" w:sz="4" w:space="0" w:color="auto"/>
              <w:right w:val="single" w:sz="4" w:space="0" w:color="auto"/>
            </w:tcBorders>
            <w:noWrap/>
            <w:vAlign w:val="bottom"/>
            <w:hideMark/>
          </w:tcPr>
          <w:p w14:paraId="7C292AE2"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1.240.405 </w:t>
            </w:r>
          </w:p>
        </w:tc>
        <w:tc>
          <w:tcPr>
            <w:tcW w:w="1134" w:type="dxa"/>
            <w:tcBorders>
              <w:top w:val="nil"/>
              <w:left w:val="nil"/>
              <w:bottom w:val="dotted" w:sz="4" w:space="0" w:color="auto"/>
              <w:right w:val="single" w:sz="4" w:space="0" w:color="auto"/>
            </w:tcBorders>
            <w:noWrap/>
            <w:vAlign w:val="bottom"/>
            <w:hideMark/>
          </w:tcPr>
          <w:p w14:paraId="525F29F8"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242.927 </w:t>
            </w:r>
          </w:p>
        </w:tc>
        <w:tc>
          <w:tcPr>
            <w:tcW w:w="1275" w:type="dxa"/>
            <w:tcBorders>
              <w:top w:val="nil"/>
              <w:left w:val="nil"/>
              <w:bottom w:val="dotted" w:sz="4" w:space="0" w:color="auto"/>
              <w:right w:val="single" w:sz="4" w:space="0" w:color="auto"/>
            </w:tcBorders>
            <w:noWrap/>
            <w:vAlign w:val="bottom"/>
            <w:hideMark/>
          </w:tcPr>
          <w:p w14:paraId="27D9F154"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220.265 </w:t>
            </w:r>
          </w:p>
        </w:tc>
        <w:tc>
          <w:tcPr>
            <w:tcW w:w="1134" w:type="dxa"/>
            <w:tcBorders>
              <w:top w:val="nil"/>
              <w:left w:val="nil"/>
              <w:bottom w:val="dotted" w:sz="4" w:space="0" w:color="auto"/>
              <w:right w:val="single" w:sz="4" w:space="0" w:color="auto"/>
            </w:tcBorders>
            <w:noWrap/>
            <w:vAlign w:val="bottom"/>
            <w:hideMark/>
          </w:tcPr>
          <w:p w14:paraId="6F0BDC02"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39.368 </w:t>
            </w:r>
          </w:p>
        </w:tc>
        <w:tc>
          <w:tcPr>
            <w:tcW w:w="1418" w:type="dxa"/>
            <w:tcBorders>
              <w:top w:val="nil"/>
              <w:left w:val="nil"/>
              <w:bottom w:val="dotted" w:sz="4" w:space="0" w:color="auto"/>
              <w:right w:val="single" w:sz="12" w:space="0" w:color="auto"/>
            </w:tcBorders>
            <w:noWrap/>
            <w:vAlign w:val="bottom"/>
            <w:hideMark/>
          </w:tcPr>
          <w:p w14:paraId="35043748"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6.216 </w:t>
            </w:r>
          </w:p>
        </w:tc>
      </w:tr>
      <w:tr w:rsidR="00062D07" w:rsidRPr="00264C55" w14:paraId="5C17DC5D" w14:textId="77777777" w:rsidTr="00062D0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39B4BC05"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15.000,01 </w:t>
            </w:r>
          </w:p>
        </w:tc>
        <w:tc>
          <w:tcPr>
            <w:tcW w:w="1280" w:type="dxa"/>
            <w:tcBorders>
              <w:top w:val="nil"/>
              <w:left w:val="nil"/>
              <w:bottom w:val="dotted" w:sz="4" w:space="0" w:color="auto"/>
              <w:right w:val="single" w:sz="12" w:space="0" w:color="auto"/>
            </w:tcBorders>
            <w:noWrap/>
            <w:vAlign w:val="bottom"/>
            <w:hideMark/>
          </w:tcPr>
          <w:p w14:paraId="659DCDAD"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20.000,00 </w:t>
            </w:r>
          </w:p>
        </w:tc>
        <w:tc>
          <w:tcPr>
            <w:tcW w:w="1393" w:type="dxa"/>
            <w:tcBorders>
              <w:top w:val="nil"/>
              <w:left w:val="nil"/>
              <w:bottom w:val="dotted" w:sz="4" w:space="0" w:color="auto"/>
              <w:right w:val="nil"/>
            </w:tcBorders>
            <w:noWrap/>
            <w:vAlign w:val="bottom"/>
            <w:hideMark/>
          </w:tcPr>
          <w:p w14:paraId="71E85916"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1.071.745 </w:t>
            </w:r>
          </w:p>
        </w:tc>
        <w:tc>
          <w:tcPr>
            <w:tcW w:w="1134" w:type="dxa"/>
            <w:tcBorders>
              <w:top w:val="nil"/>
              <w:left w:val="single" w:sz="8" w:space="0" w:color="auto"/>
              <w:bottom w:val="dotted" w:sz="4" w:space="0" w:color="auto"/>
              <w:right w:val="single" w:sz="4" w:space="0" w:color="auto"/>
            </w:tcBorders>
            <w:noWrap/>
            <w:vAlign w:val="bottom"/>
            <w:hideMark/>
          </w:tcPr>
          <w:p w14:paraId="79AE88C4"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747.641 </w:t>
            </w:r>
          </w:p>
        </w:tc>
        <w:tc>
          <w:tcPr>
            <w:tcW w:w="1134" w:type="dxa"/>
            <w:tcBorders>
              <w:top w:val="nil"/>
              <w:left w:val="nil"/>
              <w:bottom w:val="dotted" w:sz="4" w:space="0" w:color="auto"/>
              <w:right w:val="single" w:sz="4" w:space="0" w:color="auto"/>
            </w:tcBorders>
            <w:noWrap/>
            <w:vAlign w:val="bottom"/>
            <w:hideMark/>
          </w:tcPr>
          <w:p w14:paraId="37C1B712"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146.281 </w:t>
            </w:r>
          </w:p>
        </w:tc>
        <w:tc>
          <w:tcPr>
            <w:tcW w:w="1275" w:type="dxa"/>
            <w:tcBorders>
              <w:top w:val="nil"/>
              <w:left w:val="nil"/>
              <w:bottom w:val="dotted" w:sz="4" w:space="0" w:color="auto"/>
              <w:right w:val="single" w:sz="4" w:space="0" w:color="auto"/>
            </w:tcBorders>
            <w:noWrap/>
            <w:vAlign w:val="bottom"/>
            <w:hideMark/>
          </w:tcPr>
          <w:p w14:paraId="1D990EB9"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144.441 </w:t>
            </w:r>
          </w:p>
        </w:tc>
        <w:tc>
          <w:tcPr>
            <w:tcW w:w="1134" w:type="dxa"/>
            <w:tcBorders>
              <w:top w:val="nil"/>
              <w:left w:val="nil"/>
              <w:bottom w:val="dotted" w:sz="4" w:space="0" w:color="auto"/>
              <w:right w:val="single" w:sz="4" w:space="0" w:color="auto"/>
            </w:tcBorders>
            <w:noWrap/>
            <w:vAlign w:val="bottom"/>
            <w:hideMark/>
          </w:tcPr>
          <w:p w14:paraId="13D6993D"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28.078 </w:t>
            </w:r>
          </w:p>
        </w:tc>
        <w:tc>
          <w:tcPr>
            <w:tcW w:w="1418" w:type="dxa"/>
            <w:tcBorders>
              <w:top w:val="nil"/>
              <w:left w:val="nil"/>
              <w:bottom w:val="dotted" w:sz="4" w:space="0" w:color="auto"/>
              <w:right w:val="single" w:sz="12" w:space="0" w:color="auto"/>
            </w:tcBorders>
            <w:noWrap/>
            <w:vAlign w:val="bottom"/>
            <w:hideMark/>
          </w:tcPr>
          <w:p w14:paraId="2AC17E52"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5.304 </w:t>
            </w:r>
          </w:p>
        </w:tc>
      </w:tr>
      <w:tr w:rsidR="00062D07" w:rsidRPr="00264C55" w14:paraId="67993B96" w14:textId="77777777" w:rsidTr="00062D0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1A6DCE0E"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20.000,01 </w:t>
            </w:r>
          </w:p>
        </w:tc>
        <w:tc>
          <w:tcPr>
            <w:tcW w:w="1280" w:type="dxa"/>
            <w:tcBorders>
              <w:top w:val="nil"/>
              <w:left w:val="nil"/>
              <w:bottom w:val="dotted" w:sz="4" w:space="0" w:color="auto"/>
              <w:right w:val="single" w:sz="12" w:space="0" w:color="auto"/>
            </w:tcBorders>
            <w:noWrap/>
            <w:vAlign w:val="bottom"/>
            <w:hideMark/>
          </w:tcPr>
          <w:p w14:paraId="0186A2A4"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25.000,00 </w:t>
            </w:r>
          </w:p>
        </w:tc>
        <w:tc>
          <w:tcPr>
            <w:tcW w:w="1393" w:type="dxa"/>
            <w:tcBorders>
              <w:top w:val="nil"/>
              <w:left w:val="nil"/>
              <w:bottom w:val="dotted" w:sz="4" w:space="0" w:color="auto"/>
              <w:right w:val="nil"/>
            </w:tcBorders>
            <w:noWrap/>
            <w:vAlign w:val="bottom"/>
            <w:hideMark/>
          </w:tcPr>
          <w:p w14:paraId="251A1FDB"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412.360 </w:t>
            </w:r>
          </w:p>
        </w:tc>
        <w:tc>
          <w:tcPr>
            <w:tcW w:w="1134" w:type="dxa"/>
            <w:tcBorders>
              <w:top w:val="nil"/>
              <w:left w:val="single" w:sz="8" w:space="0" w:color="auto"/>
              <w:bottom w:val="dotted" w:sz="4" w:space="0" w:color="auto"/>
              <w:right w:val="single" w:sz="4" w:space="0" w:color="auto"/>
            </w:tcBorders>
            <w:noWrap/>
            <w:vAlign w:val="bottom"/>
            <w:hideMark/>
          </w:tcPr>
          <w:p w14:paraId="7644E9D3"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264.755 </w:t>
            </w:r>
          </w:p>
        </w:tc>
        <w:tc>
          <w:tcPr>
            <w:tcW w:w="1134" w:type="dxa"/>
            <w:tcBorders>
              <w:top w:val="nil"/>
              <w:left w:val="nil"/>
              <w:bottom w:val="dotted" w:sz="4" w:space="0" w:color="auto"/>
              <w:right w:val="single" w:sz="4" w:space="0" w:color="auto"/>
            </w:tcBorders>
            <w:noWrap/>
            <w:vAlign w:val="bottom"/>
            <w:hideMark/>
          </w:tcPr>
          <w:p w14:paraId="4CCB441E"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65.430 </w:t>
            </w:r>
          </w:p>
        </w:tc>
        <w:tc>
          <w:tcPr>
            <w:tcW w:w="1275" w:type="dxa"/>
            <w:tcBorders>
              <w:top w:val="nil"/>
              <w:left w:val="nil"/>
              <w:bottom w:val="dotted" w:sz="4" w:space="0" w:color="auto"/>
              <w:right w:val="single" w:sz="4" w:space="0" w:color="auto"/>
            </w:tcBorders>
            <w:noWrap/>
            <w:vAlign w:val="bottom"/>
            <w:hideMark/>
          </w:tcPr>
          <w:p w14:paraId="2D0109E4"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67.712 </w:t>
            </w:r>
          </w:p>
        </w:tc>
        <w:tc>
          <w:tcPr>
            <w:tcW w:w="1134" w:type="dxa"/>
            <w:tcBorders>
              <w:top w:val="nil"/>
              <w:left w:val="nil"/>
              <w:bottom w:val="dotted" w:sz="4" w:space="0" w:color="auto"/>
              <w:right w:val="single" w:sz="4" w:space="0" w:color="auto"/>
            </w:tcBorders>
            <w:noWrap/>
            <w:vAlign w:val="bottom"/>
            <w:hideMark/>
          </w:tcPr>
          <w:p w14:paraId="1BE54540"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12.407 </w:t>
            </w:r>
          </w:p>
        </w:tc>
        <w:tc>
          <w:tcPr>
            <w:tcW w:w="1418" w:type="dxa"/>
            <w:tcBorders>
              <w:top w:val="nil"/>
              <w:left w:val="nil"/>
              <w:bottom w:val="dotted" w:sz="4" w:space="0" w:color="auto"/>
              <w:right w:val="single" w:sz="12" w:space="0" w:color="auto"/>
            </w:tcBorders>
            <w:noWrap/>
            <w:vAlign w:val="bottom"/>
            <w:hideMark/>
          </w:tcPr>
          <w:p w14:paraId="459E5E6C"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2.056 </w:t>
            </w:r>
          </w:p>
        </w:tc>
      </w:tr>
      <w:tr w:rsidR="00062D07" w:rsidRPr="00264C55" w14:paraId="2B50FC59" w14:textId="77777777" w:rsidTr="00062D0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7C8FC7F9"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25.000,01 </w:t>
            </w:r>
          </w:p>
        </w:tc>
        <w:tc>
          <w:tcPr>
            <w:tcW w:w="1280" w:type="dxa"/>
            <w:tcBorders>
              <w:top w:val="nil"/>
              <w:left w:val="nil"/>
              <w:bottom w:val="dotted" w:sz="4" w:space="0" w:color="auto"/>
              <w:right w:val="single" w:sz="12" w:space="0" w:color="auto"/>
            </w:tcBorders>
            <w:noWrap/>
            <w:vAlign w:val="bottom"/>
            <w:hideMark/>
          </w:tcPr>
          <w:p w14:paraId="32F79D89"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30.000,00 </w:t>
            </w:r>
          </w:p>
        </w:tc>
        <w:tc>
          <w:tcPr>
            <w:tcW w:w="1393" w:type="dxa"/>
            <w:tcBorders>
              <w:top w:val="nil"/>
              <w:left w:val="nil"/>
              <w:bottom w:val="dotted" w:sz="4" w:space="0" w:color="auto"/>
              <w:right w:val="nil"/>
            </w:tcBorders>
            <w:noWrap/>
            <w:vAlign w:val="bottom"/>
            <w:hideMark/>
          </w:tcPr>
          <w:p w14:paraId="606350D5"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181.087 </w:t>
            </w:r>
          </w:p>
        </w:tc>
        <w:tc>
          <w:tcPr>
            <w:tcW w:w="1134" w:type="dxa"/>
            <w:tcBorders>
              <w:top w:val="nil"/>
              <w:left w:val="single" w:sz="8" w:space="0" w:color="auto"/>
              <w:bottom w:val="dotted" w:sz="4" w:space="0" w:color="auto"/>
              <w:right w:val="single" w:sz="4" w:space="0" w:color="auto"/>
            </w:tcBorders>
            <w:noWrap/>
            <w:vAlign w:val="bottom"/>
            <w:hideMark/>
          </w:tcPr>
          <w:p w14:paraId="5D20E0D5"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113.411 </w:t>
            </w:r>
          </w:p>
        </w:tc>
        <w:tc>
          <w:tcPr>
            <w:tcW w:w="1134" w:type="dxa"/>
            <w:tcBorders>
              <w:top w:val="nil"/>
              <w:left w:val="nil"/>
              <w:bottom w:val="dotted" w:sz="4" w:space="0" w:color="auto"/>
              <w:right w:val="single" w:sz="4" w:space="0" w:color="auto"/>
            </w:tcBorders>
            <w:noWrap/>
            <w:vAlign w:val="bottom"/>
            <w:hideMark/>
          </w:tcPr>
          <w:p w14:paraId="515E22F8"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29.720 </w:t>
            </w:r>
          </w:p>
        </w:tc>
        <w:tc>
          <w:tcPr>
            <w:tcW w:w="1275" w:type="dxa"/>
            <w:tcBorders>
              <w:top w:val="nil"/>
              <w:left w:val="nil"/>
              <w:bottom w:val="dotted" w:sz="4" w:space="0" w:color="auto"/>
              <w:right w:val="single" w:sz="4" w:space="0" w:color="auto"/>
            </w:tcBorders>
            <w:noWrap/>
            <w:vAlign w:val="bottom"/>
            <w:hideMark/>
          </w:tcPr>
          <w:p w14:paraId="23706AE6"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31.779 </w:t>
            </w:r>
          </w:p>
        </w:tc>
        <w:tc>
          <w:tcPr>
            <w:tcW w:w="1134" w:type="dxa"/>
            <w:tcBorders>
              <w:top w:val="nil"/>
              <w:left w:val="nil"/>
              <w:bottom w:val="dotted" w:sz="4" w:space="0" w:color="auto"/>
              <w:right w:val="single" w:sz="4" w:space="0" w:color="auto"/>
            </w:tcBorders>
            <w:noWrap/>
            <w:vAlign w:val="bottom"/>
            <w:hideMark/>
          </w:tcPr>
          <w:p w14:paraId="2AC1B520"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5.402 </w:t>
            </w:r>
          </w:p>
        </w:tc>
        <w:tc>
          <w:tcPr>
            <w:tcW w:w="1418" w:type="dxa"/>
            <w:tcBorders>
              <w:top w:val="nil"/>
              <w:left w:val="nil"/>
              <w:bottom w:val="dotted" w:sz="4" w:space="0" w:color="auto"/>
              <w:right w:val="single" w:sz="12" w:space="0" w:color="auto"/>
            </w:tcBorders>
            <w:noWrap/>
            <w:vAlign w:val="bottom"/>
            <w:hideMark/>
          </w:tcPr>
          <w:p w14:paraId="644E4F9C"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775 </w:t>
            </w:r>
          </w:p>
        </w:tc>
      </w:tr>
      <w:tr w:rsidR="00062D07" w:rsidRPr="00264C55" w14:paraId="1F893BC6" w14:textId="77777777" w:rsidTr="00062D0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5CEDB2A7"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30.000,01 </w:t>
            </w:r>
          </w:p>
        </w:tc>
        <w:tc>
          <w:tcPr>
            <w:tcW w:w="1280" w:type="dxa"/>
            <w:tcBorders>
              <w:top w:val="nil"/>
              <w:left w:val="nil"/>
              <w:bottom w:val="dotted" w:sz="4" w:space="0" w:color="auto"/>
              <w:right w:val="single" w:sz="12" w:space="0" w:color="auto"/>
            </w:tcBorders>
            <w:noWrap/>
            <w:vAlign w:val="bottom"/>
            <w:hideMark/>
          </w:tcPr>
          <w:p w14:paraId="25EBA615"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35.000,00 </w:t>
            </w:r>
          </w:p>
        </w:tc>
        <w:tc>
          <w:tcPr>
            <w:tcW w:w="1393" w:type="dxa"/>
            <w:tcBorders>
              <w:top w:val="nil"/>
              <w:left w:val="nil"/>
              <w:bottom w:val="dotted" w:sz="4" w:space="0" w:color="auto"/>
              <w:right w:val="nil"/>
            </w:tcBorders>
            <w:noWrap/>
            <w:vAlign w:val="bottom"/>
            <w:hideMark/>
          </w:tcPr>
          <w:p w14:paraId="5C4F3F4E"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94.957 </w:t>
            </w:r>
          </w:p>
        </w:tc>
        <w:tc>
          <w:tcPr>
            <w:tcW w:w="1134" w:type="dxa"/>
            <w:tcBorders>
              <w:top w:val="nil"/>
              <w:left w:val="single" w:sz="8" w:space="0" w:color="auto"/>
              <w:bottom w:val="dotted" w:sz="4" w:space="0" w:color="auto"/>
              <w:right w:val="single" w:sz="4" w:space="0" w:color="auto"/>
            </w:tcBorders>
            <w:noWrap/>
            <w:vAlign w:val="bottom"/>
            <w:hideMark/>
          </w:tcPr>
          <w:p w14:paraId="673C7EB5"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55.280 </w:t>
            </w:r>
          </w:p>
        </w:tc>
        <w:tc>
          <w:tcPr>
            <w:tcW w:w="1134" w:type="dxa"/>
            <w:tcBorders>
              <w:top w:val="nil"/>
              <w:left w:val="nil"/>
              <w:bottom w:val="dotted" w:sz="4" w:space="0" w:color="auto"/>
              <w:right w:val="single" w:sz="4" w:space="0" w:color="auto"/>
            </w:tcBorders>
            <w:noWrap/>
            <w:vAlign w:val="bottom"/>
            <w:hideMark/>
          </w:tcPr>
          <w:p w14:paraId="16D5CAC3"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17.601 </w:t>
            </w:r>
          </w:p>
        </w:tc>
        <w:tc>
          <w:tcPr>
            <w:tcW w:w="1275" w:type="dxa"/>
            <w:tcBorders>
              <w:top w:val="nil"/>
              <w:left w:val="nil"/>
              <w:bottom w:val="dotted" w:sz="4" w:space="0" w:color="auto"/>
              <w:right w:val="single" w:sz="4" w:space="0" w:color="auto"/>
            </w:tcBorders>
            <w:noWrap/>
            <w:vAlign w:val="bottom"/>
            <w:hideMark/>
          </w:tcPr>
          <w:p w14:paraId="22D048A0"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18.648 </w:t>
            </w:r>
          </w:p>
        </w:tc>
        <w:tc>
          <w:tcPr>
            <w:tcW w:w="1134" w:type="dxa"/>
            <w:tcBorders>
              <w:top w:val="nil"/>
              <w:left w:val="nil"/>
              <w:bottom w:val="dotted" w:sz="4" w:space="0" w:color="auto"/>
              <w:right w:val="single" w:sz="4" w:space="0" w:color="auto"/>
            </w:tcBorders>
            <w:noWrap/>
            <w:vAlign w:val="bottom"/>
            <w:hideMark/>
          </w:tcPr>
          <w:p w14:paraId="2B7ED4EE"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2.954 </w:t>
            </w:r>
          </w:p>
        </w:tc>
        <w:tc>
          <w:tcPr>
            <w:tcW w:w="1418" w:type="dxa"/>
            <w:tcBorders>
              <w:top w:val="nil"/>
              <w:left w:val="nil"/>
              <w:bottom w:val="dotted" w:sz="4" w:space="0" w:color="auto"/>
              <w:right w:val="single" w:sz="12" w:space="0" w:color="auto"/>
            </w:tcBorders>
            <w:noWrap/>
            <w:vAlign w:val="bottom"/>
            <w:hideMark/>
          </w:tcPr>
          <w:p w14:paraId="3BBB67C8"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474 </w:t>
            </w:r>
          </w:p>
        </w:tc>
      </w:tr>
      <w:tr w:rsidR="00062D07" w:rsidRPr="00264C55" w14:paraId="58C3E510" w14:textId="77777777" w:rsidTr="00062D0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6EC6E5C8"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35.000,01 </w:t>
            </w:r>
          </w:p>
        </w:tc>
        <w:tc>
          <w:tcPr>
            <w:tcW w:w="1280" w:type="dxa"/>
            <w:tcBorders>
              <w:top w:val="nil"/>
              <w:left w:val="nil"/>
              <w:bottom w:val="dotted" w:sz="4" w:space="0" w:color="auto"/>
              <w:right w:val="single" w:sz="12" w:space="0" w:color="auto"/>
            </w:tcBorders>
            <w:noWrap/>
            <w:vAlign w:val="bottom"/>
            <w:hideMark/>
          </w:tcPr>
          <w:p w14:paraId="5F6A151A"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40.000,00 </w:t>
            </w:r>
          </w:p>
        </w:tc>
        <w:tc>
          <w:tcPr>
            <w:tcW w:w="1393" w:type="dxa"/>
            <w:tcBorders>
              <w:top w:val="nil"/>
              <w:left w:val="nil"/>
              <w:bottom w:val="dotted" w:sz="4" w:space="0" w:color="auto"/>
              <w:right w:val="nil"/>
            </w:tcBorders>
            <w:noWrap/>
            <w:vAlign w:val="bottom"/>
            <w:hideMark/>
          </w:tcPr>
          <w:p w14:paraId="03B87292"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58.857 </w:t>
            </w:r>
          </w:p>
        </w:tc>
        <w:tc>
          <w:tcPr>
            <w:tcW w:w="1134" w:type="dxa"/>
            <w:tcBorders>
              <w:top w:val="nil"/>
              <w:left w:val="single" w:sz="8" w:space="0" w:color="auto"/>
              <w:bottom w:val="dotted" w:sz="4" w:space="0" w:color="auto"/>
              <w:right w:val="single" w:sz="4" w:space="0" w:color="auto"/>
            </w:tcBorders>
            <w:noWrap/>
            <w:vAlign w:val="bottom"/>
            <w:hideMark/>
          </w:tcPr>
          <w:p w14:paraId="561002A3"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32.090 </w:t>
            </w:r>
          </w:p>
        </w:tc>
        <w:tc>
          <w:tcPr>
            <w:tcW w:w="1134" w:type="dxa"/>
            <w:tcBorders>
              <w:top w:val="nil"/>
              <w:left w:val="nil"/>
              <w:bottom w:val="dotted" w:sz="4" w:space="0" w:color="auto"/>
              <w:right w:val="single" w:sz="4" w:space="0" w:color="auto"/>
            </w:tcBorders>
            <w:noWrap/>
            <w:vAlign w:val="bottom"/>
            <w:hideMark/>
          </w:tcPr>
          <w:p w14:paraId="3F41F883"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11.761 </w:t>
            </w:r>
          </w:p>
        </w:tc>
        <w:tc>
          <w:tcPr>
            <w:tcW w:w="1275" w:type="dxa"/>
            <w:tcBorders>
              <w:top w:val="nil"/>
              <w:left w:val="nil"/>
              <w:bottom w:val="dotted" w:sz="4" w:space="0" w:color="auto"/>
              <w:right w:val="single" w:sz="4" w:space="0" w:color="auto"/>
            </w:tcBorders>
            <w:noWrap/>
            <w:vAlign w:val="bottom"/>
            <w:hideMark/>
          </w:tcPr>
          <w:p w14:paraId="60E79680"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12.868 </w:t>
            </w:r>
          </w:p>
        </w:tc>
        <w:tc>
          <w:tcPr>
            <w:tcW w:w="1134" w:type="dxa"/>
            <w:tcBorders>
              <w:top w:val="nil"/>
              <w:left w:val="nil"/>
              <w:bottom w:val="dotted" w:sz="4" w:space="0" w:color="auto"/>
              <w:right w:val="single" w:sz="4" w:space="0" w:color="auto"/>
            </w:tcBorders>
            <w:noWrap/>
            <w:vAlign w:val="bottom"/>
            <w:hideMark/>
          </w:tcPr>
          <w:p w14:paraId="2F858F55"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1.860 </w:t>
            </w:r>
          </w:p>
        </w:tc>
        <w:tc>
          <w:tcPr>
            <w:tcW w:w="1418" w:type="dxa"/>
            <w:tcBorders>
              <w:top w:val="nil"/>
              <w:left w:val="nil"/>
              <w:bottom w:val="dotted" w:sz="4" w:space="0" w:color="auto"/>
              <w:right w:val="single" w:sz="12" w:space="0" w:color="auto"/>
            </w:tcBorders>
            <w:noWrap/>
            <w:vAlign w:val="bottom"/>
            <w:hideMark/>
          </w:tcPr>
          <w:p w14:paraId="31D879C2"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278 </w:t>
            </w:r>
          </w:p>
        </w:tc>
      </w:tr>
      <w:tr w:rsidR="00062D07" w:rsidRPr="00264C55" w14:paraId="03C92128" w14:textId="77777777" w:rsidTr="00062D0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6E376BA1"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40.000,01 </w:t>
            </w:r>
          </w:p>
        </w:tc>
        <w:tc>
          <w:tcPr>
            <w:tcW w:w="1280" w:type="dxa"/>
            <w:tcBorders>
              <w:top w:val="nil"/>
              <w:left w:val="nil"/>
              <w:bottom w:val="dotted" w:sz="4" w:space="0" w:color="auto"/>
              <w:right w:val="single" w:sz="12" w:space="0" w:color="auto"/>
            </w:tcBorders>
            <w:noWrap/>
            <w:vAlign w:val="bottom"/>
            <w:hideMark/>
          </w:tcPr>
          <w:p w14:paraId="5F28F101"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45.000,00 </w:t>
            </w:r>
          </w:p>
        </w:tc>
        <w:tc>
          <w:tcPr>
            <w:tcW w:w="1393" w:type="dxa"/>
            <w:tcBorders>
              <w:top w:val="nil"/>
              <w:left w:val="nil"/>
              <w:bottom w:val="dotted" w:sz="4" w:space="0" w:color="auto"/>
              <w:right w:val="nil"/>
            </w:tcBorders>
            <w:noWrap/>
            <w:vAlign w:val="bottom"/>
            <w:hideMark/>
          </w:tcPr>
          <w:p w14:paraId="40B29465"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39.076 </w:t>
            </w:r>
          </w:p>
        </w:tc>
        <w:tc>
          <w:tcPr>
            <w:tcW w:w="1134" w:type="dxa"/>
            <w:tcBorders>
              <w:top w:val="nil"/>
              <w:left w:val="single" w:sz="8" w:space="0" w:color="auto"/>
              <w:bottom w:val="dotted" w:sz="4" w:space="0" w:color="auto"/>
              <w:right w:val="single" w:sz="4" w:space="0" w:color="auto"/>
            </w:tcBorders>
            <w:noWrap/>
            <w:vAlign w:val="bottom"/>
            <w:hideMark/>
          </w:tcPr>
          <w:p w14:paraId="1DF3C926"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19.829 </w:t>
            </w:r>
          </w:p>
        </w:tc>
        <w:tc>
          <w:tcPr>
            <w:tcW w:w="1134" w:type="dxa"/>
            <w:tcBorders>
              <w:top w:val="nil"/>
              <w:left w:val="nil"/>
              <w:bottom w:val="dotted" w:sz="4" w:space="0" w:color="auto"/>
              <w:right w:val="single" w:sz="4" w:space="0" w:color="auto"/>
            </w:tcBorders>
            <w:noWrap/>
            <w:vAlign w:val="bottom"/>
            <w:hideMark/>
          </w:tcPr>
          <w:p w14:paraId="2C788435"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8.252 </w:t>
            </w:r>
          </w:p>
        </w:tc>
        <w:tc>
          <w:tcPr>
            <w:tcW w:w="1275" w:type="dxa"/>
            <w:tcBorders>
              <w:top w:val="nil"/>
              <w:left w:val="nil"/>
              <w:bottom w:val="dotted" w:sz="4" w:space="0" w:color="auto"/>
              <w:right w:val="single" w:sz="4" w:space="0" w:color="auto"/>
            </w:tcBorders>
            <w:noWrap/>
            <w:vAlign w:val="bottom"/>
            <w:hideMark/>
          </w:tcPr>
          <w:p w14:paraId="2674B115"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9.348 </w:t>
            </w:r>
          </w:p>
        </w:tc>
        <w:tc>
          <w:tcPr>
            <w:tcW w:w="1134" w:type="dxa"/>
            <w:tcBorders>
              <w:top w:val="nil"/>
              <w:left w:val="nil"/>
              <w:bottom w:val="dotted" w:sz="4" w:space="0" w:color="auto"/>
              <w:right w:val="single" w:sz="4" w:space="0" w:color="auto"/>
            </w:tcBorders>
            <w:noWrap/>
            <w:vAlign w:val="bottom"/>
            <w:hideMark/>
          </w:tcPr>
          <w:p w14:paraId="65BA4593"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1.437 </w:t>
            </w:r>
          </w:p>
        </w:tc>
        <w:tc>
          <w:tcPr>
            <w:tcW w:w="1418" w:type="dxa"/>
            <w:tcBorders>
              <w:top w:val="nil"/>
              <w:left w:val="nil"/>
              <w:bottom w:val="dotted" w:sz="4" w:space="0" w:color="auto"/>
              <w:right w:val="single" w:sz="12" w:space="0" w:color="auto"/>
            </w:tcBorders>
            <w:noWrap/>
            <w:vAlign w:val="bottom"/>
            <w:hideMark/>
          </w:tcPr>
          <w:p w14:paraId="360BF52A"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210 </w:t>
            </w:r>
          </w:p>
        </w:tc>
      </w:tr>
      <w:tr w:rsidR="00062D07" w:rsidRPr="00264C55" w14:paraId="7E22CF52" w14:textId="77777777" w:rsidTr="00062D0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5609A74A"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45.000,01 </w:t>
            </w:r>
          </w:p>
        </w:tc>
        <w:tc>
          <w:tcPr>
            <w:tcW w:w="1280" w:type="dxa"/>
            <w:tcBorders>
              <w:top w:val="nil"/>
              <w:left w:val="nil"/>
              <w:bottom w:val="dotted" w:sz="4" w:space="0" w:color="auto"/>
              <w:right w:val="single" w:sz="12" w:space="0" w:color="auto"/>
            </w:tcBorders>
            <w:noWrap/>
            <w:vAlign w:val="bottom"/>
            <w:hideMark/>
          </w:tcPr>
          <w:p w14:paraId="4B639EB8"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50.000,00 </w:t>
            </w:r>
          </w:p>
        </w:tc>
        <w:tc>
          <w:tcPr>
            <w:tcW w:w="1393" w:type="dxa"/>
            <w:tcBorders>
              <w:top w:val="nil"/>
              <w:left w:val="nil"/>
              <w:bottom w:val="dotted" w:sz="4" w:space="0" w:color="auto"/>
              <w:right w:val="nil"/>
            </w:tcBorders>
            <w:noWrap/>
            <w:vAlign w:val="bottom"/>
            <w:hideMark/>
          </w:tcPr>
          <w:p w14:paraId="47CCD4B5"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29.570 </w:t>
            </w:r>
          </w:p>
        </w:tc>
        <w:tc>
          <w:tcPr>
            <w:tcW w:w="1134" w:type="dxa"/>
            <w:tcBorders>
              <w:top w:val="nil"/>
              <w:left w:val="single" w:sz="8" w:space="0" w:color="auto"/>
              <w:bottom w:val="dotted" w:sz="4" w:space="0" w:color="auto"/>
              <w:right w:val="single" w:sz="4" w:space="0" w:color="auto"/>
            </w:tcBorders>
            <w:noWrap/>
            <w:vAlign w:val="bottom"/>
            <w:hideMark/>
          </w:tcPr>
          <w:p w14:paraId="1808F1C2"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14.649 </w:t>
            </w:r>
          </w:p>
        </w:tc>
        <w:tc>
          <w:tcPr>
            <w:tcW w:w="1134" w:type="dxa"/>
            <w:tcBorders>
              <w:top w:val="nil"/>
              <w:left w:val="nil"/>
              <w:bottom w:val="dotted" w:sz="4" w:space="0" w:color="auto"/>
              <w:right w:val="single" w:sz="4" w:space="0" w:color="auto"/>
            </w:tcBorders>
            <w:noWrap/>
            <w:vAlign w:val="bottom"/>
            <w:hideMark/>
          </w:tcPr>
          <w:p w14:paraId="2A2F5653"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6.384 </w:t>
            </w:r>
          </w:p>
        </w:tc>
        <w:tc>
          <w:tcPr>
            <w:tcW w:w="1275" w:type="dxa"/>
            <w:tcBorders>
              <w:top w:val="nil"/>
              <w:left w:val="nil"/>
              <w:bottom w:val="dotted" w:sz="4" w:space="0" w:color="auto"/>
              <w:right w:val="single" w:sz="4" w:space="0" w:color="auto"/>
            </w:tcBorders>
            <w:noWrap/>
            <w:vAlign w:val="bottom"/>
            <w:hideMark/>
          </w:tcPr>
          <w:p w14:paraId="750F867D"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7.200 </w:t>
            </w:r>
          </w:p>
        </w:tc>
        <w:tc>
          <w:tcPr>
            <w:tcW w:w="1134" w:type="dxa"/>
            <w:tcBorders>
              <w:top w:val="nil"/>
              <w:left w:val="nil"/>
              <w:bottom w:val="dotted" w:sz="4" w:space="0" w:color="auto"/>
              <w:right w:val="single" w:sz="4" w:space="0" w:color="auto"/>
            </w:tcBorders>
            <w:noWrap/>
            <w:vAlign w:val="bottom"/>
            <w:hideMark/>
          </w:tcPr>
          <w:p w14:paraId="6FA76F87"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1.175 </w:t>
            </w:r>
          </w:p>
        </w:tc>
        <w:tc>
          <w:tcPr>
            <w:tcW w:w="1418" w:type="dxa"/>
            <w:tcBorders>
              <w:top w:val="nil"/>
              <w:left w:val="nil"/>
              <w:bottom w:val="dotted" w:sz="4" w:space="0" w:color="auto"/>
              <w:right w:val="single" w:sz="12" w:space="0" w:color="auto"/>
            </w:tcBorders>
            <w:noWrap/>
            <w:vAlign w:val="bottom"/>
            <w:hideMark/>
          </w:tcPr>
          <w:p w14:paraId="056E93A5"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162 </w:t>
            </w:r>
          </w:p>
        </w:tc>
      </w:tr>
      <w:tr w:rsidR="00062D07" w:rsidRPr="00264C55" w14:paraId="05469AE1" w14:textId="77777777" w:rsidTr="00062D0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18786757"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50.000,01 </w:t>
            </w:r>
          </w:p>
        </w:tc>
        <w:tc>
          <w:tcPr>
            <w:tcW w:w="1280" w:type="dxa"/>
            <w:tcBorders>
              <w:top w:val="nil"/>
              <w:left w:val="nil"/>
              <w:bottom w:val="dotted" w:sz="4" w:space="0" w:color="auto"/>
              <w:right w:val="single" w:sz="12" w:space="0" w:color="auto"/>
            </w:tcBorders>
            <w:noWrap/>
            <w:vAlign w:val="bottom"/>
            <w:hideMark/>
          </w:tcPr>
          <w:p w14:paraId="5E213378"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60.000,00 </w:t>
            </w:r>
          </w:p>
        </w:tc>
        <w:tc>
          <w:tcPr>
            <w:tcW w:w="1393" w:type="dxa"/>
            <w:tcBorders>
              <w:top w:val="nil"/>
              <w:left w:val="nil"/>
              <w:bottom w:val="dotted" w:sz="4" w:space="0" w:color="auto"/>
              <w:right w:val="nil"/>
            </w:tcBorders>
            <w:noWrap/>
            <w:vAlign w:val="bottom"/>
            <w:hideMark/>
          </w:tcPr>
          <w:p w14:paraId="3AC06BA5"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30.697 </w:t>
            </w:r>
          </w:p>
        </w:tc>
        <w:tc>
          <w:tcPr>
            <w:tcW w:w="1134" w:type="dxa"/>
            <w:tcBorders>
              <w:top w:val="nil"/>
              <w:left w:val="single" w:sz="8" w:space="0" w:color="auto"/>
              <w:bottom w:val="dotted" w:sz="4" w:space="0" w:color="auto"/>
              <w:right w:val="single" w:sz="4" w:space="0" w:color="auto"/>
            </w:tcBorders>
            <w:noWrap/>
            <w:vAlign w:val="bottom"/>
            <w:hideMark/>
          </w:tcPr>
          <w:p w14:paraId="02EE65BF"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14.309 </w:t>
            </w:r>
          </w:p>
        </w:tc>
        <w:tc>
          <w:tcPr>
            <w:tcW w:w="1134" w:type="dxa"/>
            <w:tcBorders>
              <w:top w:val="nil"/>
              <w:left w:val="nil"/>
              <w:bottom w:val="dotted" w:sz="4" w:space="0" w:color="auto"/>
              <w:right w:val="single" w:sz="4" w:space="0" w:color="auto"/>
            </w:tcBorders>
            <w:noWrap/>
            <w:vAlign w:val="bottom"/>
            <w:hideMark/>
          </w:tcPr>
          <w:p w14:paraId="0EC20AD6"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6.904 </w:t>
            </w:r>
          </w:p>
        </w:tc>
        <w:tc>
          <w:tcPr>
            <w:tcW w:w="1275" w:type="dxa"/>
            <w:tcBorders>
              <w:top w:val="nil"/>
              <w:left w:val="nil"/>
              <w:bottom w:val="dotted" w:sz="4" w:space="0" w:color="auto"/>
              <w:right w:val="single" w:sz="4" w:space="0" w:color="auto"/>
            </w:tcBorders>
            <w:noWrap/>
            <w:vAlign w:val="bottom"/>
            <w:hideMark/>
          </w:tcPr>
          <w:p w14:paraId="45265AEF"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8.118 </w:t>
            </w:r>
          </w:p>
        </w:tc>
        <w:tc>
          <w:tcPr>
            <w:tcW w:w="1134" w:type="dxa"/>
            <w:tcBorders>
              <w:top w:val="nil"/>
              <w:left w:val="nil"/>
              <w:bottom w:val="dotted" w:sz="4" w:space="0" w:color="auto"/>
              <w:right w:val="single" w:sz="4" w:space="0" w:color="auto"/>
            </w:tcBorders>
            <w:noWrap/>
            <w:vAlign w:val="bottom"/>
            <w:hideMark/>
          </w:tcPr>
          <w:p w14:paraId="6B7B4D3A"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1.210 </w:t>
            </w:r>
          </w:p>
        </w:tc>
        <w:tc>
          <w:tcPr>
            <w:tcW w:w="1418" w:type="dxa"/>
            <w:tcBorders>
              <w:top w:val="nil"/>
              <w:left w:val="nil"/>
              <w:bottom w:val="dotted" w:sz="4" w:space="0" w:color="auto"/>
              <w:right w:val="single" w:sz="12" w:space="0" w:color="auto"/>
            </w:tcBorders>
            <w:noWrap/>
            <w:vAlign w:val="bottom"/>
            <w:hideMark/>
          </w:tcPr>
          <w:p w14:paraId="744E9211"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156 </w:t>
            </w:r>
          </w:p>
        </w:tc>
      </w:tr>
      <w:tr w:rsidR="00062D07" w:rsidRPr="00264C55" w14:paraId="5D8AE91C" w14:textId="77777777" w:rsidTr="00062D0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00B0513B"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60.000,01 </w:t>
            </w:r>
          </w:p>
        </w:tc>
        <w:tc>
          <w:tcPr>
            <w:tcW w:w="1280" w:type="dxa"/>
            <w:tcBorders>
              <w:top w:val="nil"/>
              <w:left w:val="nil"/>
              <w:bottom w:val="dotted" w:sz="4" w:space="0" w:color="auto"/>
              <w:right w:val="single" w:sz="12" w:space="0" w:color="auto"/>
            </w:tcBorders>
            <w:noWrap/>
            <w:vAlign w:val="bottom"/>
            <w:hideMark/>
          </w:tcPr>
          <w:p w14:paraId="0728ED59"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70.000,00 </w:t>
            </w:r>
          </w:p>
        </w:tc>
        <w:tc>
          <w:tcPr>
            <w:tcW w:w="1393" w:type="dxa"/>
            <w:tcBorders>
              <w:top w:val="nil"/>
              <w:left w:val="nil"/>
              <w:bottom w:val="dotted" w:sz="4" w:space="0" w:color="auto"/>
              <w:right w:val="nil"/>
            </w:tcBorders>
            <w:noWrap/>
            <w:vAlign w:val="bottom"/>
            <w:hideMark/>
          </w:tcPr>
          <w:p w14:paraId="4826298D"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17.050 </w:t>
            </w:r>
          </w:p>
        </w:tc>
        <w:tc>
          <w:tcPr>
            <w:tcW w:w="1134" w:type="dxa"/>
            <w:tcBorders>
              <w:top w:val="nil"/>
              <w:left w:val="single" w:sz="8" w:space="0" w:color="auto"/>
              <w:bottom w:val="dotted" w:sz="4" w:space="0" w:color="auto"/>
              <w:right w:val="single" w:sz="4" w:space="0" w:color="auto"/>
            </w:tcBorders>
            <w:noWrap/>
            <w:vAlign w:val="bottom"/>
            <w:hideMark/>
          </w:tcPr>
          <w:p w14:paraId="7B14F0BB"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7.741 </w:t>
            </w:r>
          </w:p>
        </w:tc>
        <w:tc>
          <w:tcPr>
            <w:tcW w:w="1134" w:type="dxa"/>
            <w:tcBorders>
              <w:top w:val="nil"/>
              <w:left w:val="nil"/>
              <w:bottom w:val="dotted" w:sz="4" w:space="0" w:color="auto"/>
              <w:right w:val="single" w:sz="4" w:space="0" w:color="auto"/>
            </w:tcBorders>
            <w:noWrap/>
            <w:vAlign w:val="bottom"/>
            <w:hideMark/>
          </w:tcPr>
          <w:p w14:paraId="6D642AAB"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3.947 </w:t>
            </w:r>
          </w:p>
        </w:tc>
        <w:tc>
          <w:tcPr>
            <w:tcW w:w="1275" w:type="dxa"/>
            <w:tcBorders>
              <w:top w:val="nil"/>
              <w:left w:val="nil"/>
              <w:bottom w:val="dotted" w:sz="4" w:space="0" w:color="auto"/>
              <w:right w:val="single" w:sz="4" w:space="0" w:color="auto"/>
            </w:tcBorders>
            <w:noWrap/>
            <w:vAlign w:val="bottom"/>
            <w:hideMark/>
          </w:tcPr>
          <w:p w14:paraId="36C5E253"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4.522 </w:t>
            </w:r>
          </w:p>
        </w:tc>
        <w:tc>
          <w:tcPr>
            <w:tcW w:w="1134" w:type="dxa"/>
            <w:tcBorders>
              <w:top w:val="nil"/>
              <w:left w:val="nil"/>
              <w:bottom w:val="dotted" w:sz="4" w:space="0" w:color="auto"/>
              <w:right w:val="single" w:sz="4" w:space="0" w:color="auto"/>
            </w:tcBorders>
            <w:noWrap/>
            <w:vAlign w:val="bottom"/>
            <w:hideMark/>
          </w:tcPr>
          <w:p w14:paraId="60885BE6"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746 </w:t>
            </w:r>
          </w:p>
        </w:tc>
        <w:tc>
          <w:tcPr>
            <w:tcW w:w="1418" w:type="dxa"/>
            <w:tcBorders>
              <w:top w:val="nil"/>
              <w:left w:val="nil"/>
              <w:bottom w:val="dotted" w:sz="4" w:space="0" w:color="auto"/>
              <w:right w:val="single" w:sz="12" w:space="0" w:color="auto"/>
            </w:tcBorders>
            <w:noWrap/>
            <w:vAlign w:val="bottom"/>
            <w:hideMark/>
          </w:tcPr>
          <w:p w14:paraId="6A3A66E9"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94 </w:t>
            </w:r>
          </w:p>
        </w:tc>
      </w:tr>
      <w:tr w:rsidR="00062D07" w:rsidRPr="00264C55" w14:paraId="1985B28A" w14:textId="77777777" w:rsidTr="00062D0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351DC9AA"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70.000,01 </w:t>
            </w:r>
          </w:p>
        </w:tc>
        <w:tc>
          <w:tcPr>
            <w:tcW w:w="1280" w:type="dxa"/>
            <w:tcBorders>
              <w:top w:val="nil"/>
              <w:left w:val="nil"/>
              <w:bottom w:val="dotted" w:sz="4" w:space="0" w:color="auto"/>
              <w:right w:val="single" w:sz="12" w:space="0" w:color="auto"/>
            </w:tcBorders>
            <w:noWrap/>
            <w:vAlign w:val="bottom"/>
            <w:hideMark/>
          </w:tcPr>
          <w:p w14:paraId="52CE4736"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80.000,00 </w:t>
            </w:r>
          </w:p>
        </w:tc>
        <w:tc>
          <w:tcPr>
            <w:tcW w:w="1393" w:type="dxa"/>
            <w:tcBorders>
              <w:top w:val="nil"/>
              <w:left w:val="nil"/>
              <w:bottom w:val="dotted" w:sz="4" w:space="0" w:color="auto"/>
              <w:right w:val="nil"/>
            </w:tcBorders>
            <w:noWrap/>
            <w:vAlign w:val="bottom"/>
            <w:hideMark/>
          </w:tcPr>
          <w:p w14:paraId="4E8ED542"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9.787 </w:t>
            </w:r>
          </w:p>
        </w:tc>
        <w:tc>
          <w:tcPr>
            <w:tcW w:w="1134" w:type="dxa"/>
            <w:tcBorders>
              <w:top w:val="nil"/>
              <w:left w:val="single" w:sz="8" w:space="0" w:color="auto"/>
              <w:bottom w:val="dotted" w:sz="4" w:space="0" w:color="auto"/>
              <w:right w:val="single" w:sz="4" w:space="0" w:color="auto"/>
            </w:tcBorders>
            <w:noWrap/>
            <w:vAlign w:val="bottom"/>
            <w:hideMark/>
          </w:tcPr>
          <w:p w14:paraId="58981B5E"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4.248 </w:t>
            </w:r>
          </w:p>
        </w:tc>
        <w:tc>
          <w:tcPr>
            <w:tcW w:w="1134" w:type="dxa"/>
            <w:tcBorders>
              <w:top w:val="nil"/>
              <w:left w:val="nil"/>
              <w:bottom w:val="dotted" w:sz="4" w:space="0" w:color="auto"/>
              <w:right w:val="single" w:sz="4" w:space="0" w:color="auto"/>
            </w:tcBorders>
            <w:noWrap/>
            <w:vAlign w:val="bottom"/>
            <w:hideMark/>
          </w:tcPr>
          <w:p w14:paraId="5E5ECF8C"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2.244 </w:t>
            </w:r>
          </w:p>
        </w:tc>
        <w:tc>
          <w:tcPr>
            <w:tcW w:w="1275" w:type="dxa"/>
            <w:tcBorders>
              <w:top w:val="nil"/>
              <w:left w:val="nil"/>
              <w:bottom w:val="dotted" w:sz="4" w:space="0" w:color="auto"/>
              <w:right w:val="single" w:sz="4" w:space="0" w:color="auto"/>
            </w:tcBorders>
            <w:noWrap/>
            <w:vAlign w:val="bottom"/>
            <w:hideMark/>
          </w:tcPr>
          <w:p w14:paraId="764D04FF"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2.810 </w:t>
            </w:r>
          </w:p>
        </w:tc>
        <w:tc>
          <w:tcPr>
            <w:tcW w:w="1134" w:type="dxa"/>
            <w:tcBorders>
              <w:top w:val="nil"/>
              <w:left w:val="nil"/>
              <w:bottom w:val="dotted" w:sz="4" w:space="0" w:color="auto"/>
              <w:right w:val="single" w:sz="4" w:space="0" w:color="auto"/>
            </w:tcBorders>
            <w:noWrap/>
            <w:vAlign w:val="bottom"/>
            <w:hideMark/>
          </w:tcPr>
          <w:p w14:paraId="03C5B45C"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425 </w:t>
            </w:r>
          </w:p>
        </w:tc>
        <w:tc>
          <w:tcPr>
            <w:tcW w:w="1418" w:type="dxa"/>
            <w:tcBorders>
              <w:top w:val="nil"/>
              <w:left w:val="nil"/>
              <w:bottom w:val="dotted" w:sz="4" w:space="0" w:color="auto"/>
              <w:right w:val="single" w:sz="12" w:space="0" w:color="auto"/>
            </w:tcBorders>
            <w:noWrap/>
            <w:vAlign w:val="bottom"/>
            <w:hideMark/>
          </w:tcPr>
          <w:p w14:paraId="52A4DB81"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60 </w:t>
            </w:r>
          </w:p>
        </w:tc>
      </w:tr>
      <w:tr w:rsidR="00062D07" w:rsidRPr="00264C55" w14:paraId="784315A2" w14:textId="77777777" w:rsidTr="00062D0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391F2755"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80.000,01 </w:t>
            </w:r>
          </w:p>
        </w:tc>
        <w:tc>
          <w:tcPr>
            <w:tcW w:w="1280" w:type="dxa"/>
            <w:tcBorders>
              <w:top w:val="nil"/>
              <w:left w:val="nil"/>
              <w:bottom w:val="dotted" w:sz="4" w:space="0" w:color="auto"/>
              <w:right w:val="single" w:sz="12" w:space="0" w:color="auto"/>
            </w:tcBorders>
            <w:noWrap/>
            <w:vAlign w:val="bottom"/>
            <w:hideMark/>
          </w:tcPr>
          <w:p w14:paraId="7B34C17D"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90.000,00 </w:t>
            </w:r>
          </w:p>
        </w:tc>
        <w:tc>
          <w:tcPr>
            <w:tcW w:w="1393" w:type="dxa"/>
            <w:tcBorders>
              <w:top w:val="nil"/>
              <w:left w:val="nil"/>
              <w:bottom w:val="dotted" w:sz="4" w:space="0" w:color="auto"/>
              <w:right w:val="nil"/>
            </w:tcBorders>
            <w:noWrap/>
            <w:vAlign w:val="bottom"/>
            <w:hideMark/>
          </w:tcPr>
          <w:p w14:paraId="31EFE1E8"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6.034 </w:t>
            </w:r>
          </w:p>
        </w:tc>
        <w:tc>
          <w:tcPr>
            <w:tcW w:w="1134" w:type="dxa"/>
            <w:tcBorders>
              <w:top w:val="nil"/>
              <w:left w:val="single" w:sz="8" w:space="0" w:color="auto"/>
              <w:bottom w:val="dotted" w:sz="4" w:space="0" w:color="auto"/>
              <w:right w:val="single" w:sz="4" w:space="0" w:color="auto"/>
            </w:tcBorders>
            <w:noWrap/>
            <w:vAlign w:val="bottom"/>
            <w:hideMark/>
          </w:tcPr>
          <w:p w14:paraId="5ABA40BF"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2.662 </w:t>
            </w:r>
          </w:p>
        </w:tc>
        <w:tc>
          <w:tcPr>
            <w:tcW w:w="1134" w:type="dxa"/>
            <w:tcBorders>
              <w:top w:val="nil"/>
              <w:left w:val="nil"/>
              <w:bottom w:val="dotted" w:sz="4" w:space="0" w:color="auto"/>
              <w:right w:val="single" w:sz="4" w:space="0" w:color="auto"/>
            </w:tcBorders>
            <w:noWrap/>
            <w:vAlign w:val="bottom"/>
            <w:hideMark/>
          </w:tcPr>
          <w:p w14:paraId="3652B375"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1.339 </w:t>
            </w:r>
          </w:p>
        </w:tc>
        <w:tc>
          <w:tcPr>
            <w:tcW w:w="1275" w:type="dxa"/>
            <w:tcBorders>
              <w:top w:val="nil"/>
              <w:left w:val="nil"/>
              <w:bottom w:val="dotted" w:sz="4" w:space="0" w:color="auto"/>
              <w:right w:val="single" w:sz="4" w:space="0" w:color="auto"/>
            </w:tcBorders>
            <w:noWrap/>
            <w:vAlign w:val="bottom"/>
            <w:hideMark/>
          </w:tcPr>
          <w:p w14:paraId="1DBB61B4"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1.707 </w:t>
            </w:r>
          </w:p>
        </w:tc>
        <w:tc>
          <w:tcPr>
            <w:tcW w:w="1134" w:type="dxa"/>
            <w:tcBorders>
              <w:top w:val="nil"/>
              <w:left w:val="nil"/>
              <w:bottom w:val="dotted" w:sz="4" w:space="0" w:color="auto"/>
              <w:right w:val="single" w:sz="4" w:space="0" w:color="auto"/>
            </w:tcBorders>
            <w:noWrap/>
            <w:vAlign w:val="bottom"/>
            <w:hideMark/>
          </w:tcPr>
          <w:p w14:paraId="389FF3D5"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290 </w:t>
            </w:r>
          </w:p>
        </w:tc>
        <w:tc>
          <w:tcPr>
            <w:tcW w:w="1418" w:type="dxa"/>
            <w:tcBorders>
              <w:top w:val="nil"/>
              <w:left w:val="nil"/>
              <w:bottom w:val="dotted" w:sz="4" w:space="0" w:color="auto"/>
              <w:right w:val="single" w:sz="12" w:space="0" w:color="auto"/>
            </w:tcBorders>
            <w:noWrap/>
            <w:vAlign w:val="bottom"/>
            <w:hideMark/>
          </w:tcPr>
          <w:p w14:paraId="6B5A0A1E"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36 </w:t>
            </w:r>
          </w:p>
        </w:tc>
      </w:tr>
      <w:tr w:rsidR="00062D07" w:rsidRPr="00264C55" w14:paraId="59973227" w14:textId="77777777" w:rsidTr="00062D0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40A1E80E"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90.000,01 </w:t>
            </w:r>
          </w:p>
        </w:tc>
        <w:tc>
          <w:tcPr>
            <w:tcW w:w="1280" w:type="dxa"/>
            <w:tcBorders>
              <w:top w:val="nil"/>
              <w:left w:val="nil"/>
              <w:bottom w:val="dotted" w:sz="4" w:space="0" w:color="auto"/>
              <w:right w:val="single" w:sz="12" w:space="0" w:color="auto"/>
            </w:tcBorders>
            <w:noWrap/>
            <w:vAlign w:val="bottom"/>
            <w:hideMark/>
          </w:tcPr>
          <w:p w14:paraId="1E5032D6"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100.000,00 </w:t>
            </w:r>
          </w:p>
        </w:tc>
        <w:tc>
          <w:tcPr>
            <w:tcW w:w="1393" w:type="dxa"/>
            <w:tcBorders>
              <w:top w:val="nil"/>
              <w:left w:val="nil"/>
              <w:bottom w:val="dotted" w:sz="4" w:space="0" w:color="auto"/>
              <w:right w:val="nil"/>
            </w:tcBorders>
            <w:noWrap/>
            <w:vAlign w:val="bottom"/>
            <w:hideMark/>
          </w:tcPr>
          <w:p w14:paraId="05BAF5BE"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3.876 </w:t>
            </w:r>
          </w:p>
        </w:tc>
        <w:tc>
          <w:tcPr>
            <w:tcW w:w="1134" w:type="dxa"/>
            <w:tcBorders>
              <w:top w:val="nil"/>
              <w:left w:val="single" w:sz="8" w:space="0" w:color="auto"/>
              <w:bottom w:val="dotted" w:sz="4" w:space="0" w:color="auto"/>
              <w:right w:val="single" w:sz="4" w:space="0" w:color="auto"/>
            </w:tcBorders>
            <w:noWrap/>
            <w:vAlign w:val="bottom"/>
            <w:hideMark/>
          </w:tcPr>
          <w:p w14:paraId="70721DC3"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1.682 </w:t>
            </w:r>
          </w:p>
        </w:tc>
        <w:tc>
          <w:tcPr>
            <w:tcW w:w="1134" w:type="dxa"/>
            <w:tcBorders>
              <w:top w:val="nil"/>
              <w:left w:val="nil"/>
              <w:bottom w:val="dotted" w:sz="4" w:space="0" w:color="auto"/>
              <w:right w:val="single" w:sz="4" w:space="0" w:color="auto"/>
            </w:tcBorders>
            <w:noWrap/>
            <w:vAlign w:val="bottom"/>
            <w:hideMark/>
          </w:tcPr>
          <w:p w14:paraId="64ECB454"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889 </w:t>
            </w:r>
          </w:p>
        </w:tc>
        <w:tc>
          <w:tcPr>
            <w:tcW w:w="1275" w:type="dxa"/>
            <w:tcBorders>
              <w:top w:val="nil"/>
              <w:left w:val="nil"/>
              <w:bottom w:val="dotted" w:sz="4" w:space="0" w:color="auto"/>
              <w:right w:val="single" w:sz="4" w:space="0" w:color="auto"/>
            </w:tcBorders>
            <w:noWrap/>
            <w:vAlign w:val="bottom"/>
            <w:hideMark/>
          </w:tcPr>
          <w:p w14:paraId="67CEE955"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1.099 </w:t>
            </w:r>
          </w:p>
        </w:tc>
        <w:tc>
          <w:tcPr>
            <w:tcW w:w="1134" w:type="dxa"/>
            <w:tcBorders>
              <w:top w:val="nil"/>
              <w:left w:val="nil"/>
              <w:bottom w:val="dotted" w:sz="4" w:space="0" w:color="auto"/>
              <w:right w:val="single" w:sz="4" w:space="0" w:color="auto"/>
            </w:tcBorders>
            <w:noWrap/>
            <w:vAlign w:val="bottom"/>
            <w:hideMark/>
          </w:tcPr>
          <w:p w14:paraId="07DA5486"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186 </w:t>
            </w:r>
          </w:p>
        </w:tc>
        <w:tc>
          <w:tcPr>
            <w:tcW w:w="1418" w:type="dxa"/>
            <w:tcBorders>
              <w:top w:val="nil"/>
              <w:left w:val="nil"/>
              <w:bottom w:val="dotted" w:sz="4" w:space="0" w:color="auto"/>
              <w:right w:val="single" w:sz="12" w:space="0" w:color="auto"/>
            </w:tcBorders>
            <w:noWrap/>
            <w:vAlign w:val="bottom"/>
            <w:hideMark/>
          </w:tcPr>
          <w:p w14:paraId="5DE948B5"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20 </w:t>
            </w:r>
          </w:p>
        </w:tc>
      </w:tr>
      <w:tr w:rsidR="00062D07" w:rsidRPr="00264C55" w14:paraId="618F839B" w14:textId="77777777" w:rsidTr="00062D07">
        <w:trPr>
          <w:trHeight w:val="270"/>
        </w:trPr>
        <w:tc>
          <w:tcPr>
            <w:tcW w:w="1140" w:type="dxa"/>
            <w:tcBorders>
              <w:top w:val="nil"/>
              <w:left w:val="single" w:sz="12" w:space="0" w:color="auto"/>
              <w:bottom w:val="single" w:sz="12" w:space="0" w:color="auto"/>
              <w:right w:val="single" w:sz="4" w:space="0" w:color="auto"/>
            </w:tcBorders>
            <w:noWrap/>
            <w:vAlign w:val="bottom"/>
            <w:hideMark/>
          </w:tcPr>
          <w:p w14:paraId="186BD950"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&gt;100000</w:t>
            </w:r>
          </w:p>
        </w:tc>
        <w:tc>
          <w:tcPr>
            <w:tcW w:w="1280" w:type="dxa"/>
            <w:tcBorders>
              <w:top w:val="nil"/>
              <w:left w:val="nil"/>
              <w:bottom w:val="single" w:sz="12" w:space="0" w:color="auto"/>
              <w:right w:val="single" w:sz="12" w:space="0" w:color="auto"/>
            </w:tcBorders>
            <w:noWrap/>
            <w:vAlign w:val="bottom"/>
            <w:hideMark/>
          </w:tcPr>
          <w:p w14:paraId="7C7C8F0D" w14:textId="77777777" w:rsidR="00062D07" w:rsidRPr="00264C55" w:rsidRDefault="00062D07" w:rsidP="00062D07">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1393" w:type="dxa"/>
            <w:tcBorders>
              <w:top w:val="nil"/>
              <w:left w:val="nil"/>
              <w:bottom w:val="single" w:sz="12" w:space="0" w:color="auto"/>
              <w:right w:val="nil"/>
            </w:tcBorders>
            <w:noWrap/>
            <w:vAlign w:val="bottom"/>
            <w:hideMark/>
          </w:tcPr>
          <w:p w14:paraId="5188E061"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12.858 </w:t>
            </w:r>
          </w:p>
        </w:tc>
        <w:tc>
          <w:tcPr>
            <w:tcW w:w="1134" w:type="dxa"/>
            <w:tcBorders>
              <w:top w:val="nil"/>
              <w:left w:val="single" w:sz="8" w:space="0" w:color="auto"/>
              <w:bottom w:val="single" w:sz="12" w:space="0" w:color="auto"/>
              <w:right w:val="single" w:sz="4" w:space="0" w:color="auto"/>
            </w:tcBorders>
            <w:noWrap/>
            <w:vAlign w:val="bottom"/>
            <w:hideMark/>
          </w:tcPr>
          <w:p w14:paraId="0B14D06B"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5.826 </w:t>
            </w:r>
          </w:p>
        </w:tc>
        <w:tc>
          <w:tcPr>
            <w:tcW w:w="1134" w:type="dxa"/>
            <w:tcBorders>
              <w:top w:val="nil"/>
              <w:left w:val="nil"/>
              <w:bottom w:val="single" w:sz="12" w:space="0" w:color="auto"/>
              <w:right w:val="single" w:sz="4" w:space="0" w:color="auto"/>
            </w:tcBorders>
            <w:noWrap/>
            <w:vAlign w:val="bottom"/>
            <w:hideMark/>
          </w:tcPr>
          <w:p w14:paraId="388C50EB"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2.730 </w:t>
            </w:r>
          </w:p>
        </w:tc>
        <w:tc>
          <w:tcPr>
            <w:tcW w:w="1275" w:type="dxa"/>
            <w:tcBorders>
              <w:top w:val="nil"/>
              <w:left w:val="nil"/>
              <w:bottom w:val="single" w:sz="12" w:space="0" w:color="auto"/>
              <w:right w:val="single" w:sz="4" w:space="0" w:color="auto"/>
            </w:tcBorders>
            <w:noWrap/>
            <w:vAlign w:val="bottom"/>
            <w:hideMark/>
          </w:tcPr>
          <w:p w14:paraId="7A091C1D"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3.574 </w:t>
            </w:r>
          </w:p>
        </w:tc>
        <w:tc>
          <w:tcPr>
            <w:tcW w:w="1134" w:type="dxa"/>
            <w:tcBorders>
              <w:top w:val="nil"/>
              <w:left w:val="nil"/>
              <w:bottom w:val="single" w:sz="12" w:space="0" w:color="auto"/>
              <w:right w:val="single" w:sz="4" w:space="0" w:color="auto"/>
            </w:tcBorders>
            <w:noWrap/>
            <w:vAlign w:val="bottom"/>
            <w:hideMark/>
          </w:tcPr>
          <w:p w14:paraId="4A886F15"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639 </w:t>
            </w:r>
          </w:p>
        </w:tc>
        <w:tc>
          <w:tcPr>
            <w:tcW w:w="1418" w:type="dxa"/>
            <w:tcBorders>
              <w:top w:val="nil"/>
              <w:left w:val="nil"/>
              <w:bottom w:val="single" w:sz="12" w:space="0" w:color="auto"/>
              <w:right w:val="single" w:sz="12" w:space="0" w:color="auto"/>
            </w:tcBorders>
            <w:noWrap/>
            <w:vAlign w:val="bottom"/>
            <w:hideMark/>
          </w:tcPr>
          <w:p w14:paraId="6F1A5DDB" w14:textId="77777777" w:rsidR="00062D07" w:rsidRPr="00264C55" w:rsidRDefault="00062D07" w:rsidP="00062D0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89 </w:t>
            </w:r>
          </w:p>
        </w:tc>
      </w:tr>
      <w:tr w:rsidR="00062D07" w:rsidRPr="00264C55" w14:paraId="4B29AED0" w14:textId="77777777" w:rsidTr="00062D07">
        <w:trPr>
          <w:trHeight w:val="280"/>
        </w:trPr>
        <w:tc>
          <w:tcPr>
            <w:tcW w:w="2420" w:type="dxa"/>
            <w:gridSpan w:val="2"/>
            <w:tcBorders>
              <w:top w:val="single" w:sz="12" w:space="0" w:color="auto"/>
              <w:left w:val="single" w:sz="12" w:space="0" w:color="auto"/>
              <w:bottom w:val="single" w:sz="12" w:space="0" w:color="auto"/>
              <w:right w:val="single" w:sz="12" w:space="0" w:color="000000"/>
            </w:tcBorders>
            <w:noWrap/>
            <w:vAlign w:val="bottom"/>
            <w:hideMark/>
          </w:tcPr>
          <w:p w14:paraId="59B8C49F" w14:textId="77777777" w:rsidR="00062D07" w:rsidRPr="00264C55" w:rsidRDefault="00062D07" w:rsidP="00062D07">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Σύνολο</w:t>
            </w:r>
          </w:p>
        </w:tc>
        <w:tc>
          <w:tcPr>
            <w:tcW w:w="1393" w:type="dxa"/>
            <w:tcBorders>
              <w:top w:val="nil"/>
              <w:left w:val="nil"/>
              <w:bottom w:val="single" w:sz="12" w:space="0" w:color="auto"/>
              <w:right w:val="nil"/>
            </w:tcBorders>
            <w:noWrap/>
            <w:vAlign w:val="bottom"/>
            <w:hideMark/>
          </w:tcPr>
          <w:p w14:paraId="205BF682"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6.678.421 </w:t>
            </w:r>
          </w:p>
        </w:tc>
        <w:tc>
          <w:tcPr>
            <w:tcW w:w="1134" w:type="dxa"/>
            <w:tcBorders>
              <w:top w:val="nil"/>
              <w:left w:val="single" w:sz="8" w:space="0" w:color="auto"/>
              <w:bottom w:val="single" w:sz="12" w:space="0" w:color="auto"/>
              <w:right w:val="single" w:sz="4" w:space="0" w:color="auto"/>
            </w:tcBorders>
            <w:noWrap/>
            <w:vAlign w:val="bottom"/>
            <w:hideMark/>
          </w:tcPr>
          <w:p w14:paraId="030C9E8A"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4.920.641 </w:t>
            </w:r>
          </w:p>
        </w:tc>
        <w:tc>
          <w:tcPr>
            <w:tcW w:w="1134" w:type="dxa"/>
            <w:tcBorders>
              <w:top w:val="nil"/>
              <w:left w:val="nil"/>
              <w:bottom w:val="single" w:sz="12" w:space="0" w:color="auto"/>
              <w:right w:val="single" w:sz="4" w:space="0" w:color="auto"/>
            </w:tcBorders>
            <w:noWrap/>
            <w:vAlign w:val="bottom"/>
            <w:hideMark/>
          </w:tcPr>
          <w:p w14:paraId="162AC849"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826.393 </w:t>
            </w:r>
          </w:p>
        </w:tc>
        <w:tc>
          <w:tcPr>
            <w:tcW w:w="1275" w:type="dxa"/>
            <w:tcBorders>
              <w:top w:val="nil"/>
              <w:left w:val="nil"/>
              <w:bottom w:val="single" w:sz="12" w:space="0" w:color="auto"/>
              <w:right w:val="single" w:sz="4" w:space="0" w:color="auto"/>
            </w:tcBorders>
            <w:noWrap/>
            <w:vAlign w:val="bottom"/>
            <w:hideMark/>
          </w:tcPr>
          <w:p w14:paraId="02525C30"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764.886 </w:t>
            </w:r>
          </w:p>
        </w:tc>
        <w:tc>
          <w:tcPr>
            <w:tcW w:w="1134" w:type="dxa"/>
            <w:tcBorders>
              <w:top w:val="nil"/>
              <w:left w:val="nil"/>
              <w:bottom w:val="single" w:sz="12" w:space="0" w:color="auto"/>
              <w:right w:val="single" w:sz="4" w:space="0" w:color="auto"/>
            </w:tcBorders>
            <w:noWrap/>
            <w:vAlign w:val="bottom"/>
            <w:hideMark/>
          </w:tcPr>
          <w:p w14:paraId="2CA74261"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141.759 </w:t>
            </w:r>
          </w:p>
        </w:tc>
        <w:tc>
          <w:tcPr>
            <w:tcW w:w="1418" w:type="dxa"/>
            <w:tcBorders>
              <w:top w:val="nil"/>
              <w:left w:val="nil"/>
              <w:bottom w:val="single" w:sz="12" w:space="0" w:color="auto"/>
              <w:right w:val="single" w:sz="12" w:space="0" w:color="auto"/>
            </w:tcBorders>
            <w:noWrap/>
            <w:vAlign w:val="bottom"/>
            <w:hideMark/>
          </w:tcPr>
          <w:p w14:paraId="27AA4BC6" w14:textId="77777777" w:rsidR="00062D07" w:rsidRPr="00264C55" w:rsidRDefault="00062D07" w:rsidP="00062D0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24.742 </w:t>
            </w:r>
          </w:p>
        </w:tc>
      </w:tr>
    </w:tbl>
    <w:p w14:paraId="56202423" w14:textId="77777777" w:rsidR="00EE6D3D" w:rsidRPr="00264C55" w:rsidRDefault="00EE6D3D" w:rsidP="00F90806">
      <w:pPr>
        <w:rPr>
          <w:sz w:val="32"/>
          <w:szCs w:val="32"/>
          <w:lang w:val="el-GR"/>
        </w:rPr>
      </w:pPr>
    </w:p>
    <w:tbl>
      <w:tblPr>
        <w:tblW w:w="10120" w:type="dxa"/>
        <w:tblLook w:val="04A0" w:firstRow="1" w:lastRow="0" w:firstColumn="1" w:lastColumn="0" w:noHBand="0" w:noVBand="1"/>
      </w:tblPr>
      <w:tblGrid>
        <w:gridCol w:w="1524"/>
        <w:gridCol w:w="1688"/>
        <w:gridCol w:w="1330"/>
        <w:gridCol w:w="1338"/>
        <w:gridCol w:w="1312"/>
        <w:gridCol w:w="1329"/>
        <w:gridCol w:w="1915"/>
      </w:tblGrid>
      <w:tr w:rsidR="00220CF7" w:rsidRPr="004B35F5" w14:paraId="6B281E0B" w14:textId="77777777" w:rsidTr="00220CF7">
        <w:trPr>
          <w:trHeight w:val="710"/>
        </w:trPr>
        <w:tc>
          <w:tcPr>
            <w:tcW w:w="2420" w:type="dxa"/>
            <w:gridSpan w:val="2"/>
            <w:tcBorders>
              <w:top w:val="single" w:sz="12" w:space="0" w:color="auto"/>
              <w:left w:val="single" w:sz="12" w:space="0" w:color="auto"/>
              <w:bottom w:val="single" w:sz="4" w:space="0" w:color="auto"/>
              <w:right w:val="single" w:sz="12" w:space="0" w:color="000000"/>
            </w:tcBorders>
            <w:noWrap/>
            <w:vAlign w:val="bottom"/>
            <w:hideMark/>
          </w:tcPr>
          <w:p w14:paraId="0A3E2103" w14:textId="77777777" w:rsidR="00220CF7" w:rsidRPr="00264C55" w:rsidRDefault="00220CF7" w:rsidP="00220CF7">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Εισόδημα</w:t>
            </w:r>
          </w:p>
        </w:tc>
        <w:tc>
          <w:tcPr>
            <w:tcW w:w="7700" w:type="dxa"/>
            <w:gridSpan w:val="5"/>
            <w:tcBorders>
              <w:top w:val="single" w:sz="12" w:space="0" w:color="auto"/>
              <w:left w:val="nil"/>
              <w:bottom w:val="single" w:sz="4" w:space="0" w:color="auto"/>
              <w:right w:val="single" w:sz="12" w:space="0" w:color="000000"/>
            </w:tcBorders>
            <w:vAlign w:val="bottom"/>
            <w:hideMark/>
          </w:tcPr>
          <w:p w14:paraId="0C8526A4" w14:textId="77777777" w:rsidR="00220CF7" w:rsidRPr="00264C55" w:rsidRDefault="00220CF7" w:rsidP="00220CF7">
            <w:pPr>
              <w:spacing w:after="0" w:line="240" w:lineRule="auto"/>
              <w:jc w:val="center"/>
              <w:rPr>
                <w:rFonts w:ascii="Century Schoolbook" w:eastAsia="Times New Roman" w:hAnsi="Century Schoolbook" w:cs="Times New Roman"/>
                <w:b/>
                <w:bCs/>
                <w:color w:val="000000"/>
                <w:kern w:val="0"/>
                <w:sz w:val="32"/>
                <w:szCs w:val="32"/>
                <w:lang w:val="el-GR"/>
                <w14:ligatures w14:val="none"/>
              </w:rPr>
            </w:pPr>
            <w:r w:rsidRPr="00264C55">
              <w:rPr>
                <w:rFonts w:ascii="Century Schoolbook" w:eastAsia="Times New Roman" w:hAnsi="Century Schoolbook" w:cs="Times New Roman"/>
                <w:b/>
                <w:bCs/>
                <w:color w:val="000000"/>
                <w:kern w:val="0"/>
                <w:sz w:val="32"/>
                <w:szCs w:val="32"/>
                <w:lang w:val="el-GR"/>
                <w14:ligatures w14:val="none"/>
              </w:rPr>
              <w:t>Πλήθη νέων φορολογούμενων έως 30 ετών από μισθούς, συντάξεις και ατομική επιχείρηση (φορολογικές δηλώσεις 2024)</w:t>
            </w:r>
          </w:p>
        </w:tc>
      </w:tr>
      <w:tr w:rsidR="00220CF7" w:rsidRPr="00264C55" w14:paraId="51FD4D2F" w14:textId="77777777" w:rsidTr="00220CF7">
        <w:trPr>
          <w:trHeight w:val="270"/>
        </w:trPr>
        <w:tc>
          <w:tcPr>
            <w:tcW w:w="1140" w:type="dxa"/>
            <w:tcBorders>
              <w:top w:val="nil"/>
              <w:left w:val="single" w:sz="12" w:space="0" w:color="auto"/>
              <w:bottom w:val="single" w:sz="12" w:space="0" w:color="auto"/>
              <w:right w:val="single" w:sz="4" w:space="0" w:color="auto"/>
            </w:tcBorders>
            <w:noWrap/>
            <w:vAlign w:val="bottom"/>
            <w:hideMark/>
          </w:tcPr>
          <w:p w14:paraId="7D157C3C" w14:textId="77777777" w:rsidR="00220CF7" w:rsidRPr="00264C55" w:rsidRDefault="00220CF7" w:rsidP="00220CF7">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Από</w:t>
            </w:r>
          </w:p>
        </w:tc>
        <w:tc>
          <w:tcPr>
            <w:tcW w:w="1280" w:type="dxa"/>
            <w:tcBorders>
              <w:top w:val="nil"/>
              <w:left w:val="nil"/>
              <w:bottom w:val="single" w:sz="12" w:space="0" w:color="auto"/>
              <w:right w:val="single" w:sz="12" w:space="0" w:color="auto"/>
            </w:tcBorders>
            <w:noWrap/>
            <w:vAlign w:val="bottom"/>
            <w:hideMark/>
          </w:tcPr>
          <w:p w14:paraId="3C4C0DE5" w14:textId="77777777" w:rsidR="00220CF7" w:rsidRPr="00264C55" w:rsidRDefault="00220CF7" w:rsidP="00220CF7">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Έως</w:t>
            </w:r>
          </w:p>
        </w:tc>
        <w:tc>
          <w:tcPr>
            <w:tcW w:w="1360" w:type="dxa"/>
            <w:tcBorders>
              <w:top w:val="nil"/>
              <w:left w:val="nil"/>
              <w:bottom w:val="single" w:sz="12" w:space="0" w:color="auto"/>
              <w:right w:val="nil"/>
            </w:tcBorders>
            <w:noWrap/>
            <w:vAlign w:val="bottom"/>
            <w:hideMark/>
          </w:tcPr>
          <w:p w14:paraId="4CBDED05" w14:textId="77777777" w:rsidR="00220CF7" w:rsidRPr="00264C55" w:rsidRDefault="00220CF7" w:rsidP="00220CF7">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Σύνολο</w:t>
            </w:r>
          </w:p>
        </w:tc>
        <w:tc>
          <w:tcPr>
            <w:tcW w:w="1437" w:type="dxa"/>
            <w:tcBorders>
              <w:top w:val="nil"/>
              <w:left w:val="single" w:sz="8" w:space="0" w:color="auto"/>
              <w:bottom w:val="single" w:sz="12" w:space="0" w:color="auto"/>
              <w:right w:val="single" w:sz="4" w:space="0" w:color="auto"/>
            </w:tcBorders>
            <w:noWrap/>
            <w:vAlign w:val="bottom"/>
            <w:hideMark/>
          </w:tcPr>
          <w:p w14:paraId="2D3AC90F" w14:textId="77777777" w:rsidR="00220CF7" w:rsidRPr="00264C55" w:rsidRDefault="00220CF7" w:rsidP="00220CF7">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 Τέκνα</w:t>
            </w:r>
          </w:p>
        </w:tc>
        <w:tc>
          <w:tcPr>
            <w:tcW w:w="1409" w:type="dxa"/>
            <w:tcBorders>
              <w:top w:val="nil"/>
              <w:left w:val="nil"/>
              <w:bottom w:val="single" w:sz="12" w:space="0" w:color="auto"/>
              <w:right w:val="single" w:sz="4" w:space="0" w:color="auto"/>
            </w:tcBorders>
            <w:noWrap/>
            <w:vAlign w:val="bottom"/>
            <w:hideMark/>
          </w:tcPr>
          <w:p w14:paraId="43402209" w14:textId="77777777" w:rsidR="00220CF7" w:rsidRPr="00264C55" w:rsidRDefault="00220CF7" w:rsidP="00220CF7">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 Τέκνο</w:t>
            </w:r>
          </w:p>
        </w:tc>
        <w:tc>
          <w:tcPr>
            <w:tcW w:w="1428" w:type="dxa"/>
            <w:tcBorders>
              <w:top w:val="nil"/>
              <w:left w:val="nil"/>
              <w:bottom w:val="single" w:sz="12" w:space="0" w:color="auto"/>
              <w:right w:val="single" w:sz="4" w:space="0" w:color="auto"/>
            </w:tcBorders>
            <w:noWrap/>
            <w:vAlign w:val="bottom"/>
            <w:hideMark/>
          </w:tcPr>
          <w:p w14:paraId="0E668817" w14:textId="77777777" w:rsidR="00220CF7" w:rsidRPr="00264C55" w:rsidRDefault="00220CF7" w:rsidP="00220CF7">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 Τέκνα</w:t>
            </w:r>
          </w:p>
        </w:tc>
        <w:tc>
          <w:tcPr>
            <w:tcW w:w="2066" w:type="dxa"/>
            <w:tcBorders>
              <w:top w:val="nil"/>
              <w:left w:val="nil"/>
              <w:bottom w:val="single" w:sz="12" w:space="0" w:color="auto"/>
              <w:right w:val="single" w:sz="12" w:space="0" w:color="auto"/>
            </w:tcBorders>
            <w:noWrap/>
            <w:vAlign w:val="bottom"/>
            <w:hideMark/>
          </w:tcPr>
          <w:p w14:paraId="0E7FA583" w14:textId="77777777" w:rsidR="00220CF7" w:rsidRPr="00264C55" w:rsidRDefault="00220CF7" w:rsidP="00220CF7">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&gt; = 3 Τέκνα</w:t>
            </w:r>
          </w:p>
        </w:tc>
      </w:tr>
      <w:tr w:rsidR="00220CF7" w:rsidRPr="00264C55" w14:paraId="26D473E9" w14:textId="77777777" w:rsidTr="00220CF7">
        <w:trPr>
          <w:trHeight w:val="270"/>
        </w:trPr>
        <w:tc>
          <w:tcPr>
            <w:tcW w:w="1140" w:type="dxa"/>
            <w:tcBorders>
              <w:top w:val="nil"/>
              <w:left w:val="single" w:sz="12" w:space="0" w:color="auto"/>
              <w:bottom w:val="dotted" w:sz="4" w:space="0" w:color="auto"/>
              <w:right w:val="single" w:sz="4" w:space="0" w:color="auto"/>
            </w:tcBorders>
            <w:noWrap/>
            <w:vAlign w:val="bottom"/>
            <w:hideMark/>
          </w:tcPr>
          <w:p w14:paraId="7D86DF8F"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0,00 </w:t>
            </w:r>
          </w:p>
        </w:tc>
        <w:tc>
          <w:tcPr>
            <w:tcW w:w="1280" w:type="dxa"/>
            <w:tcBorders>
              <w:top w:val="nil"/>
              <w:left w:val="nil"/>
              <w:bottom w:val="dotted" w:sz="4" w:space="0" w:color="auto"/>
              <w:right w:val="single" w:sz="12" w:space="0" w:color="auto"/>
            </w:tcBorders>
            <w:noWrap/>
            <w:vAlign w:val="bottom"/>
            <w:hideMark/>
          </w:tcPr>
          <w:p w14:paraId="3A3B68D6"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5.000,00 </w:t>
            </w:r>
          </w:p>
        </w:tc>
        <w:tc>
          <w:tcPr>
            <w:tcW w:w="1360" w:type="dxa"/>
            <w:tcBorders>
              <w:top w:val="nil"/>
              <w:left w:val="nil"/>
              <w:bottom w:val="dotted" w:sz="4" w:space="0" w:color="auto"/>
              <w:right w:val="nil"/>
            </w:tcBorders>
            <w:noWrap/>
            <w:vAlign w:val="bottom"/>
            <w:hideMark/>
          </w:tcPr>
          <w:p w14:paraId="1431A533"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343.251 </w:t>
            </w:r>
          </w:p>
        </w:tc>
        <w:tc>
          <w:tcPr>
            <w:tcW w:w="1437" w:type="dxa"/>
            <w:tcBorders>
              <w:top w:val="nil"/>
              <w:left w:val="single" w:sz="8" w:space="0" w:color="auto"/>
              <w:bottom w:val="dotted" w:sz="4" w:space="0" w:color="auto"/>
              <w:right w:val="single" w:sz="4" w:space="0" w:color="auto"/>
            </w:tcBorders>
            <w:noWrap/>
            <w:vAlign w:val="bottom"/>
            <w:hideMark/>
          </w:tcPr>
          <w:p w14:paraId="4F9B45A1"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332.859 </w:t>
            </w:r>
          </w:p>
        </w:tc>
        <w:tc>
          <w:tcPr>
            <w:tcW w:w="1409" w:type="dxa"/>
            <w:tcBorders>
              <w:top w:val="nil"/>
              <w:left w:val="single" w:sz="4" w:space="0" w:color="auto"/>
              <w:bottom w:val="dotted" w:sz="4" w:space="0" w:color="auto"/>
              <w:right w:val="single" w:sz="4" w:space="0" w:color="auto"/>
            </w:tcBorders>
            <w:noWrap/>
            <w:vAlign w:val="bottom"/>
            <w:hideMark/>
          </w:tcPr>
          <w:p w14:paraId="12CB22DC"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7.468 </w:t>
            </w:r>
          </w:p>
        </w:tc>
        <w:tc>
          <w:tcPr>
            <w:tcW w:w="1428" w:type="dxa"/>
            <w:tcBorders>
              <w:top w:val="nil"/>
              <w:left w:val="nil"/>
              <w:bottom w:val="dotted" w:sz="4" w:space="0" w:color="auto"/>
              <w:right w:val="single" w:sz="4" w:space="0" w:color="auto"/>
            </w:tcBorders>
            <w:noWrap/>
            <w:vAlign w:val="bottom"/>
            <w:hideMark/>
          </w:tcPr>
          <w:p w14:paraId="1604FE95"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2.262 </w:t>
            </w:r>
          </w:p>
        </w:tc>
        <w:tc>
          <w:tcPr>
            <w:tcW w:w="2066" w:type="dxa"/>
            <w:tcBorders>
              <w:top w:val="nil"/>
              <w:left w:val="single" w:sz="4" w:space="0" w:color="auto"/>
              <w:bottom w:val="dotted" w:sz="4" w:space="0" w:color="auto"/>
              <w:right w:val="single" w:sz="12" w:space="0" w:color="auto"/>
            </w:tcBorders>
            <w:noWrap/>
            <w:vAlign w:val="bottom"/>
            <w:hideMark/>
          </w:tcPr>
          <w:p w14:paraId="58A7577E"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662 </w:t>
            </w:r>
          </w:p>
        </w:tc>
      </w:tr>
      <w:tr w:rsidR="00220CF7" w:rsidRPr="00264C55" w14:paraId="5821B01D" w14:textId="77777777" w:rsidTr="00220CF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3F6F8424"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5.000,01 </w:t>
            </w:r>
          </w:p>
        </w:tc>
        <w:tc>
          <w:tcPr>
            <w:tcW w:w="1280" w:type="dxa"/>
            <w:tcBorders>
              <w:top w:val="nil"/>
              <w:left w:val="nil"/>
              <w:bottom w:val="dotted" w:sz="4" w:space="0" w:color="auto"/>
              <w:right w:val="single" w:sz="12" w:space="0" w:color="auto"/>
            </w:tcBorders>
            <w:noWrap/>
            <w:vAlign w:val="bottom"/>
            <w:hideMark/>
          </w:tcPr>
          <w:p w14:paraId="342D3265"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10.000,00 </w:t>
            </w:r>
          </w:p>
        </w:tc>
        <w:tc>
          <w:tcPr>
            <w:tcW w:w="1360" w:type="dxa"/>
            <w:tcBorders>
              <w:top w:val="nil"/>
              <w:left w:val="nil"/>
              <w:bottom w:val="dotted" w:sz="4" w:space="0" w:color="auto"/>
              <w:right w:val="nil"/>
            </w:tcBorders>
            <w:noWrap/>
            <w:vAlign w:val="bottom"/>
            <w:hideMark/>
          </w:tcPr>
          <w:p w14:paraId="44F313F3"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287.589 </w:t>
            </w:r>
          </w:p>
        </w:tc>
        <w:tc>
          <w:tcPr>
            <w:tcW w:w="1437" w:type="dxa"/>
            <w:tcBorders>
              <w:top w:val="nil"/>
              <w:left w:val="single" w:sz="8" w:space="0" w:color="auto"/>
              <w:bottom w:val="dotted" w:sz="4" w:space="0" w:color="auto"/>
              <w:right w:val="single" w:sz="4" w:space="0" w:color="auto"/>
            </w:tcBorders>
            <w:noWrap/>
            <w:vAlign w:val="bottom"/>
            <w:hideMark/>
          </w:tcPr>
          <w:p w14:paraId="3C512127"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277.630 </w:t>
            </w:r>
          </w:p>
        </w:tc>
        <w:tc>
          <w:tcPr>
            <w:tcW w:w="1409" w:type="dxa"/>
            <w:tcBorders>
              <w:top w:val="nil"/>
              <w:left w:val="nil"/>
              <w:bottom w:val="dotted" w:sz="4" w:space="0" w:color="auto"/>
              <w:right w:val="single" w:sz="4" w:space="0" w:color="auto"/>
            </w:tcBorders>
            <w:noWrap/>
            <w:vAlign w:val="bottom"/>
            <w:hideMark/>
          </w:tcPr>
          <w:p w14:paraId="0F71A0C6"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7.607 </w:t>
            </w:r>
          </w:p>
        </w:tc>
        <w:tc>
          <w:tcPr>
            <w:tcW w:w="1428" w:type="dxa"/>
            <w:tcBorders>
              <w:top w:val="nil"/>
              <w:left w:val="nil"/>
              <w:bottom w:val="dotted" w:sz="4" w:space="0" w:color="auto"/>
              <w:right w:val="single" w:sz="4" w:space="0" w:color="auto"/>
            </w:tcBorders>
            <w:noWrap/>
            <w:vAlign w:val="bottom"/>
            <w:hideMark/>
          </w:tcPr>
          <w:p w14:paraId="153189F9"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1.970 </w:t>
            </w:r>
          </w:p>
        </w:tc>
        <w:tc>
          <w:tcPr>
            <w:tcW w:w="2066" w:type="dxa"/>
            <w:tcBorders>
              <w:top w:val="nil"/>
              <w:left w:val="nil"/>
              <w:bottom w:val="dotted" w:sz="4" w:space="0" w:color="auto"/>
              <w:right w:val="single" w:sz="12" w:space="0" w:color="auto"/>
            </w:tcBorders>
            <w:noWrap/>
            <w:vAlign w:val="bottom"/>
            <w:hideMark/>
          </w:tcPr>
          <w:p w14:paraId="2886D838"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382 </w:t>
            </w:r>
          </w:p>
        </w:tc>
      </w:tr>
      <w:tr w:rsidR="00220CF7" w:rsidRPr="00264C55" w14:paraId="1EE84A5C" w14:textId="77777777" w:rsidTr="00220CF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1F6E2539"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10.000,01 </w:t>
            </w:r>
          </w:p>
        </w:tc>
        <w:tc>
          <w:tcPr>
            <w:tcW w:w="1280" w:type="dxa"/>
            <w:tcBorders>
              <w:top w:val="nil"/>
              <w:left w:val="nil"/>
              <w:bottom w:val="dotted" w:sz="4" w:space="0" w:color="auto"/>
              <w:right w:val="single" w:sz="12" w:space="0" w:color="auto"/>
            </w:tcBorders>
            <w:noWrap/>
            <w:vAlign w:val="bottom"/>
            <w:hideMark/>
          </w:tcPr>
          <w:p w14:paraId="5F96C9A1"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15.000,00 </w:t>
            </w:r>
          </w:p>
        </w:tc>
        <w:tc>
          <w:tcPr>
            <w:tcW w:w="1360" w:type="dxa"/>
            <w:tcBorders>
              <w:top w:val="nil"/>
              <w:left w:val="nil"/>
              <w:bottom w:val="dotted" w:sz="4" w:space="0" w:color="auto"/>
              <w:right w:val="nil"/>
            </w:tcBorders>
            <w:noWrap/>
            <w:vAlign w:val="bottom"/>
            <w:hideMark/>
          </w:tcPr>
          <w:p w14:paraId="36C22218"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154.027 </w:t>
            </w:r>
          </w:p>
        </w:tc>
        <w:tc>
          <w:tcPr>
            <w:tcW w:w="1437" w:type="dxa"/>
            <w:tcBorders>
              <w:top w:val="nil"/>
              <w:left w:val="single" w:sz="8" w:space="0" w:color="auto"/>
              <w:bottom w:val="dotted" w:sz="4" w:space="0" w:color="auto"/>
              <w:right w:val="single" w:sz="4" w:space="0" w:color="auto"/>
            </w:tcBorders>
            <w:noWrap/>
            <w:vAlign w:val="bottom"/>
            <w:hideMark/>
          </w:tcPr>
          <w:p w14:paraId="50A2CF2E"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147.694 </w:t>
            </w:r>
          </w:p>
        </w:tc>
        <w:tc>
          <w:tcPr>
            <w:tcW w:w="1409" w:type="dxa"/>
            <w:tcBorders>
              <w:top w:val="nil"/>
              <w:left w:val="nil"/>
              <w:bottom w:val="dotted" w:sz="4" w:space="0" w:color="auto"/>
              <w:right w:val="single" w:sz="4" w:space="0" w:color="auto"/>
            </w:tcBorders>
            <w:noWrap/>
            <w:vAlign w:val="bottom"/>
            <w:hideMark/>
          </w:tcPr>
          <w:p w14:paraId="10F2F719"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4.774 </w:t>
            </w:r>
          </w:p>
        </w:tc>
        <w:tc>
          <w:tcPr>
            <w:tcW w:w="1428" w:type="dxa"/>
            <w:tcBorders>
              <w:top w:val="nil"/>
              <w:left w:val="nil"/>
              <w:bottom w:val="dotted" w:sz="4" w:space="0" w:color="auto"/>
              <w:right w:val="single" w:sz="4" w:space="0" w:color="auto"/>
            </w:tcBorders>
            <w:noWrap/>
            <w:vAlign w:val="bottom"/>
            <w:hideMark/>
          </w:tcPr>
          <w:p w14:paraId="53FE3653"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1.321 </w:t>
            </w:r>
          </w:p>
        </w:tc>
        <w:tc>
          <w:tcPr>
            <w:tcW w:w="2066" w:type="dxa"/>
            <w:tcBorders>
              <w:top w:val="nil"/>
              <w:left w:val="nil"/>
              <w:bottom w:val="dotted" w:sz="4" w:space="0" w:color="auto"/>
              <w:right w:val="single" w:sz="12" w:space="0" w:color="auto"/>
            </w:tcBorders>
            <w:noWrap/>
            <w:vAlign w:val="bottom"/>
            <w:hideMark/>
          </w:tcPr>
          <w:p w14:paraId="5A76E97D"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238 </w:t>
            </w:r>
          </w:p>
        </w:tc>
      </w:tr>
      <w:tr w:rsidR="00220CF7" w:rsidRPr="00264C55" w14:paraId="45826535" w14:textId="77777777" w:rsidTr="00220CF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50797F1E"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15.000,01 </w:t>
            </w:r>
          </w:p>
        </w:tc>
        <w:tc>
          <w:tcPr>
            <w:tcW w:w="1280" w:type="dxa"/>
            <w:tcBorders>
              <w:top w:val="nil"/>
              <w:left w:val="nil"/>
              <w:bottom w:val="dotted" w:sz="4" w:space="0" w:color="auto"/>
              <w:right w:val="single" w:sz="12" w:space="0" w:color="auto"/>
            </w:tcBorders>
            <w:noWrap/>
            <w:vAlign w:val="bottom"/>
            <w:hideMark/>
          </w:tcPr>
          <w:p w14:paraId="600E779D"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20.000,00 </w:t>
            </w:r>
          </w:p>
        </w:tc>
        <w:tc>
          <w:tcPr>
            <w:tcW w:w="1360" w:type="dxa"/>
            <w:tcBorders>
              <w:top w:val="nil"/>
              <w:left w:val="nil"/>
              <w:bottom w:val="dotted" w:sz="4" w:space="0" w:color="auto"/>
              <w:right w:val="nil"/>
            </w:tcBorders>
            <w:noWrap/>
            <w:vAlign w:val="bottom"/>
            <w:hideMark/>
          </w:tcPr>
          <w:p w14:paraId="260FBA72"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37.460 </w:t>
            </w:r>
          </w:p>
        </w:tc>
        <w:tc>
          <w:tcPr>
            <w:tcW w:w="1437" w:type="dxa"/>
            <w:tcBorders>
              <w:top w:val="nil"/>
              <w:left w:val="single" w:sz="8" w:space="0" w:color="auto"/>
              <w:bottom w:val="dotted" w:sz="4" w:space="0" w:color="auto"/>
              <w:right w:val="single" w:sz="4" w:space="0" w:color="auto"/>
            </w:tcBorders>
            <w:noWrap/>
            <w:vAlign w:val="bottom"/>
            <w:hideMark/>
          </w:tcPr>
          <w:p w14:paraId="44707D48"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35.968 </w:t>
            </w:r>
          </w:p>
        </w:tc>
        <w:tc>
          <w:tcPr>
            <w:tcW w:w="1409" w:type="dxa"/>
            <w:tcBorders>
              <w:top w:val="nil"/>
              <w:left w:val="nil"/>
              <w:bottom w:val="dotted" w:sz="4" w:space="0" w:color="auto"/>
              <w:right w:val="single" w:sz="4" w:space="0" w:color="auto"/>
            </w:tcBorders>
            <w:noWrap/>
            <w:vAlign w:val="bottom"/>
            <w:hideMark/>
          </w:tcPr>
          <w:p w14:paraId="2A831324"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1.130 </w:t>
            </w:r>
          </w:p>
        </w:tc>
        <w:tc>
          <w:tcPr>
            <w:tcW w:w="1428" w:type="dxa"/>
            <w:tcBorders>
              <w:top w:val="nil"/>
              <w:left w:val="nil"/>
              <w:bottom w:val="dotted" w:sz="4" w:space="0" w:color="auto"/>
              <w:right w:val="single" w:sz="4" w:space="0" w:color="auto"/>
            </w:tcBorders>
            <w:noWrap/>
            <w:vAlign w:val="bottom"/>
            <w:hideMark/>
          </w:tcPr>
          <w:p w14:paraId="018219B5"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308 </w:t>
            </w:r>
          </w:p>
        </w:tc>
        <w:tc>
          <w:tcPr>
            <w:tcW w:w="2066" w:type="dxa"/>
            <w:tcBorders>
              <w:top w:val="nil"/>
              <w:left w:val="nil"/>
              <w:bottom w:val="dotted" w:sz="4" w:space="0" w:color="auto"/>
              <w:right w:val="single" w:sz="12" w:space="0" w:color="auto"/>
            </w:tcBorders>
            <w:noWrap/>
            <w:vAlign w:val="bottom"/>
            <w:hideMark/>
          </w:tcPr>
          <w:p w14:paraId="7720EF1F"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54 </w:t>
            </w:r>
          </w:p>
        </w:tc>
      </w:tr>
      <w:tr w:rsidR="00220CF7" w:rsidRPr="00264C55" w14:paraId="374D031F" w14:textId="77777777" w:rsidTr="00220CF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36718BAE"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20.000,01 </w:t>
            </w:r>
          </w:p>
        </w:tc>
        <w:tc>
          <w:tcPr>
            <w:tcW w:w="1280" w:type="dxa"/>
            <w:tcBorders>
              <w:top w:val="nil"/>
              <w:left w:val="nil"/>
              <w:bottom w:val="dotted" w:sz="4" w:space="0" w:color="auto"/>
              <w:right w:val="single" w:sz="12" w:space="0" w:color="auto"/>
            </w:tcBorders>
            <w:noWrap/>
            <w:vAlign w:val="bottom"/>
            <w:hideMark/>
          </w:tcPr>
          <w:p w14:paraId="3D085B7E"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25.000,00 </w:t>
            </w:r>
          </w:p>
        </w:tc>
        <w:tc>
          <w:tcPr>
            <w:tcW w:w="1360" w:type="dxa"/>
            <w:tcBorders>
              <w:top w:val="nil"/>
              <w:left w:val="nil"/>
              <w:bottom w:val="dotted" w:sz="4" w:space="0" w:color="auto"/>
              <w:right w:val="nil"/>
            </w:tcBorders>
            <w:noWrap/>
            <w:vAlign w:val="bottom"/>
            <w:hideMark/>
          </w:tcPr>
          <w:p w14:paraId="04AABCFB"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12.476 </w:t>
            </w:r>
          </w:p>
        </w:tc>
        <w:tc>
          <w:tcPr>
            <w:tcW w:w="1437" w:type="dxa"/>
            <w:tcBorders>
              <w:top w:val="nil"/>
              <w:left w:val="single" w:sz="8" w:space="0" w:color="auto"/>
              <w:bottom w:val="dotted" w:sz="4" w:space="0" w:color="auto"/>
              <w:right w:val="single" w:sz="4" w:space="0" w:color="auto"/>
            </w:tcBorders>
            <w:noWrap/>
            <w:vAlign w:val="bottom"/>
            <w:hideMark/>
          </w:tcPr>
          <w:p w14:paraId="2520923F"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12.087 </w:t>
            </w:r>
          </w:p>
        </w:tc>
        <w:tc>
          <w:tcPr>
            <w:tcW w:w="1409" w:type="dxa"/>
            <w:tcBorders>
              <w:top w:val="nil"/>
              <w:left w:val="nil"/>
              <w:bottom w:val="dotted" w:sz="4" w:space="0" w:color="auto"/>
              <w:right w:val="single" w:sz="4" w:space="0" w:color="auto"/>
            </w:tcBorders>
            <w:noWrap/>
            <w:vAlign w:val="bottom"/>
            <w:hideMark/>
          </w:tcPr>
          <w:p w14:paraId="6D97430A"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309 </w:t>
            </w:r>
          </w:p>
        </w:tc>
        <w:tc>
          <w:tcPr>
            <w:tcW w:w="1428" w:type="dxa"/>
            <w:tcBorders>
              <w:top w:val="nil"/>
              <w:left w:val="nil"/>
              <w:bottom w:val="dotted" w:sz="4" w:space="0" w:color="auto"/>
              <w:right w:val="single" w:sz="4" w:space="0" w:color="auto"/>
            </w:tcBorders>
            <w:noWrap/>
            <w:vAlign w:val="bottom"/>
            <w:hideMark/>
          </w:tcPr>
          <w:p w14:paraId="5EF3D3C3"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70 </w:t>
            </w:r>
          </w:p>
        </w:tc>
        <w:tc>
          <w:tcPr>
            <w:tcW w:w="2066" w:type="dxa"/>
            <w:tcBorders>
              <w:top w:val="nil"/>
              <w:left w:val="nil"/>
              <w:bottom w:val="dotted" w:sz="4" w:space="0" w:color="auto"/>
              <w:right w:val="single" w:sz="12" w:space="0" w:color="auto"/>
            </w:tcBorders>
            <w:noWrap/>
            <w:vAlign w:val="bottom"/>
            <w:hideMark/>
          </w:tcPr>
          <w:p w14:paraId="4B0FC6DE"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 </w:t>
            </w:r>
          </w:p>
        </w:tc>
      </w:tr>
      <w:tr w:rsidR="00220CF7" w:rsidRPr="00264C55" w14:paraId="4D21E24F" w14:textId="77777777" w:rsidTr="00220CF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207D9940"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25.000,01 </w:t>
            </w:r>
          </w:p>
        </w:tc>
        <w:tc>
          <w:tcPr>
            <w:tcW w:w="1280" w:type="dxa"/>
            <w:tcBorders>
              <w:top w:val="nil"/>
              <w:left w:val="nil"/>
              <w:bottom w:val="dotted" w:sz="4" w:space="0" w:color="auto"/>
              <w:right w:val="single" w:sz="12" w:space="0" w:color="auto"/>
            </w:tcBorders>
            <w:noWrap/>
            <w:vAlign w:val="bottom"/>
            <w:hideMark/>
          </w:tcPr>
          <w:p w14:paraId="0D6CEFB0"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30.000,00 </w:t>
            </w:r>
          </w:p>
        </w:tc>
        <w:tc>
          <w:tcPr>
            <w:tcW w:w="1360" w:type="dxa"/>
            <w:tcBorders>
              <w:top w:val="nil"/>
              <w:left w:val="nil"/>
              <w:bottom w:val="dotted" w:sz="4" w:space="0" w:color="auto"/>
              <w:right w:val="nil"/>
            </w:tcBorders>
            <w:noWrap/>
            <w:vAlign w:val="bottom"/>
            <w:hideMark/>
          </w:tcPr>
          <w:p w14:paraId="2733F8B3"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6.651 </w:t>
            </w:r>
          </w:p>
        </w:tc>
        <w:tc>
          <w:tcPr>
            <w:tcW w:w="1437" w:type="dxa"/>
            <w:tcBorders>
              <w:top w:val="nil"/>
              <w:left w:val="single" w:sz="8" w:space="0" w:color="auto"/>
              <w:bottom w:val="dotted" w:sz="4" w:space="0" w:color="auto"/>
              <w:right w:val="single" w:sz="4" w:space="0" w:color="auto"/>
            </w:tcBorders>
            <w:noWrap/>
            <w:vAlign w:val="bottom"/>
            <w:hideMark/>
          </w:tcPr>
          <w:p w14:paraId="0FD8A2A1"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6.492 </w:t>
            </w:r>
          </w:p>
        </w:tc>
        <w:tc>
          <w:tcPr>
            <w:tcW w:w="1409" w:type="dxa"/>
            <w:tcBorders>
              <w:top w:val="nil"/>
              <w:left w:val="nil"/>
              <w:bottom w:val="dotted" w:sz="4" w:space="0" w:color="auto"/>
              <w:right w:val="single" w:sz="4" w:space="0" w:color="auto"/>
            </w:tcBorders>
            <w:noWrap/>
            <w:vAlign w:val="bottom"/>
            <w:hideMark/>
          </w:tcPr>
          <w:p w14:paraId="04E3A56D"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125 </w:t>
            </w:r>
          </w:p>
        </w:tc>
        <w:tc>
          <w:tcPr>
            <w:tcW w:w="1428" w:type="dxa"/>
            <w:tcBorders>
              <w:top w:val="nil"/>
              <w:left w:val="nil"/>
              <w:bottom w:val="dotted" w:sz="4" w:space="0" w:color="auto"/>
              <w:right w:val="single" w:sz="4" w:space="0" w:color="auto"/>
            </w:tcBorders>
            <w:noWrap/>
            <w:vAlign w:val="bottom"/>
            <w:hideMark/>
          </w:tcPr>
          <w:p w14:paraId="2C4DFD26"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29 </w:t>
            </w:r>
          </w:p>
        </w:tc>
        <w:tc>
          <w:tcPr>
            <w:tcW w:w="2066" w:type="dxa"/>
            <w:tcBorders>
              <w:top w:val="nil"/>
              <w:left w:val="nil"/>
              <w:bottom w:val="dotted" w:sz="4" w:space="0" w:color="auto"/>
              <w:right w:val="single" w:sz="12" w:space="0" w:color="auto"/>
            </w:tcBorders>
            <w:noWrap/>
            <w:vAlign w:val="bottom"/>
            <w:hideMark/>
          </w:tcPr>
          <w:p w14:paraId="46F55746"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 </w:t>
            </w:r>
          </w:p>
        </w:tc>
      </w:tr>
      <w:tr w:rsidR="00220CF7" w:rsidRPr="00264C55" w14:paraId="648026E1" w14:textId="77777777" w:rsidTr="00220CF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27F3CE49"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30.000,01 </w:t>
            </w:r>
          </w:p>
        </w:tc>
        <w:tc>
          <w:tcPr>
            <w:tcW w:w="1280" w:type="dxa"/>
            <w:tcBorders>
              <w:top w:val="nil"/>
              <w:left w:val="nil"/>
              <w:bottom w:val="dotted" w:sz="4" w:space="0" w:color="auto"/>
              <w:right w:val="single" w:sz="12" w:space="0" w:color="auto"/>
            </w:tcBorders>
            <w:noWrap/>
            <w:vAlign w:val="bottom"/>
            <w:hideMark/>
          </w:tcPr>
          <w:p w14:paraId="4F3D9B56"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35.000,00 </w:t>
            </w:r>
          </w:p>
        </w:tc>
        <w:tc>
          <w:tcPr>
            <w:tcW w:w="1360" w:type="dxa"/>
            <w:tcBorders>
              <w:top w:val="nil"/>
              <w:left w:val="nil"/>
              <w:bottom w:val="dotted" w:sz="4" w:space="0" w:color="auto"/>
              <w:right w:val="nil"/>
            </w:tcBorders>
            <w:noWrap/>
            <w:vAlign w:val="bottom"/>
            <w:hideMark/>
          </w:tcPr>
          <w:p w14:paraId="097D23C3"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2.254 </w:t>
            </w:r>
          </w:p>
        </w:tc>
        <w:tc>
          <w:tcPr>
            <w:tcW w:w="1437" w:type="dxa"/>
            <w:tcBorders>
              <w:top w:val="nil"/>
              <w:left w:val="single" w:sz="8" w:space="0" w:color="auto"/>
              <w:bottom w:val="dotted" w:sz="4" w:space="0" w:color="auto"/>
              <w:right w:val="single" w:sz="4" w:space="0" w:color="auto"/>
            </w:tcBorders>
            <w:noWrap/>
            <w:vAlign w:val="bottom"/>
            <w:hideMark/>
          </w:tcPr>
          <w:p w14:paraId="20D1AA70"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2.191 </w:t>
            </w:r>
          </w:p>
        </w:tc>
        <w:tc>
          <w:tcPr>
            <w:tcW w:w="1409" w:type="dxa"/>
            <w:tcBorders>
              <w:top w:val="nil"/>
              <w:left w:val="nil"/>
              <w:bottom w:val="dotted" w:sz="4" w:space="0" w:color="auto"/>
              <w:right w:val="single" w:sz="4" w:space="0" w:color="auto"/>
            </w:tcBorders>
            <w:noWrap/>
            <w:vAlign w:val="bottom"/>
            <w:hideMark/>
          </w:tcPr>
          <w:p w14:paraId="26843FD0"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45 </w:t>
            </w:r>
          </w:p>
        </w:tc>
        <w:tc>
          <w:tcPr>
            <w:tcW w:w="1428" w:type="dxa"/>
            <w:tcBorders>
              <w:top w:val="nil"/>
              <w:left w:val="nil"/>
              <w:bottom w:val="dotted" w:sz="4" w:space="0" w:color="auto"/>
              <w:right w:val="single" w:sz="4" w:space="0" w:color="auto"/>
            </w:tcBorders>
            <w:noWrap/>
            <w:vAlign w:val="bottom"/>
            <w:hideMark/>
          </w:tcPr>
          <w:p w14:paraId="3A90E016"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17 </w:t>
            </w:r>
          </w:p>
        </w:tc>
        <w:tc>
          <w:tcPr>
            <w:tcW w:w="2066" w:type="dxa"/>
            <w:tcBorders>
              <w:top w:val="nil"/>
              <w:left w:val="nil"/>
              <w:bottom w:val="dotted" w:sz="4" w:space="0" w:color="auto"/>
              <w:right w:val="single" w:sz="12" w:space="0" w:color="auto"/>
            </w:tcBorders>
            <w:noWrap/>
            <w:vAlign w:val="bottom"/>
            <w:hideMark/>
          </w:tcPr>
          <w:p w14:paraId="62F17771"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 </w:t>
            </w:r>
          </w:p>
        </w:tc>
      </w:tr>
      <w:tr w:rsidR="00220CF7" w:rsidRPr="00264C55" w14:paraId="0D90CA68" w14:textId="77777777" w:rsidTr="00220CF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2360771B"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35.000,01 </w:t>
            </w:r>
          </w:p>
        </w:tc>
        <w:tc>
          <w:tcPr>
            <w:tcW w:w="1280" w:type="dxa"/>
            <w:tcBorders>
              <w:top w:val="nil"/>
              <w:left w:val="nil"/>
              <w:bottom w:val="dotted" w:sz="4" w:space="0" w:color="auto"/>
              <w:right w:val="single" w:sz="12" w:space="0" w:color="auto"/>
            </w:tcBorders>
            <w:noWrap/>
            <w:vAlign w:val="bottom"/>
            <w:hideMark/>
          </w:tcPr>
          <w:p w14:paraId="46C619D4"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40.000,00 </w:t>
            </w:r>
          </w:p>
        </w:tc>
        <w:tc>
          <w:tcPr>
            <w:tcW w:w="1360" w:type="dxa"/>
            <w:tcBorders>
              <w:top w:val="nil"/>
              <w:left w:val="nil"/>
              <w:bottom w:val="dotted" w:sz="4" w:space="0" w:color="auto"/>
              <w:right w:val="nil"/>
            </w:tcBorders>
            <w:noWrap/>
            <w:vAlign w:val="bottom"/>
            <w:hideMark/>
          </w:tcPr>
          <w:p w14:paraId="38D9BDBF"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1.095 </w:t>
            </w:r>
          </w:p>
        </w:tc>
        <w:tc>
          <w:tcPr>
            <w:tcW w:w="1437" w:type="dxa"/>
            <w:tcBorders>
              <w:top w:val="nil"/>
              <w:left w:val="single" w:sz="8" w:space="0" w:color="auto"/>
              <w:bottom w:val="dotted" w:sz="4" w:space="0" w:color="auto"/>
              <w:right w:val="single" w:sz="4" w:space="0" w:color="auto"/>
            </w:tcBorders>
            <w:noWrap/>
            <w:vAlign w:val="bottom"/>
            <w:hideMark/>
          </w:tcPr>
          <w:p w14:paraId="1451192A"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1.061 </w:t>
            </w:r>
          </w:p>
        </w:tc>
        <w:tc>
          <w:tcPr>
            <w:tcW w:w="1409" w:type="dxa"/>
            <w:tcBorders>
              <w:top w:val="nil"/>
              <w:left w:val="nil"/>
              <w:bottom w:val="dotted" w:sz="4" w:space="0" w:color="auto"/>
              <w:right w:val="single" w:sz="4" w:space="0" w:color="auto"/>
            </w:tcBorders>
            <w:noWrap/>
            <w:vAlign w:val="bottom"/>
            <w:hideMark/>
          </w:tcPr>
          <w:p w14:paraId="063F0C65"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20 </w:t>
            </w:r>
          </w:p>
        </w:tc>
        <w:tc>
          <w:tcPr>
            <w:tcW w:w="1428" w:type="dxa"/>
            <w:tcBorders>
              <w:top w:val="nil"/>
              <w:left w:val="nil"/>
              <w:bottom w:val="dotted" w:sz="4" w:space="0" w:color="auto"/>
              <w:right w:val="single" w:sz="4" w:space="0" w:color="auto"/>
            </w:tcBorders>
            <w:noWrap/>
            <w:vAlign w:val="bottom"/>
            <w:hideMark/>
          </w:tcPr>
          <w:p w14:paraId="3BCB31A5"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9 </w:t>
            </w:r>
          </w:p>
        </w:tc>
        <w:tc>
          <w:tcPr>
            <w:tcW w:w="2066" w:type="dxa"/>
            <w:tcBorders>
              <w:top w:val="nil"/>
              <w:left w:val="nil"/>
              <w:bottom w:val="dotted" w:sz="4" w:space="0" w:color="auto"/>
              <w:right w:val="single" w:sz="12" w:space="0" w:color="auto"/>
            </w:tcBorders>
            <w:noWrap/>
            <w:vAlign w:val="bottom"/>
            <w:hideMark/>
          </w:tcPr>
          <w:p w14:paraId="7D3C4E32"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 </w:t>
            </w:r>
          </w:p>
        </w:tc>
      </w:tr>
      <w:tr w:rsidR="00220CF7" w:rsidRPr="00264C55" w14:paraId="4DDF5A04" w14:textId="77777777" w:rsidTr="00220CF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06B19D2D"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40.000,01 </w:t>
            </w:r>
          </w:p>
        </w:tc>
        <w:tc>
          <w:tcPr>
            <w:tcW w:w="1280" w:type="dxa"/>
            <w:tcBorders>
              <w:top w:val="nil"/>
              <w:left w:val="nil"/>
              <w:bottom w:val="dotted" w:sz="4" w:space="0" w:color="auto"/>
              <w:right w:val="single" w:sz="12" w:space="0" w:color="auto"/>
            </w:tcBorders>
            <w:noWrap/>
            <w:vAlign w:val="bottom"/>
            <w:hideMark/>
          </w:tcPr>
          <w:p w14:paraId="66E76CF6"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45.000,00 </w:t>
            </w:r>
          </w:p>
        </w:tc>
        <w:tc>
          <w:tcPr>
            <w:tcW w:w="1360" w:type="dxa"/>
            <w:tcBorders>
              <w:top w:val="nil"/>
              <w:left w:val="nil"/>
              <w:bottom w:val="dotted" w:sz="4" w:space="0" w:color="auto"/>
              <w:right w:val="nil"/>
            </w:tcBorders>
            <w:noWrap/>
            <w:vAlign w:val="bottom"/>
            <w:hideMark/>
          </w:tcPr>
          <w:p w14:paraId="574BFA40"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595 </w:t>
            </w:r>
          </w:p>
        </w:tc>
        <w:tc>
          <w:tcPr>
            <w:tcW w:w="1437" w:type="dxa"/>
            <w:tcBorders>
              <w:top w:val="nil"/>
              <w:left w:val="single" w:sz="8" w:space="0" w:color="auto"/>
              <w:bottom w:val="dotted" w:sz="4" w:space="0" w:color="auto"/>
              <w:right w:val="single" w:sz="4" w:space="0" w:color="auto"/>
            </w:tcBorders>
            <w:noWrap/>
            <w:vAlign w:val="bottom"/>
            <w:hideMark/>
          </w:tcPr>
          <w:p w14:paraId="18CC3DC6"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576 </w:t>
            </w:r>
          </w:p>
        </w:tc>
        <w:tc>
          <w:tcPr>
            <w:tcW w:w="1409" w:type="dxa"/>
            <w:tcBorders>
              <w:top w:val="nil"/>
              <w:left w:val="nil"/>
              <w:bottom w:val="dotted" w:sz="4" w:space="0" w:color="auto"/>
              <w:right w:val="single" w:sz="4" w:space="0" w:color="auto"/>
            </w:tcBorders>
            <w:noWrap/>
            <w:vAlign w:val="bottom"/>
            <w:hideMark/>
          </w:tcPr>
          <w:p w14:paraId="6E6A8435"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11 </w:t>
            </w:r>
          </w:p>
        </w:tc>
        <w:tc>
          <w:tcPr>
            <w:tcW w:w="1428" w:type="dxa"/>
            <w:tcBorders>
              <w:top w:val="nil"/>
              <w:left w:val="nil"/>
              <w:bottom w:val="dotted" w:sz="4" w:space="0" w:color="auto"/>
              <w:right w:val="single" w:sz="4" w:space="0" w:color="auto"/>
            </w:tcBorders>
            <w:noWrap/>
            <w:vAlign w:val="bottom"/>
            <w:hideMark/>
          </w:tcPr>
          <w:p w14:paraId="075ED6B3"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7 </w:t>
            </w:r>
          </w:p>
        </w:tc>
        <w:tc>
          <w:tcPr>
            <w:tcW w:w="2066" w:type="dxa"/>
            <w:tcBorders>
              <w:top w:val="nil"/>
              <w:left w:val="nil"/>
              <w:bottom w:val="dotted" w:sz="4" w:space="0" w:color="auto"/>
              <w:right w:val="single" w:sz="12" w:space="0" w:color="auto"/>
            </w:tcBorders>
            <w:noWrap/>
            <w:vAlign w:val="bottom"/>
            <w:hideMark/>
          </w:tcPr>
          <w:p w14:paraId="5C5F44CD"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 </w:t>
            </w:r>
          </w:p>
        </w:tc>
      </w:tr>
      <w:tr w:rsidR="00220CF7" w:rsidRPr="00264C55" w14:paraId="74099190" w14:textId="77777777" w:rsidTr="00220CF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0C8D3ABA"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45.000,01 </w:t>
            </w:r>
          </w:p>
        </w:tc>
        <w:tc>
          <w:tcPr>
            <w:tcW w:w="1280" w:type="dxa"/>
            <w:tcBorders>
              <w:top w:val="nil"/>
              <w:left w:val="nil"/>
              <w:bottom w:val="dotted" w:sz="4" w:space="0" w:color="auto"/>
              <w:right w:val="single" w:sz="12" w:space="0" w:color="auto"/>
            </w:tcBorders>
            <w:noWrap/>
            <w:vAlign w:val="bottom"/>
            <w:hideMark/>
          </w:tcPr>
          <w:p w14:paraId="21129AEF"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50.000,00 </w:t>
            </w:r>
          </w:p>
        </w:tc>
        <w:tc>
          <w:tcPr>
            <w:tcW w:w="1360" w:type="dxa"/>
            <w:tcBorders>
              <w:top w:val="nil"/>
              <w:left w:val="nil"/>
              <w:bottom w:val="dotted" w:sz="4" w:space="0" w:color="auto"/>
              <w:right w:val="nil"/>
            </w:tcBorders>
            <w:noWrap/>
            <w:vAlign w:val="bottom"/>
            <w:hideMark/>
          </w:tcPr>
          <w:p w14:paraId="61CE807D"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368 </w:t>
            </w:r>
          </w:p>
        </w:tc>
        <w:tc>
          <w:tcPr>
            <w:tcW w:w="1437" w:type="dxa"/>
            <w:tcBorders>
              <w:top w:val="nil"/>
              <w:left w:val="single" w:sz="8" w:space="0" w:color="auto"/>
              <w:bottom w:val="dotted" w:sz="4" w:space="0" w:color="auto"/>
              <w:right w:val="single" w:sz="4" w:space="0" w:color="auto"/>
            </w:tcBorders>
            <w:noWrap/>
            <w:vAlign w:val="bottom"/>
            <w:hideMark/>
          </w:tcPr>
          <w:p w14:paraId="4A24280E"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347 </w:t>
            </w:r>
          </w:p>
        </w:tc>
        <w:tc>
          <w:tcPr>
            <w:tcW w:w="1409" w:type="dxa"/>
            <w:tcBorders>
              <w:top w:val="nil"/>
              <w:left w:val="nil"/>
              <w:bottom w:val="dotted" w:sz="4" w:space="0" w:color="auto"/>
              <w:right w:val="single" w:sz="4" w:space="0" w:color="auto"/>
            </w:tcBorders>
            <w:noWrap/>
            <w:vAlign w:val="bottom"/>
            <w:hideMark/>
          </w:tcPr>
          <w:p w14:paraId="68218975"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14 </w:t>
            </w:r>
          </w:p>
        </w:tc>
        <w:tc>
          <w:tcPr>
            <w:tcW w:w="1428" w:type="dxa"/>
            <w:tcBorders>
              <w:top w:val="nil"/>
              <w:left w:val="nil"/>
              <w:bottom w:val="dotted" w:sz="4" w:space="0" w:color="auto"/>
              <w:right w:val="single" w:sz="4" w:space="0" w:color="auto"/>
            </w:tcBorders>
            <w:noWrap/>
            <w:vAlign w:val="bottom"/>
            <w:hideMark/>
          </w:tcPr>
          <w:p w14:paraId="69A34EAE"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 </w:t>
            </w:r>
          </w:p>
        </w:tc>
        <w:tc>
          <w:tcPr>
            <w:tcW w:w="2066" w:type="dxa"/>
            <w:tcBorders>
              <w:top w:val="nil"/>
              <w:left w:val="nil"/>
              <w:bottom w:val="dotted" w:sz="4" w:space="0" w:color="auto"/>
              <w:right w:val="single" w:sz="12" w:space="0" w:color="auto"/>
            </w:tcBorders>
            <w:noWrap/>
            <w:vAlign w:val="bottom"/>
            <w:hideMark/>
          </w:tcPr>
          <w:p w14:paraId="390E48BF"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 </w:t>
            </w:r>
          </w:p>
        </w:tc>
      </w:tr>
      <w:tr w:rsidR="00220CF7" w:rsidRPr="00264C55" w14:paraId="0F161218" w14:textId="77777777" w:rsidTr="00220CF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2E223AC6"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50.000,01 </w:t>
            </w:r>
          </w:p>
        </w:tc>
        <w:tc>
          <w:tcPr>
            <w:tcW w:w="1280" w:type="dxa"/>
            <w:tcBorders>
              <w:top w:val="nil"/>
              <w:left w:val="nil"/>
              <w:bottom w:val="dotted" w:sz="4" w:space="0" w:color="auto"/>
              <w:right w:val="single" w:sz="12" w:space="0" w:color="auto"/>
            </w:tcBorders>
            <w:noWrap/>
            <w:vAlign w:val="bottom"/>
            <w:hideMark/>
          </w:tcPr>
          <w:p w14:paraId="72358256"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60.000,00 </w:t>
            </w:r>
          </w:p>
        </w:tc>
        <w:tc>
          <w:tcPr>
            <w:tcW w:w="1360" w:type="dxa"/>
            <w:tcBorders>
              <w:top w:val="nil"/>
              <w:left w:val="nil"/>
              <w:bottom w:val="dotted" w:sz="4" w:space="0" w:color="auto"/>
              <w:right w:val="nil"/>
            </w:tcBorders>
            <w:noWrap/>
            <w:vAlign w:val="bottom"/>
            <w:hideMark/>
          </w:tcPr>
          <w:p w14:paraId="09D6173B"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325 </w:t>
            </w:r>
          </w:p>
        </w:tc>
        <w:tc>
          <w:tcPr>
            <w:tcW w:w="1437" w:type="dxa"/>
            <w:tcBorders>
              <w:top w:val="nil"/>
              <w:left w:val="single" w:sz="8" w:space="0" w:color="auto"/>
              <w:bottom w:val="dotted" w:sz="4" w:space="0" w:color="auto"/>
              <w:right w:val="single" w:sz="4" w:space="0" w:color="auto"/>
            </w:tcBorders>
            <w:noWrap/>
            <w:vAlign w:val="bottom"/>
            <w:hideMark/>
          </w:tcPr>
          <w:p w14:paraId="7545DAD1"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309 </w:t>
            </w:r>
          </w:p>
        </w:tc>
        <w:tc>
          <w:tcPr>
            <w:tcW w:w="1409" w:type="dxa"/>
            <w:tcBorders>
              <w:top w:val="nil"/>
              <w:left w:val="nil"/>
              <w:bottom w:val="dotted" w:sz="4" w:space="0" w:color="auto"/>
              <w:right w:val="single" w:sz="4" w:space="0" w:color="auto"/>
            </w:tcBorders>
            <w:noWrap/>
            <w:vAlign w:val="bottom"/>
            <w:hideMark/>
          </w:tcPr>
          <w:p w14:paraId="13E88076"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11 </w:t>
            </w:r>
          </w:p>
        </w:tc>
        <w:tc>
          <w:tcPr>
            <w:tcW w:w="1428" w:type="dxa"/>
            <w:tcBorders>
              <w:top w:val="nil"/>
              <w:left w:val="nil"/>
              <w:bottom w:val="dotted" w:sz="4" w:space="0" w:color="auto"/>
              <w:right w:val="single" w:sz="4" w:space="0" w:color="auto"/>
            </w:tcBorders>
            <w:noWrap/>
            <w:vAlign w:val="bottom"/>
            <w:hideMark/>
          </w:tcPr>
          <w:p w14:paraId="5994DE25"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 </w:t>
            </w:r>
          </w:p>
        </w:tc>
        <w:tc>
          <w:tcPr>
            <w:tcW w:w="2066" w:type="dxa"/>
            <w:tcBorders>
              <w:top w:val="nil"/>
              <w:left w:val="nil"/>
              <w:bottom w:val="dotted" w:sz="4" w:space="0" w:color="auto"/>
              <w:right w:val="single" w:sz="12" w:space="0" w:color="auto"/>
            </w:tcBorders>
            <w:noWrap/>
            <w:vAlign w:val="bottom"/>
            <w:hideMark/>
          </w:tcPr>
          <w:p w14:paraId="3F1B22E2"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r>
      <w:tr w:rsidR="00220CF7" w:rsidRPr="00264C55" w14:paraId="3725EF45" w14:textId="77777777" w:rsidTr="00220CF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5CC0DBF6"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60.000,01 </w:t>
            </w:r>
          </w:p>
        </w:tc>
        <w:tc>
          <w:tcPr>
            <w:tcW w:w="1280" w:type="dxa"/>
            <w:tcBorders>
              <w:top w:val="nil"/>
              <w:left w:val="nil"/>
              <w:bottom w:val="dotted" w:sz="4" w:space="0" w:color="auto"/>
              <w:right w:val="single" w:sz="12" w:space="0" w:color="auto"/>
            </w:tcBorders>
            <w:noWrap/>
            <w:vAlign w:val="bottom"/>
            <w:hideMark/>
          </w:tcPr>
          <w:p w14:paraId="6DC363E0"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70.000,00 </w:t>
            </w:r>
          </w:p>
        </w:tc>
        <w:tc>
          <w:tcPr>
            <w:tcW w:w="1360" w:type="dxa"/>
            <w:tcBorders>
              <w:top w:val="nil"/>
              <w:left w:val="nil"/>
              <w:bottom w:val="dotted" w:sz="4" w:space="0" w:color="auto"/>
              <w:right w:val="nil"/>
            </w:tcBorders>
            <w:noWrap/>
            <w:vAlign w:val="bottom"/>
            <w:hideMark/>
          </w:tcPr>
          <w:p w14:paraId="7BDB7DB6"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145 </w:t>
            </w:r>
          </w:p>
        </w:tc>
        <w:tc>
          <w:tcPr>
            <w:tcW w:w="1437" w:type="dxa"/>
            <w:tcBorders>
              <w:top w:val="nil"/>
              <w:left w:val="single" w:sz="8" w:space="0" w:color="auto"/>
              <w:bottom w:val="dotted" w:sz="4" w:space="0" w:color="auto"/>
              <w:right w:val="single" w:sz="4" w:space="0" w:color="auto"/>
            </w:tcBorders>
            <w:noWrap/>
            <w:vAlign w:val="bottom"/>
            <w:hideMark/>
          </w:tcPr>
          <w:p w14:paraId="2E729A57"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138 </w:t>
            </w:r>
          </w:p>
        </w:tc>
        <w:tc>
          <w:tcPr>
            <w:tcW w:w="1409" w:type="dxa"/>
            <w:tcBorders>
              <w:top w:val="nil"/>
              <w:left w:val="nil"/>
              <w:bottom w:val="dotted" w:sz="4" w:space="0" w:color="auto"/>
              <w:right w:val="single" w:sz="4" w:space="0" w:color="auto"/>
            </w:tcBorders>
            <w:noWrap/>
            <w:vAlign w:val="bottom"/>
            <w:hideMark/>
          </w:tcPr>
          <w:p w14:paraId="7D97D2BE"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 </w:t>
            </w:r>
          </w:p>
        </w:tc>
        <w:tc>
          <w:tcPr>
            <w:tcW w:w="1428" w:type="dxa"/>
            <w:tcBorders>
              <w:top w:val="nil"/>
              <w:left w:val="nil"/>
              <w:bottom w:val="dotted" w:sz="4" w:space="0" w:color="auto"/>
              <w:right w:val="single" w:sz="4" w:space="0" w:color="auto"/>
            </w:tcBorders>
            <w:noWrap/>
            <w:vAlign w:val="bottom"/>
            <w:hideMark/>
          </w:tcPr>
          <w:p w14:paraId="447CCCBE"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 </w:t>
            </w:r>
          </w:p>
        </w:tc>
        <w:tc>
          <w:tcPr>
            <w:tcW w:w="2066" w:type="dxa"/>
            <w:tcBorders>
              <w:top w:val="nil"/>
              <w:left w:val="nil"/>
              <w:bottom w:val="dotted" w:sz="4" w:space="0" w:color="auto"/>
              <w:right w:val="single" w:sz="12" w:space="0" w:color="auto"/>
            </w:tcBorders>
            <w:noWrap/>
            <w:vAlign w:val="bottom"/>
            <w:hideMark/>
          </w:tcPr>
          <w:p w14:paraId="02C76979"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r>
      <w:tr w:rsidR="00220CF7" w:rsidRPr="00264C55" w14:paraId="0E3E8ACD" w14:textId="77777777" w:rsidTr="00220CF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4558F945"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70.000,01 </w:t>
            </w:r>
          </w:p>
        </w:tc>
        <w:tc>
          <w:tcPr>
            <w:tcW w:w="1280" w:type="dxa"/>
            <w:tcBorders>
              <w:top w:val="nil"/>
              <w:left w:val="nil"/>
              <w:bottom w:val="dotted" w:sz="4" w:space="0" w:color="auto"/>
              <w:right w:val="single" w:sz="12" w:space="0" w:color="auto"/>
            </w:tcBorders>
            <w:noWrap/>
            <w:vAlign w:val="bottom"/>
            <w:hideMark/>
          </w:tcPr>
          <w:p w14:paraId="015F9653"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80.000,00 </w:t>
            </w:r>
          </w:p>
        </w:tc>
        <w:tc>
          <w:tcPr>
            <w:tcW w:w="1360" w:type="dxa"/>
            <w:tcBorders>
              <w:top w:val="nil"/>
              <w:left w:val="nil"/>
              <w:bottom w:val="dotted" w:sz="4" w:space="0" w:color="auto"/>
              <w:right w:val="nil"/>
            </w:tcBorders>
            <w:noWrap/>
            <w:vAlign w:val="bottom"/>
            <w:hideMark/>
          </w:tcPr>
          <w:p w14:paraId="4B16A1DA"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70 </w:t>
            </w:r>
          </w:p>
        </w:tc>
        <w:tc>
          <w:tcPr>
            <w:tcW w:w="1437" w:type="dxa"/>
            <w:tcBorders>
              <w:top w:val="nil"/>
              <w:left w:val="single" w:sz="8" w:space="0" w:color="auto"/>
              <w:bottom w:val="dotted" w:sz="4" w:space="0" w:color="auto"/>
              <w:right w:val="single" w:sz="4" w:space="0" w:color="auto"/>
            </w:tcBorders>
            <w:noWrap/>
            <w:vAlign w:val="bottom"/>
            <w:hideMark/>
          </w:tcPr>
          <w:p w14:paraId="3E4C0EC6"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68 </w:t>
            </w:r>
          </w:p>
        </w:tc>
        <w:tc>
          <w:tcPr>
            <w:tcW w:w="1409" w:type="dxa"/>
            <w:tcBorders>
              <w:top w:val="nil"/>
              <w:left w:val="nil"/>
              <w:bottom w:val="dotted" w:sz="4" w:space="0" w:color="auto"/>
              <w:right w:val="single" w:sz="4" w:space="0" w:color="auto"/>
            </w:tcBorders>
            <w:noWrap/>
            <w:vAlign w:val="bottom"/>
            <w:hideMark/>
          </w:tcPr>
          <w:p w14:paraId="06DF9A6C"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 </w:t>
            </w:r>
          </w:p>
        </w:tc>
        <w:tc>
          <w:tcPr>
            <w:tcW w:w="1428" w:type="dxa"/>
            <w:tcBorders>
              <w:top w:val="nil"/>
              <w:left w:val="nil"/>
              <w:bottom w:val="dotted" w:sz="4" w:space="0" w:color="auto"/>
              <w:right w:val="single" w:sz="4" w:space="0" w:color="auto"/>
            </w:tcBorders>
            <w:noWrap/>
            <w:vAlign w:val="bottom"/>
            <w:hideMark/>
          </w:tcPr>
          <w:p w14:paraId="4B33E891"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c>
          <w:tcPr>
            <w:tcW w:w="2066" w:type="dxa"/>
            <w:tcBorders>
              <w:top w:val="nil"/>
              <w:left w:val="nil"/>
              <w:bottom w:val="dotted" w:sz="4" w:space="0" w:color="auto"/>
              <w:right w:val="single" w:sz="12" w:space="0" w:color="auto"/>
            </w:tcBorders>
            <w:noWrap/>
            <w:vAlign w:val="bottom"/>
            <w:hideMark/>
          </w:tcPr>
          <w:p w14:paraId="216DD985"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r>
      <w:tr w:rsidR="00220CF7" w:rsidRPr="00264C55" w14:paraId="62056E1C" w14:textId="77777777" w:rsidTr="00220CF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105F98E4"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80.000,01 </w:t>
            </w:r>
          </w:p>
        </w:tc>
        <w:tc>
          <w:tcPr>
            <w:tcW w:w="1280" w:type="dxa"/>
            <w:tcBorders>
              <w:top w:val="nil"/>
              <w:left w:val="nil"/>
              <w:bottom w:val="dotted" w:sz="4" w:space="0" w:color="auto"/>
              <w:right w:val="single" w:sz="12" w:space="0" w:color="auto"/>
            </w:tcBorders>
            <w:noWrap/>
            <w:vAlign w:val="bottom"/>
            <w:hideMark/>
          </w:tcPr>
          <w:p w14:paraId="3E792211"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90.000,00 </w:t>
            </w:r>
          </w:p>
        </w:tc>
        <w:tc>
          <w:tcPr>
            <w:tcW w:w="1360" w:type="dxa"/>
            <w:tcBorders>
              <w:top w:val="nil"/>
              <w:left w:val="nil"/>
              <w:bottom w:val="dotted" w:sz="4" w:space="0" w:color="auto"/>
              <w:right w:val="nil"/>
            </w:tcBorders>
            <w:noWrap/>
            <w:vAlign w:val="bottom"/>
            <w:hideMark/>
          </w:tcPr>
          <w:p w14:paraId="481CCBB4"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40 </w:t>
            </w:r>
          </w:p>
        </w:tc>
        <w:tc>
          <w:tcPr>
            <w:tcW w:w="1437" w:type="dxa"/>
            <w:tcBorders>
              <w:top w:val="nil"/>
              <w:left w:val="single" w:sz="8" w:space="0" w:color="auto"/>
              <w:bottom w:val="dotted" w:sz="4" w:space="0" w:color="auto"/>
              <w:right w:val="single" w:sz="4" w:space="0" w:color="auto"/>
            </w:tcBorders>
            <w:noWrap/>
            <w:vAlign w:val="bottom"/>
            <w:hideMark/>
          </w:tcPr>
          <w:p w14:paraId="13BF96F4"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36 </w:t>
            </w:r>
          </w:p>
        </w:tc>
        <w:tc>
          <w:tcPr>
            <w:tcW w:w="1409" w:type="dxa"/>
            <w:tcBorders>
              <w:top w:val="nil"/>
              <w:left w:val="nil"/>
              <w:bottom w:val="dotted" w:sz="4" w:space="0" w:color="auto"/>
              <w:right w:val="single" w:sz="4" w:space="0" w:color="auto"/>
            </w:tcBorders>
            <w:noWrap/>
            <w:vAlign w:val="bottom"/>
            <w:hideMark/>
          </w:tcPr>
          <w:p w14:paraId="380ECAF5"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 </w:t>
            </w:r>
          </w:p>
        </w:tc>
        <w:tc>
          <w:tcPr>
            <w:tcW w:w="1428" w:type="dxa"/>
            <w:tcBorders>
              <w:top w:val="nil"/>
              <w:left w:val="nil"/>
              <w:bottom w:val="dotted" w:sz="4" w:space="0" w:color="auto"/>
              <w:right w:val="single" w:sz="4" w:space="0" w:color="auto"/>
            </w:tcBorders>
            <w:noWrap/>
            <w:vAlign w:val="bottom"/>
            <w:hideMark/>
          </w:tcPr>
          <w:p w14:paraId="2A8CFB50"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 </w:t>
            </w:r>
          </w:p>
        </w:tc>
        <w:tc>
          <w:tcPr>
            <w:tcW w:w="2066" w:type="dxa"/>
            <w:tcBorders>
              <w:top w:val="nil"/>
              <w:left w:val="nil"/>
              <w:bottom w:val="dotted" w:sz="4" w:space="0" w:color="auto"/>
              <w:right w:val="single" w:sz="12" w:space="0" w:color="auto"/>
            </w:tcBorders>
            <w:noWrap/>
            <w:vAlign w:val="bottom"/>
            <w:hideMark/>
          </w:tcPr>
          <w:p w14:paraId="7D91EB86"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r>
      <w:tr w:rsidR="00220CF7" w:rsidRPr="00264C55" w14:paraId="0545FADD" w14:textId="77777777" w:rsidTr="00220CF7">
        <w:trPr>
          <w:trHeight w:val="260"/>
        </w:trPr>
        <w:tc>
          <w:tcPr>
            <w:tcW w:w="1140" w:type="dxa"/>
            <w:tcBorders>
              <w:top w:val="nil"/>
              <w:left w:val="single" w:sz="12" w:space="0" w:color="auto"/>
              <w:bottom w:val="dotted" w:sz="4" w:space="0" w:color="auto"/>
              <w:right w:val="single" w:sz="4" w:space="0" w:color="auto"/>
            </w:tcBorders>
            <w:noWrap/>
            <w:vAlign w:val="bottom"/>
            <w:hideMark/>
          </w:tcPr>
          <w:p w14:paraId="055E20E3"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90.000,01 </w:t>
            </w:r>
          </w:p>
        </w:tc>
        <w:tc>
          <w:tcPr>
            <w:tcW w:w="1280" w:type="dxa"/>
            <w:tcBorders>
              <w:top w:val="nil"/>
              <w:left w:val="nil"/>
              <w:bottom w:val="dotted" w:sz="4" w:space="0" w:color="auto"/>
              <w:right w:val="single" w:sz="12" w:space="0" w:color="auto"/>
            </w:tcBorders>
            <w:noWrap/>
            <w:vAlign w:val="bottom"/>
            <w:hideMark/>
          </w:tcPr>
          <w:p w14:paraId="0720497C"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100.000,00 </w:t>
            </w:r>
          </w:p>
        </w:tc>
        <w:tc>
          <w:tcPr>
            <w:tcW w:w="1360" w:type="dxa"/>
            <w:tcBorders>
              <w:top w:val="nil"/>
              <w:left w:val="nil"/>
              <w:bottom w:val="dotted" w:sz="4" w:space="0" w:color="auto"/>
              <w:right w:val="nil"/>
            </w:tcBorders>
            <w:noWrap/>
            <w:vAlign w:val="bottom"/>
            <w:hideMark/>
          </w:tcPr>
          <w:p w14:paraId="7CAFC32E"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23 </w:t>
            </w:r>
          </w:p>
        </w:tc>
        <w:tc>
          <w:tcPr>
            <w:tcW w:w="1437" w:type="dxa"/>
            <w:tcBorders>
              <w:top w:val="nil"/>
              <w:left w:val="single" w:sz="8" w:space="0" w:color="auto"/>
              <w:bottom w:val="dotted" w:sz="4" w:space="0" w:color="auto"/>
              <w:right w:val="single" w:sz="4" w:space="0" w:color="auto"/>
            </w:tcBorders>
            <w:noWrap/>
            <w:vAlign w:val="bottom"/>
            <w:hideMark/>
          </w:tcPr>
          <w:p w14:paraId="7DDFB132"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21 </w:t>
            </w:r>
          </w:p>
        </w:tc>
        <w:tc>
          <w:tcPr>
            <w:tcW w:w="1409" w:type="dxa"/>
            <w:tcBorders>
              <w:top w:val="nil"/>
              <w:left w:val="nil"/>
              <w:bottom w:val="dotted" w:sz="4" w:space="0" w:color="auto"/>
              <w:right w:val="single" w:sz="4" w:space="0" w:color="auto"/>
            </w:tcBorders>
            <w:noWrap/>
            <w:vAlign w:val="bottom"/>
            <w:hideMark/>
          </w:tcPr>
          <w:p w14:paraId="099DC42D"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 </w:t>
            </w:r>
          </w:p>
        </w:tc>
        <w:tc>
          <w:tcPr>
            <w:tcW w:w="1428" w:type="dxa"/>
            <w:tcBorders>
              <w:top w:val="nil"/>
              <w:left w:val="nil"/>
              <w:bottom w:val="dotted" w:sz="4" w:space="0" w:color="auto"/>
              <w:right w:val="single" w:sz="4" w:space="0" w:color="auto"/>
            </w:tcBorders>
            <w:noWrap/>
            <w:vAlign w:val="bottom"/>
            <w:hideMark/>
          </w:tcPr>
          <w:p w14:paraId="047BB350"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c>
          <w:tcPr>
            <w:tcW w:w="2066" w:type="dxa"/>
            <w:tcBorders>
              <w:top w:val="nil"/>
              <w:left w:val="nil"/>
              <w:bottom w:val="dotted" w:sz="4" w:space="0" w:color="auto"/>
              <w:right w:val="single" w:sz="12" w:space="0" w:color="auto"/>
            </w:tcBorders>
            <w:noWrap/>
            <w:vAlign w:val="bottom"/>
            <w:hideMark/>
          </w:tcPr>
          <w:p w14:paraId="189ACA0C"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r>
      <w:tr w:rsidR="00220CF7" w:rsidRPr="00264C55" w14:paraId="2A9528EC" w14:textId="77777777" w:rsidTr="00220CF7">
        <w:trPr>
          <w:trHeight w:val="270"/>
        </w:trPr>
        <w:tc>
          <w:tcPr>
            <w:tcW w:w="1140" w:type="dxa"/>
            <w:tcBorders>
              <w:top w:val="nil"/>
              <w:left w:val="single" w:sz="12" w:space="0" w:color="auto"/>
              <w:bottom w:val="single" w:sz="12" w:space="0" w:color="auto"/>
              <w:right w:val="single" w:sz="4" w:space="0" w:color="auto"/>
            </w:tcBorders>
            <w:noWrap/>
            <w:vAlign w:val="bottom"/>
            <w:hideMark/>
          </w:tcPr>
          <w:p w14:paraId="68B5B538"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&gt;100000</w:t>
            </w:r>
          </w:p>
        </w:tc>
        <w:tc>
          <w:tcPr>
            <w:tcW w:w="1280" w:type="dxa"/>
            <w:tcBorders>
              <w:top w:val="nil"/>
              <w:left w:val="nil"/>
              <w:bottom w:val="single" w:sz="12" w:space="0" w:color="auto"/>
              <w:right w:val="single" w:sz="12" w:space="0" w:color="auto"/>
            </w:tcBorders>
            <w:noWrap/>
            <w:vAlign w:val="bottom"/>
            <w:hideMark/>
          </w:tcPr>
          <w:p w14:paraId="1DF60362" w14:textId="77777777" w:rsidR="00220CF7" w:rsidRPr="00264C55" w:rsidRDefault="00220CF7" w:rsidP="00220CF7">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1360" w:type="dxa"/>
            <w:tcBorders>
              <w:top w:val="nil"/>
              <w:left w:val="nil"/>
              <w:bottom w:val="single" w:sz="12" w:space="0" w:color="auto"/>
              <w:right w:val="nil"/>
            </w:tcBorders>
            <w:noWrap/>
            <w:vAlign w:val="bottom"/>
            <w:hideMark/>
          </w:tcPr>
          <w:p w14:paraId="01EC7882"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106 </w:t>
            </w:r>
          </w:p>
        </w:tc>
        <w:tc>
          <w:tcPr>
            <w:tcW w:w="1437" w:type="dxa"/>
            <w:tcBorders>
              <w:top w:val="nil"/>
              <w:left w:val="single" w:sz="8" w:space="0" w:color="auto"/>
              <w:bottom w:val="single" w:sz="12" w:space="0" w:color="auto"/>
              <w:right w:val="single" w:sz="4" w:space="0" w:color="auto"/>
            </w:tcBorders>
            <w:noWrap/>
            <w:vAlign w:val="bottom"/>
            <w:hideMark/>
          </w:tcPr>
          <w:p w14:paraId="67D7C5A7"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98 </w:t>
            </w:r>
          </w:p>
        </w:tc>
        <w:tc>
          <w:tcPr>
            <w:tcW w:w="1409" w:type="dxa"/>
            <w:tcBorders>
              <w:top w:val="nil"/>
              <w:left w:val="nil"/>
              <w:bottom w:val="single" w:sz="12" w:space="0" w:color="auto"/>
              <w:right w:val="single" w:sz="4" w:space="0" w:color="auto"/>
            </w:tcBorders>
            <w:noWrap/>
            <w:vAlign w:val="bottom"/>
            <w:hideMark/>
          </w:tcPr>
          <w:p w14:paraId="5BC67AE0"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 </w:t>
            </w:r>
          </w:p>
        </w:tc>
        <w:tc>
          <w:tcPr>
            <w:tcW w:w="1428" w:type="dxa"/>
            <w:tcBorders>
              <w:top w:val="nil"/>
              <w:left w:val="nil"/>
              <w:bottom w:val="single" w:sz="12" w:space="0" w:color="auto"/>
              <w:right w:val="single" w:sz="4" w:space="0" w:color="auto"/>
            </w:tcBorders>
            <w:noWrap/>
            <w:vAlign w:val="bottom"/>
            <w:hideMark/>
          </w:tcPr>
          <w:p w14:paraId="6864C0BC"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 </w:t>
            </w:r>
          </w:p>
        </w:tc>
        <w:tc>
          <w:tcPr>
            <w:tcW w:w="2066" w:type="dxa"/>
            <w:tcBorders>
              <w:top w:val="nil"/>
              <w:left w:val="nil"/>
              <w:bottom w:val="single" w:sz="12" w:space="0" w:color="auto"/>
              <w:right w:val="single" w:sz="12" w:space="0" w:color="auto"/>
            </w:tcBorders>
            <w:noWrap/>
            <w:vAlign w:val="bottom"/>
            <w:hideMark/>
          </w:tcPr>
          <w:p w14:paraId="7C42D292" w14:textId="77777777" w:rsidR="00220CF7" w:rsidRPr="00264C55" w:rsidRDefault="00220CF7" w:rsidP="00220CF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r>
      <w:tr w:rsidR="00220CF7" w:rsidRPr="00264C55" w14:paraId="56A1CABF" w14:textId="77777777" w:rsidTr="00220CF7">
        <w:trPr>
          <w:trHeight w:val="280"/>
        </w:trPr>
        <w:tc>
          <w:tcPr>
            <w:tcW w:w="2420" w:type="dxa"/>
            <w:gridSpan w:val="2"/>
            <w:tcBorders>
              <w:top w:val="single" w:sz="12" w:space="0" w:color="auto"/>
              <w:left w:val="single" w:sz="12" w:space="0" w:color="auto"/>
              <w:bottom w:val="single" w:sz="12" w:space="0" w:color="auto"/>
              <w:right w:val="single" w:sz="12" w:space="0" w:color="000000"/>
            </w:tcBorders>
            <w:noWrap/>
            <w:vAlign w:val="bottom"/>
            <w:hideMark/>
          </w:tcPr>
          <w:p w14:paraId="374F9F35" w14:textId="77777777" w:rsidR="00220CF7" w:rsidRPr="00264C55" w:rsidRDefault="00220CF7" w:rsidP="00220CF7">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Σύνολο</w:t>
            </w:r>
          </w:p>
        </w:tc>
        <w:tc>
          <w:tcPr>
            <w:tcW w:w="1360" w:type="dxa"/>
            <w:tcBorders>
              <w:top w:val="nil"/>
              <w:left w:val="nil"/>
              <w:bottom w:val="single" w:sz="12" w:space="0" w:color="auto"/>
              <w:right w:val="nil"/>
            </w:tcBorders>
            <w:noWrap/>
            <w:vAlign w:val="bottom"/>
            <w:hideMark/>
          </w:tcPr>
          <w:p w14:paraId="049B73F2"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846.475 </w:t>
            </w:r>
          </w:p>
        </w:tc>
        <w:tc>
          <w:tcPr>
            <w:tcW w:w="1437" w:type="dxa"/>
            <w:tcBorders>
              <w:top w:val="nil"/>
              <w:left w:val="single" w:sz="8" w:space="0" w:color="auto"/>
              <w:bottom w:val="single" w:sz="12" w:space="0" w:color="auto"/>
              <w:right w:val="single" w:sz="4" w:space="0" w:color="auto"/>
            </w:tcBorders>
            <w:noWrap/>
            <w:vAlign w:val="bottom"/>
            <w:hideMark/>
          </w:tcPr>
          <w:p w14:paraId="5ABBCD86"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817.575 </w:t>
            </w:r>
          </w:p>
        </w:tc>
        <w:tc>
          <w:tcPr>
            <w:tcW w:w="1409" w:type="dxa"/>
            <w:tcBorders>
              <w:top w:val="nil"/>
              <w:left w:val="nil"/>
              <w:bottom w:val="single" w:sz="12" w:space="0" w:color="auto"/>
              <w:right w:val="single" w:sz="4" w:space="0" w:color="auto"/>
            </w:tcBorders>
            <w:noWrap/>
            <w:vAlign w:val="bottom"/>
            <w:hideMark/>
          </w:tcPr>
          <w:p w14:paraId="71C879E0"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21.529 </w:t>
            </w:r>
          </w:p>
        </w:tc>
        <w:tc>
          <w:tcPr>
            <w:tcW w:w="1428" w:type="dxa"/>
            <w:tcBorders>
              <w:top w:val="nil"/>
              <w:left w:val="nil"/>
              <w:bottom w:val="single" w:sz="12" w:space="0" w:color="auto"/>
              <w:right w:val="single" w:sz="4" w:space="0" w:color="auto"/>
            </w:tcBorders>
            <w:noWrap/>
            <w:vAlign w:val="bottom"/>
            <w:hideMark/>
          </w:tcPr>
          <w:p w14:paraId="32F86B4E"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6.010 </w:t>
            </w:r>
          </w:p>
        </w:tc>
        <w:tc>
          <w:tcPr>
            <w:tcW w:w="2066" w:type="dxa"/>
            <w:tcBorders>
              <w:top w:val="nil"/>
              <w:left w:val="nil"/>
              <w:bottom w:val="single" w:sz="12" w:space="0" w:color="auto"/>
              <w:right w:val="single" w:sz="12" w:space="0" w:color="auto"/>
            </w:tcBorders>
            <w:noWrap/>
            <w:vAlign w:val="bottom"/>
            <w:hideMark/>
          </w:tcPr>
          <w:p w14:paraId="7F395C95" w14:textId="77777777" w:rsidR="00220CF7" w:rsidRPr="00264C55" w:rsidRDefault="00220CF7" w:rsidP="00220CF7">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1.361 </w:t>
            </w:r>
          </w:p>
        </w:tc>
      </w:tr>
    </w:tbl>
    <w:p w14:paraId="101506D7" w14:textId="77777777" w:rsidR="00062D07" w:rsidRPr="00264C55" w:rsidRDefault="00062D07" w:rsidP="00F90806">
      <w:pPr>
        <w:rPr>
          <w:sz w:val="32"/>
          <w:szCs w:val="32"/>
          <w:lang w:val="el-GR"/>
        </w:rPr>
      </w:pPr>
    </w:p>
    <w:p w14:paraId="18D9E5A8" w14:textId="77777777" w:rsidR="00863D26" w:rsidRPr="00264C55" w:rsidRDefault="00863D26" w:rsidP="007360D9">
      <w:pPr>
        <w:rPr>
          <w:b/>
          <w:bCs/>
          <w:sz w:val="32"/>
          <w:szCs w:val="32"/>
          <w:lang w:val="el-GR"/>
        </w:rPr>
      </w:pPr>
    </w:p>
    <w:p w14:paraId="555F21D8" w14:textId="77777777" w:rsidR="00863D26" w:rsidRPr="00264C55" w:rsidRDefault="00863D26" w:rsidP="007360D9">
      <w:pPr>
        <w:rPr>
          <w:b/>
          <w:bCs/>
          <w:sz w:val="32"/>
          <w:szCs w:val="32"/>
          <w:lang w:val="el-GR"/>
        </w:rPr>
      </w:pPr>
    </w:p>
    <w:p w14:paraId="12EF68DB" w14:textId="77777777" w:rsidR="00863D26" w:rsidRPr="00264C55" w:rsidRDefault="00863D26" w:rsidP="007360D9">
      <w:pPr>
        <w:rPr>
          <w:b/>
          <w:bCs/>
          <w:sz w:val="32"/>
          <w:szCs w:val="32"/>
          <w:lang w:val="el-GR"/>
        </w:rPr>
      </w:pPr>
    </w:p>
    <w:p w14:paraId="754C3EF4" w14:textId="77777777" w:rsidR="00863D26" w:rsidRPr="00264C55" w:rsidRDefault="00863D26" w:rsidP="007360D9">
      <w:pPr>
        <w:rPr>
          <w:b/>
          <w:bCs/>
          <w:sz w:val="32"/>
          <w:szCs w:val="32"/>
          <w:lang w:val="el-GR"/>
        </w:rPr>
      </w:pPr>
    </w:p>
    <w:p w14:paraId="0FDF7A86" w14:textId="70E2B716" w:rsidR="007360D9" w:rsidRPr="00264C55" w:rsidRDefault="007360D9" w:rsidP="007360D9">
      <w:pPr>
        <w:rPr>
          <w:b/>
          <w:bCs/>
          <w:sz w:val="32"/>
          <w:szCs w:val="32"/>
          <w:lang w:val="el-GR"/>
        </w:rPr>
      </w:pPr>
      <w:r w:rsidRPr="00264C55">
        <w:rPr>
          <w:b/>
          <w:bCs/>
          <w:sz w:val="32"/>
          <w:szCs w:val="32"/>
          <w:lang w:val="el-GR"/>
        </w:rPr>
        <w:t>Πίνακας 3</w:t>
      </w:r>
      <w:r w:rsidR="00391846" w:rsidRPr="00264C55">
        <w:rPr>
          <w:b/>
          <w:bCs/>
          <w:sz w:val="32"/>
          <w:szCs w:val="32"/>
          <w:lang w:val="el-GR"/>
        </w:rPr>
        <w:t>α</w:t>
      </w:r>
      <w:r w:rsidRPr="00264C55">
        <w:rPr>
          <w:b/>
          <w:bCs/>
          <w:sz w:val="32"/>
          <w:szCs w:val="32"/>
          <w:lang w:val="el-GR"/>
        </w:rPr>
        <w:t>: Αναλυτικός πίνακας μείωσης φόρου ανά 1.000 ευρώ εισοδήματος</w:t>
      </w:r>
      <w:r w:rsidR="00391846" w:rsidRPr="00264C55">
        <w:rPr>
          <w:b/>
          <w:bCs/>
          <w:sz w:val="32"/>
          <w:szCs w:val="32"/>
          <w:lang w:val="el-GR"/>
        </w:rPr>
        <w:t xml:space="preserve"> (άνω των 30 ετών)</w:t>
      </w:r>
    </w:p>
    <w:tbl>
      <w:tblPr>
        <w:tblW w:w="10598" w:type="dxa"/>
        <w:tblInd w:w="-152" w:type="dxa"/>
        <w:tblLook w:val="04A0" w:firstRow="1" w:lastRow="0" w:firstColumn="1" w:lastColumn="0" w:noHBand="0" w:noVBand="1"/>
      </w:tblPr>
      <w:tblGrid>
        <w:gridCol w:w="898"/>
        <w:gridCol w:w="832"/>
        <w:gridCol w:w="862"/>
        <w:gridCol w:w="850"/>
        <w:gridCol w:w="862"/>
        <w:gridCol w:w="862"/>
        <w:gridCol w:w="862"/>
        <w:gridCol w:w="272"/>
        <w:gridCol w:w="862"/>
        <w:gridCol w:w="850"/>
        <w:gridCol w:w="862"/>
        <w:gridCol w:w="862"/>
        <w:gridCol w:w="862"/>
      </w:tblGrid>
      <w:tr w:rsidR="007360D9" w:rsidRPr="00264C55" w14:paraId="16980CD1" w14:textId="77777777" w:rsidTr="007360D9">
        <w:trPr>
          <w:trHeight w:val="270"/>
        </w:trPr>
        <w:tc>
          <w:tcPr>
            <w:tcW w:w="1872" w:type="dxa"/>
            <w:gridSpan w:val="2"/>
            <w:tcBorders>
              <w:top w:val="single" w:sz="8" w:space="0" w:color="auto"/>
              <w:left w:val="single" w:sz="8" w:space="0" w:color="auto"/>
              <w:bottom w:val="single" w:sz="12" w:space="0" w:color="auto"/>
              <w:right w:val="single" w:sz="12" w:space="0" w:color="000000"/>
            </w:tcBorders>
            <w:shd w:val="clear" w:color="000000" w:fill="E7E6E6"/>
            <w:vAlign w:val="center"/>
            <w:hideMark/>
          </w:tcPr>
          <w:p w14:paraId="62E5210E" w14:textId="77777777" w:rsidR="00093BA5" w:rsidRPr="00264C55" w:rsidRDefault="00093BA5" w:rsidP="00093BA5">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Εισόδημα</w:t>
            </w:r>
          </w:p>
        </w:tc>
        <w:tc>
          <w:tcPr>
            <w:tcW w:w="4257" w:type="dxa"/>
            <w:gridSpan w:val="5"/>
            <w:tcBorders>
              <w:top w:val="single" w:sz="8" w:space="0" w:color="auto"/>
              <w:left w:val="nil"/>
              <w:bottom w:val="single" w:sz="12" w:space="0" w:color="auto"/>
              <w:right w:val="single" w:sz="12" w:space="0" w:color="000000"/>
            </w:tcBorders>
            <w:shd w:val="clear" w:color="000000" w:fill="E7E6E6"/>
            <w:vAlign w:val="center"/>
            <w:hideMark/>
          </w:tcPr>
          <w:p w14:paraId="0B320535" w14:textId="77777777" w:rsidR="00093BA5" w:rsidRPr="00264C55" w:rsidRDefault="00093BA5" w:rsidP="00093BA5">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Συντελεστές</w:t>
            </w:r>
          </w:p>
        </w:tc>
        <w:tc>
          <w:tcPr>
            <w:tcW w:w="272" w:type="dxa"/>
            <w:tcBorders>
              <w:top w:val="single" w:sz="8" w:space="0" w:color="auto"/>
              <w:left w:val="nil"/>
              <w:bottom w:val="nil"/>
              <w:right w:val="nil"/>
            </w:tcBorders>
            <w:noWrap/>
            <w:vAlign w:val="bottom"/>
            <w:hideMark/>
          </w:tcPr>
          <w:p w14:paraId="18FE840B" w14:textId="77777777" w:rsidR="00093BA5" w:rsidRPr="00264C55" w:rsidRDefault="00093BA5" w:rsidP="00093BA5">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4197" w:type="dxa"/>
            <w:gridSpan w:val="5"/>
            <w:tcBorders>
              <w:top w:val="single" w:sz="8" w:space="0" w:color="auto"/>
              <w:left w:val="single" w:sz="12" w:space="0" w:color="auto"/>
              <w:bottom w:val="single" w:sz="12" w:space="0" w:color="auto"/>
              <w:right w:val="single" w:sz="8" w:space="0" w:color="000000"/>
            </w:tcBorders>
            <w:shd w:val="clear" w:color="000000" w:fill="548235"/>
            <w:vAlign w:val="center"/>
            <w:hideMark/>
          </w:tcPr>
          <w:p w14:paraId="771C5FE7" w14:textId="77777777" w:rsidR="00093BA5" w:rsidRPr="00264C55" w:rsidRDefault="00093BA5" w:rsidP="00093BA5">
            <w:pPr>
              <w:spacing w:after="0" w:line="240" w:lineRule="auto"/>
              <w:jc w:val="center"/>
              <w:rPr>
                <w:rFonts w:ascii="Century Schoolbook" w:eastAsia="Times New Roman" w:hAnsi="Century Schoolbook" w:cs="Times New Roman"/>
                <w:b/>
                <w:bCs/>
                <w:color w:val="FFFFFF"/>
                <w:kern w:val="0"/>
                <w:sz w:val="32"/>
                <w:szCs w:val="32"/>
                <w14:ligatures w14:val="none"/>
              </w:rPr>
            </w:pPr>
            <w:r w:rsidRPr="00264C55">
              <w:rPr>
                <w:rFonts w:ascii="Century Schoolbook" w:eastAsia="Times New Roman" w:hAnsi="Century Schoolbook" w:cs="Times New Roman"/>
                <w:b/>
                <w:bCs/>
                <w:color w:val="FFFFFF"/>
                <w:kern w:val="0"/>
                <w:sz w:val="32"/>
                <w:szCs w:val="32"/>
                <w14:ligatures w14:val="none"/>
              </w:rPr>
              <w:t>Μείωση φόρου</w:t>
            </w:r>
          </w:p>
        </w:tc>
      </w:tr>
      <w:tr w:rsidR="007360D9" w:rsidRPr="00264C55" w14:paraId="7405B933" w14:textId="77777777" w:rsidTr="007360D9">
        <w:trPr>
          <w:trHeight w:val="270"/>
        </w:trPr>
        <w:tc>
          <w:tcPr>
            <w:tcW w:w="1044" w:type="dxa"/>
            <w:tcBorders>
              <w:top w:val="nil"/>
              <w:left w:val="single" w:sz="8" w:space="0" w:color="auto"/>
              <w:bottom w:val="nil"/>
              <w:right w:val="single" w:sz="4" w:space="0" w:color="auto"/>
            </w:tcBorders>
            <w:noWrap/>
            <w:vAlign w:val="center"/>
            <w:hideMark/>
          </w:tcPr>
          <w:p w14:paraId="623076FB" w14:textId="77777777" w:rsidR="00093BA5" w:rsidRPr="00264C55" w:rsidRDefault="00093BA5" w:rsidP="00093BA5">
            <w:pPr>
              <w:spacing w:after="0" w:line="240" w:lineRule="auto"/>
              <w:jc w:val="center"/>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Από</w:t>
            </w:r>
          </w:p>
        </w:tc>
        <w:tc>
          <w:tcPr>
            <w:tcW w:w="828" w:type="dxa"/>
            <w:tcBorders>
              <w:top w:val="nil"/>
              <w:left w:val="nil"/>
              <w:bottom w:val="nil"/>
              <w:right w:val="nil"/>
            </w:tcBorders>
            <w:noWrap/>
            <w:vAlign w:val="center"/>
            <w:hideMark/>
          </w:tcPr>
          <w:p w14:paraId="785158D7" w14:textId="77777777" w:rsidR="00093BA5" w:rsidRPr="00264C55" w:rsidRDefault="00093BA5" w:rsidP="00093BA5">
            <w:pPr>
              <w:spacing w:after="0" w:line="240" w:lineRule="auto"/>
              <w:jc w:val="center"/>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Έως</w:t>
            </w:r>
          </w:p>
        </w:tc>
        <w:tc>
          <w:tcPr>
            <w:tcW w:w="853" w:type="dxa"/>
            <w:tcBorders>
              <w:top w:val="nil"/>
              <w:left w:val="single" w:sz="12" w:space="0" w:color="auto"/>
              <w:bottom w:val="nil"/>
              <w:right w:val="single" w:sz="4" w:space="0" w:color="auto"/>
            </w:tcBorders>
            <w:shd w:val="clear" w:color="000000" w:fill="0070C0"/>
            <w:vAlign w:val="center"/>
            <w:hideMark/>
          </w:tcPr>
          <w:p w14:paraId="63CA3241" w14:textId="77777777" w:rsidR="00093BA5" w:rsidRPr="00264C55" w:rsidRDefault="00093BA5" w:rsidP="00093BA5">
            <w:pPr>
              <w:spacing w:after="0" w:line="240" w:lineRule="auto"/>
              <w:jc w:val="center"/>
              <w:rPr>
                <w:rFonts w:ascii="Century Schoolbook" w:eastAsia="Times New Roman" w:hAnsi="Century Schoolbook" w:cs="Times New Roman"/>
                <w:b/>
                <w:bCs/>
                <w:color w:val="FFFFFF"/>
                <w:kern w:val="0"/>
                <w:sz w:val="32"/>
                <w:szCs w:val="32"/>
                <w14:ligatures w14:val="none"/>
              </w:rPr>
            </w:pPr>
            <w:r w:rsidRPr="00264C55">
              <w:rPr>
                <w:rFonts w:ascii="Century Schoolbook" w:eastAsia="Times New Roman" w:hAnsi="Century Schoolbook" w:cs="Times New Roman"/>
                <w:b/>
                <w:bCs/>
                <w:color w:val="FFFFFF"/>
                <w:kern w:val="0"/>
                <w:sz w:val="32"/>
                <w:szCs w:val="32"/>
                <w14:ligatures w14:val="none"/>
              </w:rPr>
              <w:t>0 Τέκνα</w:t>
            </w:r>
          </w:p>
        </w:tc>
        <w:tc>
          <w:tcPr>
            <w:tcW w:w="842" w:type="dxa"/>
            <w:tcBorders>
              <w:top w:val="nil"/>
              <w:left w:val="nil"/>
              <w:bottom w:val="nil"/>
              <w:right w:val="single" w:sz="4" w:space="0" w:color="auto"/>
            </w:tcBorders>
            <w:shd w:val="clear" w:color="000000" w:fill="0070C0"/>
            <w:vAlign w:val="center"/>
            <w:hideMark/>
          </w:tcPr>
          <w:p w14:paraId="5EF6D515" w14:textId="77777777" w:rsidR="00093BA5" w:rsidRPr="00264C55" w:rsidRDefault="00093BA5" w:rsidP="00093BA5">
            <w:pPr>
              <w:spacing w:after="0" w:line="240" w:lineRule="auto"/>
              <w:jc w:val="center"/>
              <w:rPr>
                <w:rFonts w:ascii="Century Schoolbook" w:eastAsia="Times New Roman" w:hAnsi="Century Schoolbook" w:cs="Times New Roman"/>
                <w:b/>
                <w:bCs/>
                <w:color w:val="FFFFFF"/>
                <w:kern w:val="0"/>
                <w:sz w:val="32"/>
                <w:szCs w:val="32"/>
                <w14:ligatures w14:val="none"/>
              </w:rPr>
            </w:pPr>
            <w:r w:rsidRPr="00264C55">
              <w:rPr>
                <w:rFonts w:ascii="Century Schoolbook" w:eastAsia="Times New Roman" w:hAnsi="Century Schoolbook" w:cs="Times New Roman"/>
                <w:b/>
                <w:bCs/>
                <w:color w:val="FFFFFF"/>
                <w:kern w:val="0"/>
                <w:sz w:val="32"/>
                <w:szCs w:val="32"/>
                <w14:ligatures w14:val="none"/>
              </w:rPr>
              <w:t>1 Τέκνο</w:t>
            </w:r>
          </w:p>
        </w:tc>
        <w:tc>
          <w:tcPr>
            <w:tcW w:w="854" w:type="dxa"/>
            <w:tcBorders>
              <w:top w:val="nil"/>
              <w:left w:val="nil"/>
              <w:bottom w:val="nil"/>
              <w:right w:val="single" w:sz="4" w:space="0" w:color="auto"/>
            </w:tcBorders>
            <w:shd w:val="clear" w:color="000000" w:fill="0070C0"/>
            <w:vAlign w:val="center"/>
            <w:hideMark/>
          </w:tcPr>
          <w:p w14:paraId="3E596EEE" w14:textId="77777777" w:rsidR="00093BA5" w:rsidRPr="00264C55" w:rsidRDefault="00093BA5" w:rsidP="00093BA5">
            <w:pPr>
              <w:spacing w:after="0" w:line="240" w:lineRule="auto"/>
              <w:jc w:val="center"/>
              <w:rPr>
                <w:rFonts w:ascii="Century Schoolbook" w:eastAsia="Times New Roman" w:hAnsi="Century Schoolbook" w:cs="Times New Roman"/>
                <w:b/>
                <w:bCs/>
                <w:color w:val="FFFFFF"/>
                <w:kern w:val="0"/>
                <w:sz w:val="32"/>
                <w:szCs w:val="32"/>
                <w14:ligatures w14:val="none"/>
              </w:rPr>
            </w:pPr>
            <w:r w:rsidRPr="00264C55">
              <w:rPr>
                <w:rFonts w:ascii="Century Schoolbook" w:eastAsia="Times New Roman" w:hAnsi="Century Schoolbook" w:cs="Times New Roman"/>
                <w:b/>
                <w:bCs/>
                <w:color w:val="FFFFFF"/>
                <w:kern w:val="0"/>
                <w:sz w:val="32"/>
                <w:szCs w:val="32"/>
                <w14:ligatures w14:val="none"/>
              </w:rPr>
              <w:t>2 Τέκνα</w:t>
            </w:r>
          </w:p>
        </w:tc>
        <w:tc>
          <w:tcPr>
            <w:tcW w:w="854" w:type="dxa"/>
            <w:tcBorders>
              <w:top w:val="nil"/>
              <w:left w:val="nil"/>
              <w:bottom w:val="nil"/>
              <w:right w:val="nil"/>
            </w:tcBorders>
            <w:shd w:val="clear" w:color="000000" w:fill="0070C0"/>
            <w:vAlign w:val="center"/>
            <w:hideMark/>
          </w:tcPr>
          <w:p w14:paraId="0801744F" w14:textId="77777777" w:rsidR="00093BA5" w:rsidRPr="00264C55" w:rsidRDefault="00093BA5" w:rsidP="00093BA5">
            <w:pPr>
              <w:spacing w:after="0" w:line="240" w:lineRule="auto"/>
              <w:jc w:val="center"/>
              <w:rPr>
                <w:rFonts w:ascii="Century Schoolbook" w:eastAsia="Times New Roman" w:hAnsi="Century Schoolbook" w:cs="Times New Roman"/>
                <w:b/>
                <w:bCs/>
                <w:color w:val="FFFFFF"/>
                <w:kern w:val="0"/>
                <w:sz w:val="32"/>
                <w:szCs w:val="32"/>
                <w14:ligatures w14:val="none"/>
              </w:rPr>
            </w:pPr>
            <w:r w:rsidRPr="00264C55">
              <w:rPr>
                <w:rFonts w:ascii="Century Schoolbook" w:eastAsia="Times New Roman" w:hAnsi="Century Schoolbook" w:cs="Times New Roman"/>
                <w:b/>
                <w:bCs/>
                <w:color w:val="FFFFFF"/>
                <w:kern w:val="0"/>
                <w:sz w:val="32"/>
                <w:szCs w:val="32"/>
                <w14:ligatures w14:val="none"/>
              </w:rPr>
              <w:t>3 Τέκνα</w:t>
            </w:r>
          </w:p>
        </w:tc>
        <w:tc>
          <w:tcPr>
            <w:tcW w:w="854" w:type="dxa"/>
            <w:tcBorders>
              <w:top w:val="nil"/>
              <w:left w:val="single" w:sz="4" w:space="0" w:color="auto"/>
              <w:bottom w:val="nil"/>
              <w:right w:val="single" w:sz="12" w:space="0" w:color="auto"/>
            </w:tcBorders>
            <w:shd w:val="clear" w:color="000000" w:fill="0070C0"/>
            <w:vAlign w:val="center"/>
            <w:hideMark/>
          </w:tcPr>
          <w:p w14:paraId="3AD7B7FE" w14:textId="77777777" w:rsidR="00093BA5" w:rsidRPr="00264C55" w:rsidRDefault="00093BA5" w:rsidP="00093BA5">
            <w:pPr>
              <w:spacing w:after="0" w:line="240" w:lineRule="auto"/>
              <w:jc w:val="center"/>
              <w:rPr>
                <w:rFonts w:ascii="Century Schoolbook" w:eastAsia="Times New Roman" w:hAnsi="Century Schoolbook" w:cs="Times New Roman"/>
                <w:b/>
                <w:bCs/>
                <w:color w:val="FFFFFF"/>
                <w:kern w:val="0"/>
                <w:sz w:val="32"/>
                <w:szCs w:val="32"/>
                <w14:ligatures w14:val="none"/>
              </w:rPr>
            </w:pPr>
            <w:r w:rsidRPr="00264C55">
              <w:rPr>
                <w:rFonts w:ascii="Century Schoolbook" w:eastAsia="Times New Roman" w:hAnsi="Century Schoolbook" w:cs="Times New Roman"/>
                <w:b/>
                <w:bCs/>
                <w:color w:val="FFFFFF"/>
                <w:kern w:val="0"/>
                <w:sz w:val="32"/>
                <w:szCs w:val="32"/>
                <w14:ligatures w14:val="none"/>
              </w:rPr>
              <w:t>4 Τέκνα</w:t>
            </w:r>
          </w:p>
        </w:tc>
        <w:tc>
          <w:tcPr>
            <w:tcW w:w="272" w:type="dxa"/>
            <w:tcBorders>
              <w:top w:val="nil"/>
              <w:left w:val="nil"/>
              <w:bottom w:val="nil"/>
              <w:right w:val="nil"/>
            </w:tcBorders>
            <w:noWrap/>
            <w:vAlign w:val="bottom"/>
            <w:hideMark/>
          </w:tcPr>
          <w:p w14:paraId="00BA5515" w14:textId="77777777" w:rsidR="00093BA5" w:rsidRPr="00264C55" w:rsidRDefault="00093BA5" w:rsidP="00093BA5">
            <w:pPr>
              <w:spacing w:after="0" w:line="240" w:lineRule="auto"/>
              <w:jc w:val="center"/>
              <w:rPr>
                <w:rFonts w:ascii="Century Schoolbook" w:eastAsia="Times New Roman" w:hAnsi="Century Schoolbook" w:cs="Times New Roman"/>
                <w:b/>
                <w:bCs/>
                <w:color w:val="FFFFFF"/>
                <w:kern w:val="0"/>
                <w:sz w:val="32"/>
                <w:szCs w:val="32"/>
                <w14:ligatures w14:val="none"/>
              </w:rPr>
            </w:pPr>
          </w:p>
        </w:tc>
        <w:tc>
          <w:tcPr>
            <w:tcW w:w="854" w:type="dxa"/>
            <w:tcBorders>
              <w:top w:val="nil"/>
              <w:left w:val="single" w:sz="12" w:space="0" w:color="auto"/>
              <w:bottom w:val="nil"/>
              <w:right w:val="single" w:sz="4" w:space="0" w:color="auto"/>
            </w:tcBorders>
            <w:shd w:val="clear" w:color="000000" w:fill="E2EFDA"/>
            <w:vAlign w:val="center"/>
            <w:hideMark/>
          </w:tcPr>
          <w:p w14:paraId="075EB6E3" w14:textId="77777777" w:rsidR="00093BA5" w:rsidRPr="00264C55" w:rsidRDefault="00093BA5" w:rsidP="00093BA5">
            <w:pPr>
              <w:spacing w:after="0" w:line="240" w:lineRule="auto"/>
              <w:jc w:val="center"/>
              <w:rPr>
                <w:rFonts w:ascii="Century Schoolbook" w:eastAsia="Times New Roman" w:hAnsi="Century Schoolbook" w:cs="Times New Roman"/>
                <w:b/>
                <w:bCs/>
                <w:kern w:val="0"/>
                <w:sz w:val="32"/>
                <w:szCs w:val="32"/>
                <w14:ligatures w14:val="none"/>
              </w:rPr>
            </w:pPr>
            <w:r w:rsidRPr="00264C55">
              <w:rPr>
                <w:rFonts w:ascii="Century Schoolbook" w:eastAsia="Times New Roman" w:hAnsi="Century Schoolbook" w:cs="Times New Roman"/>
                <w:b/>
                <w:bCs/>
                <w:kern w:val="0"/>
                <w:sz w:val="32"/>
                <w:szCs w:val="32"/>
                <w14:ligatures w14:val="none"/>
              </w:rPr>
              <w:t>0 Τέκνα</w:t>
            </w:r>
          </w:p>
        </w:tc>
        <w:tc>
          <w:tcPr>
            <w:tcW w:w="843" w:type="dxa"/>
            <w:tcBorders>
              <w:top w:val="nil"/>
              <w:left w:val="nil"/>
              <w:bottom w:val="nil"/>
              <w:right w:val="single" w:sz="4" w:space="0" w:color="auto"/>
            </w:tcBorders>
            <w:shd w:val="clear" w:color="000000" w:fill="E2EFDA"/>
            <w:vAlign w:val="center"/>
            <w:hideMark/>
          </w:tcPr>
          <w:p w14:paraId="579AD50B" w14:textId="77777777" w:rsidR="00093BA5" w:rsidRPr="00264C55" w:rsidRDefault="00093BA5" w:rsidP="00093BA5">
            <w:pPr>
              <w:spacing w:after="0" w:line="240" w:lineRule="auto"/>
              <w:jc w:val="center"/>
              <w:rPr>
                <w:rFonts w:ascii="Century Schoolbook" w:eastAsia="Times New Roman" w:hAnsi="Century Schoolbook" w:cs="Times New Roman"/>
                <w:b/>
                <w:bCs/>
                <w:kern w:val="0"/>
                <w:sz w:val="32"/>
                <w:szCs w:val="32"/>
                <w14:ligatures w14:val="none"/>
              </w:rPr>
            </w:pPr>
            <w:r w:rsidRPr="00264C55">
              <w:rPr>
                <w:rFonts w:ascii="Century Schoolbook" w:eastAsia="Times New Roman" w:hAnsi="Century Schoolbook" w:cs="Times New Roman"/>
                <w:b/>
                <w:bCs/>
                <w:kern w:val="0"/>
                <w:sz w:val="32"/>
                <w:szCs w:val="32"/>
                <w14:ligatures w14:val="none"/>
              </w:rPr>
              <w:t>1 Τέκνο</w:t>
            </w:r>
          </w:p>
        </w:tc>
        <w:tc>
          <w:tcPr>
            <w:tcW w:w="854" w:type="dxa"/>
            <w:tcBorders>
              <w:top w:val="nil"/>
              <w:left w:val="nil"/>
              <w:bottom w:val="nil"/>
              <w:right w:val="single" w:sz="4" w:space="0" w:color="auto"/>
            </w:tcBorders>
            <w:shd w:val="clear" w:color="000000" w:fill="E2EFDA"/>
            <w:vAlign w:val="center"/>
            <w:hideMark/>
          </w:tcPr>
          <w:p w14:paraId="69EBDD46" w14:textId="77777777" w:rsidR="00093BA5" w:rsidRPr="00264C55" w:rsidRDefault="00093BA5" w:rsidP="00093BA5">
            <w:pPr>
              <w:spacing w:after="0" w:line="240" w:lineRule="auto"/>
              <w:jc w:val="center"/>
              <w:rPr>
                <w:rFonts w:ascii="Century Schoolbook" w:eastAsia="Times New Roman" w:hAnsi="Century Schoolbook" w:cs="Times New Roman"/>
                <w:b/>
                <w:bCs/>
                <w:kern w:val="0"/>
                <w:sz w:val="32"/>
                <w:szCs w:val="32"/>
                <w14:ligatures w14:val="none"/>
              </w:rPr>
            </w:pPr>
            <w:r w:rsidRPr="00264C55">
              <w:rPr>
                <w:rFonts w:ascii="Century Schoolbook" w:eastAsia="Times New Roman" w:hAnsi="Century Schoolbook" w:cs="Times New Roman"/>
                <w:b/>
                <w:bCs/>
                <w:kern w:val="0"/>
                <w:sz w:val="32"/>
                <w:szCs w:val="32"/>
                <w14:ligatures w14:val="none"/>
              </w:rPr>
              <w:t>2 Τέκνα</w:t>
            </w:r>
          </w:p>
        </w:tc>
        <w:tc>
          <w:tcPr>
            <w:tcW w:w="854" w:type="dxa"/>
            <w:tcBorders>
              <w:top w:val="nil"/>
              <w:left w:val="nil"/>
              <w:bottom w:val="nil"/>
              <w:right w:val="nil"/>
            </w:tcBorders>
            <w:shd w:val="clear" w:color="000000" w:fill="E2EFDA"/>
            <w:vAlign w:val="center"/>
            <w:hideMark/>
          </w:tcPr>
          <w:p w14:paraId="1894B986" w14:textId="77777777" w:rsidR="00093BA5" w:rsidRPr="00264C55" w:rsidRDefault="00093BA5" w:rsidP="00093BA5">
            <w:pPr>
              <w:spacing w:after="0" w:line="240" w:lineRule="auto"/>
              <w:jc w:val="center"/>
              <w:rPr>
                <w:rFonts w:ascii="Century Schoolbook" w:eastAsia="Times New Roman" w:hAnsi="Century Schoolbook" w:cs="Times New Roman"/>
                <w:b/>
                <w:bCs/>
                <w:kern w:val="0"/>
                <w:sz w:val="32"/>
                <w:szCs w:val="32"/>
                <w14:ligatures w14:val="none"/>
              </w:rPr>
            </w:pPr>
            <w:r w:rsidRPr="00264C55">
              <w:rPr>
                <w:rFonts w:ascii="Century Schoolbook" w:eastAsia="Times New Roman" w:hAnsi="Century Schoolbook" w:cs="Times New Roman"/>
                <w:b/>
                <w:bCs/>
                <w:kern w:val="0"/>
                <w:sz w:val="32"/>
                <w:szCs w:val="32"/>
                <w14:ligatures w14:val="none"/>
              </w:rPr>
              <w:t>3 Τέκνα</w:t>
            </w:r>
          </w:p>
        </w:tc>
        <w:tc>
          <w:tcPr>
            <w:tcW w:w="792" w:type="dxa"/>
            <w:tcBorders>
              <w:top w:val="nil"/>
              <w:left w:val="single" w:sz="4" w:space="0" w:color="auto"/>
              <w:bottom w:val="nil"/>
              <w:right w:val="single" w:sz="8" w:space="0" w:color="auto"/>
            </w:tcBorders>
            <w:shd w:val="clear" w:color="000000" w:fill="E2EFDA"/>
            <w:vAlign w:val="center"/>
            <w:hideMark/>
          </w:tcPr>
          <w:p w14:paraId="1C9DFD28" w14:textId="77777777" w:rsidR="00093BA5" w:rsidRPr="00264C55" w:rsidRDefault="00093BA5" w:rsidP="00093BA5">
            <w:pPr>
              <w:spacing w:after="0" w:line="240" w:lineRule="auto"/>
              <w:jc w:val="center"/>
              <w:rPr>
                <w:rFonts w:ascii="Century Schoolbook" w:eastAsia="Times New Roman" w:hAnsi="Century Schoolbook" w:cs="Times New Roman"/>
                <w:b/>
                <w:bCs/>
                <w:kern w:val="0"/>
                <w:sz w:val="32"/>
                <w:szCs w:val="32"/>
                <w14:ligatures w14:val="none"/>
              </w:rPr>
            </w:pPr>
            <w:r w:rsidRPr="00264C55">
              <w:rPr>
                <w:rFonts w:ascii="Century Schoolbook" w:eastAsia="Times New Roman" w:hAnsi="Century Schoolbook" w:cs="Times New Roman"/>
                <w:b/>
                <w:bCs/>
                <w:kern w:val="0"/>
                <w:sz w:val="32"/>
                <w:szCs w:val="32"/>
                <w14:ligatures w14:val="none"/>
              </w:rPr>
              <w:t>4 Τέκνα</w:t>
            </w:r>
          </w:p>
        </w:tc>
      </w:tr>
      <w:tr w:rsidR="007360D9" w:rsidRPr="00264C55" w14:paraId="700941ED" w14:textId="77777777" w:rsidTr="007360D9">
        <w:trPr>
          <w:trHeight w:val="260"/>
        </w:trPr>
        <w:tc>
          <w:tcPr>
            <w:tcW w:w="1044" w:type="dxa"/>
            <w:tcBorders>
              <w:top w:val="dotted" w:sz="4" w:space="0" w:color="auto"/>
              <w:left w:val="single" w:sz="8" w:space="0" w:color="auto"/>
              <w:bottom w:val="dotted" w:sz="4" w:space="0" w:color="auto"/>
              <w:right w:val="single" w:sz="4" w:space="0" w:color="auto"/>
            </w:tcBorders>
            <w:noWrap/>
            <w:vAlign w:val="bottom"/>
            <w:hideMark/>
          </w:tcPr>
          <w:p w14:paraId="1A9ED94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10.000</w:t>
            </w:r>
          </w:p>
        </w:tc>
        <w:tc>
          <w:tcPr>
            <w:tcW w:w="828" w:type="dxa"/>
            <w:tcBorders>
              <w:top w:val="dotted" w:sz="4" w:space="0" w:color="auto"/>
              <w:left w:val="nil"/>
              <w:bottom w:val="dotted" w:sz="4" w:space="0" w:color="auto"/>
              <w:right w:val="nil"/>
            </w:tcBorders>
            <w:noWrap/>
            <w:vAlign w:val="bottom"/>
            <w:hideMark/>
          </w:tcPr>
          <w:p w14:paraId="5B026D7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11.000</w:t>
            </w:r>
          </w:p>
        </w:tc>
        <w:tc>
          <w:tcPr>
            <w:tcW w:w="853" w:type="dxa"/>
            <w:tcBorders>
              <w:top w:val="nil"/>
              <w:left w:val="single" w:sz="12" w:space="0" w:color="auto"/>
              <w:bottom w:val="dotted" w:sz="4" w:space="0" w:color="auto"/>
              <w:right w:val="single" w:sz="4" w:space="0" w:color="auto"/>
            </w:tcBorders>
            <w:shd w:val="clear" w:color="000000" w:fill="FCEAEC"/>
            <w:noWrap/>
            <w:vAlign w:val="bottom"/>
            <w:hideMark/>
          </w:tcPr>
          <w:p w14:paraId="072DF43B"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42" w:type="dxa"/>
            <w:tcBorders>
              <w:top w:val="nil"/>
              <w:left w:val="single" w:sz="4" w:space="0" w:color="auto"/>
              <w:bottom w:val="dotted" w:sz="4" w:space="0" w:color="auto"/>
              <w:right w:val="single" w:sz="4" w:space="0" w:color="auto"/>
            </w:tcBorders>
            <w:shd w:val="clear" w:color="000000" w:fill="FCEDF0"/>
            <w:noWrap/>
            <w:vAlign w:val="bottom"/>
            <w:hideMark/>
          </w:tcPr>
          <w:p w14:paraId="08FF1CE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854" w:type="dxa"/>
            <w:tcBorders>
              <w:top w:val="nil"/>
              <w:left w:val="single" w:sz="4" w:space="0" w:color="auto"/>
              <w:bottom w:val="dotted" w:sz="4" w:space="0" w:color="auto"/>
              <w:right w:val="single" w:sz="4" w:space="0" w:color="auto"/>
            </w:tcBorders>
            <w:shd w:val="clear" w:color="000000" w:fill="FCF0F3"/>
            <w:noWrap/>
            <w:vAlign w:val="bottom"/>
            <w:hideMark/>
          </w:tcPr>
          <w:p w14:paraId="3E05915B"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16%</w:t>
            </w:r>
          </w:p>
        </w:tc>
        <w:tc>
          <w:tcPr>
            <w:tcW w:w="854" w:type="dxa"/>
            <w:tcBorders>
              <w:top w:val="nil"/>
              <w:left w:val="single" w:sz="4" w:space="0" w:color="auto"/>
              <w:bottom w:val="dotted" w:sz="4" w:space="0" w:color="auto"/>
              <w:right w:val="nil"/>
            </w:tcBorders>
            <w:shd w:val="clear" w:color="000000" w:fill="FCFCFF"/>
            <w:noWrap/>
            <w:vAlign w:val="bottom"/>
            <w:hideMark/>
          </w:tcPr>
          <w:p w14:paraId="76A6210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854" w:type="dxa"/>
            <w:tcBorders>
              <w:top w:val="nil"/>
              <w:left w:val="single" w:sz="4" w:space="0" w:color="auto"/>
              <w:bottom w:val="dotted" w:sz="4" w:space="0" w:color="auto"/>
              <w:right w:val="single" w:sz="12" w:space="0" w:color="auto"/>
            </w:tcBorders>
            <w:shd w:val="clear" w:color="000000" w:fill="FCFCFF"/>
            <w:noWrap/>
            <w:vAlign w:val="bottom"/>
            <w:hideMark/>
          </w:tcPr>
          <w:p w14:paraId="5E4EFD7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272" w:type="dxa"/>
            <w:tcBorders>
              <w:top w:val="nil"/>
              <w:left w:val="nil"/>
              <w:bottom w:val="nil"/>
              <w:right w:val="nil"/>
            </w:tcBorders>
            <w:noWrap/>
            <w:vAlign w:val="bottom"/>
            <w:hideMark/>
          </w:tcPr>
          <w:p w14:paraId="175F715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438CC52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-20 </w:t>
            </w:r>
          </w:p>
        </w:tc>
        <w:tc>
          <w:tcPr>
            <w:tcW w:w="843" w:type="dxa"/>
            <w:tcBorders>
              <w:top w:val="nil"/>
              <w:left w:val="single" w:sz="4" w:space="0" w:color="auto"/>
              <w:bottom w:val="dotted" w:sz="4" w:space="0" w:color="auto"/>
              <w:right w:val="single" w:sz="4" w:space="0" w:color="auto"/>
            </w:tcBorders>
            <w:noWrap/>
            <w:vAlign w:val="bottom"/>
            <w:hideMark/>
          </w:tcPr>
          <w:p w14:paraId="0A74C7E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-40 </w:t>
            </w:r>
          </w:p>
        </w:tc>
        <w:tc>
          <w:tcPr>
            <w:tcW w:w="854" w:type="dxa"/>
            <w:tcBorders>
              <w:top w:val="nil"/>
              <w:left w:val="nil"/>
              <w:bottom w:val="dotted" w:sz="4" w:space="0" w:color="auto"/>
              <w:right w:val="single" w:sz="4" w:space="0" w:color="auto"/>
            </w:tcBorders>
            <w:noWrap/>
            <w:vAlign w:val="bottom"/>
            <w:hideMark/>
          </w:tcPr>
          <w:p w14:paraId="3D26CFF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c>
          <w:tcPr>
            <w:tcW w:w="854" w:type="dxa"/>
            <w:tcBorders>
              <w:top w:val="nil"/>
              <w:left w:val="single" w:sz="4" w:space="0" w:color="auto"/>
              <w:bottom w:val="dotted" w:sz="4" w:space="0" w:color="auto"/>
              <w:right w:val="nil"/>
            </w:tcBorders>
            <w:noWrap/>
            <w:vAlign w:val="bottom"/>
            <w:hideMark/>
          </w:tcPr>
          <w:p w14:paraId="15056D7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c>
          <w:tcPr>
            <w:tcW w:w="792" w:type="dxa"/>
            <w:tcBorders>
              <w:top w:val="nil"/>
              <w:left w:val="single" w:sz="4" w:space="0" w:color="auto"/>
              <w:bottom w:val="dotted" w:sz="4" w:space="0" w:color="auto"/>
              <w:right w:val="single" w:sz="8" w:space="0" w:color="auto"/>
            </w:tcBorders>
            <w:noWrap/>
            <w:vAlign w:val="bottom"/>
            <w:hideMark/>
          </w:tcPr>
          <w:p w14:paraId="0C45E25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r>
      <w:tr w:rsidR="007360D9" w:rsidRPr="00264C55" w14:paraId="683BB18F"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2E3319E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11.000</w:t>
            </w:r>
          </w:p>
        </w:tc>
        <w:tc>
          <w:tcPr>
            <w:tcW w:w="828" w:type="dxa"/>
            <w:tcBorders>
              <w:top w:val="nil"/>
              <w:left w:val="nil"/>
              <w:bottom w:val="dotted" w:sz="4" w:space="0" w:color="auto"/>
              <w:right w:val="nil"/>
            </w:tcBorders>
            <w:noWrap/>
            <w:vAlign w:val="bottom"/>
            <w:hideMark/>
          </w:tcPr>
          <w:p w14:paraId="7974C57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12.000</w:t>
            </w:r>
          </w:p>
        </w:tc>
        <w:tc>
          <w:tcPr>
            <w:tcW w:w="853" w:type="dxa"/>
            <w:tcBorders>
              <w:top w:val="nil"/>
              <w:left w:val="single" w:sz="12" w:space="0" w:color="auto"/>
              <w:bottom w:val="dotted" w:sz="4" w:space="0" w:color="auto"/>
              <w:right w:val="single" w:sz="4" w:space="0" w:color="auto"/>
            </w:tcBorders>
            <w:shd w:val="clear" w:color="000000" w:fill="FCEAEC"/>
            <w:noWrap/>
            <w:vAlign w:val="bottom"/>
            <w:hideMark/>
          </w:tcPr>
          <w:p w14:paraId="0FC7982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42" w:type="dxa"/>
            <w:tcBorders>
              <w:top w:val="nil"/>
              <w:left w:val="single" w:sz="4" w:space="0" w:color="auto"/>
              <w:bottom w:val="dotted" w:sz="4" w:space="0" w:color="auto"/>
              <w:right w:val="single" w:sz="4" w:space="0" w:color="auto"/>
            </w:tcBorders>
            <w:shd w:val="clear" w:color="000000" w:fill="FCEDF0"/>
            <w:noWrap/>
            <w:vAlign w:val="bottom"/>
            <w:hideMark/>
          </w:tcPr>
          <w:p w14:paraId="7725062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854" w:type="dxa"/>
            <w:tcBorders>
              <w:top w:val="nil"/>
              <w:left w:val="single" w:sz="4" w:space="0" w:color="auto"/>
              <w:bottom w:val="dotted" w:sz="4" w:space="0" w:color="auto"/>
              <w:right w:val="single" w:sz="4" w:space="0" w:color="auto"/>
            </w:tcBorders>
            <w:shd w:val="clear" w:color="000000" w:fill="FCF0F3"/>
            <w:noWrap/>
            <w:vAlign w:val="bottom"/>
            <w:hideMark/>
          </w:tcPr>
          <w:p w14:paraId="626AEFC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16%</w:t>
            </w:r>
          </w:p>
        </w:tc>
        <w:tc>
          <w:tcPr>
            <w:tcW w:w="854" w:type="dxa"/>
            <w:tcBorders>
              <w:top w:val="nil"/>
              <w:left w:val="single" w:sz="4" w:space="0" w:color="auto"/>
              <w:bottom w:val="dotted" w:sz="4" w:space="0" w:color="auto"/>
              <w:right w:val="nil"/>
            </w:tcBorders>
            <w:shd w:val="clear" w:color="000000" w:fill="FCFCFF"/>
            <w:noWrap/>
            <w:vAlign w:val="bottom"/>
            <w:hideMark/>
          </w:tcPr>
          <w:p w14:paraId="3B7D497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854" w:type="dxa"/>
            <w:tcBorders>
              <w:top w:val="nil"/>
              <w:left w:val="single" w:sz="4" w:space="0" w:color="auto"/>
              <w:bottom w:val="dotted" w:sz="4" w:space="0" w:color="auto"/>
              <w:right w:val="single" w:sz="12" w:space="0" w:color="auto"/>
            </w:tcBorders>
            <w:shd w:val="clear" w:color="000000" w:fill="FCFCFF"/>
            <w:noWrap/>
            <w:vAlign w:val="bottom"/>
            <w:hideMark/>
          </w:tcPr>
          <w:p w14:paraId="5078E99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272" w:type="dxa"/>
            <w:tcBorders>
              <w:top w:val="nil"/>
              <w:left w:val="nil"/>
              <w:bottom w:val="nil"/>
              <w:right w:val="nil"/>
            </w:tcBorders>
            <w:noWrap/>
            <w:vAlign w:val="bottom"/>
            <w:hideMark/>
          </w:tcPr>
          <w:p w14:paraId="49A74EDB"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3288F61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-40 </w:t>
            </w:r>
          </w:p>
        </w:tc>
        <w:tc>
          <w:tcPr>
            <w:tcW w:w="843" w:type="dxa"/>
            <w:tcBorders>
              <w:top w:val="nil"/>
              <w:left w:val="single" w:sz="4" w:space="0" w:color="auto"/>
              <w:bottom w:val="dotted" w:sz="4" w:space="0" w:color="auto"/>
              <w:right w:val="single" w:sz="4" w:space="0" w:color="auto"/>
            </w:tcBorders>
            <w:noWrap/>
            <w:vAlign w:val="bottom"/>
            <w:hideMark/>
          </w:tcPr>
          <w:p w14:paraId="4B556B4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-80 </w:t>
            </w:r>
          </w:p>
        </w:tc>
        <w:tc>
          <w:tcPr>
            <w:tcW w:w="854" w:type="dxa"/>
            <w:tcBorders>
              <w:top w:val="nil"/>
              <w:left w:val="nil"/>
              <w:bottom w:val="dotted" w:sz="4" w:space="0" w:color="auto"/>
              <w:right w:val="single" w:sz="4" w:space="0" w:color="auto"/>
            </w:tcBorders>
            <w:noWrap/>
            <w:vAlign w:val="bottom"/>
            <w:hideMark/>
          </w:tcPr>
          <w:p w14:paraId="27007E7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-120 </w:t>
            </w:r>
          </w:p>
        </w:tc>
        <w:tc>
          <w:tcPr>
            <w:tcW w:w="854" w:type="dxa"/>
            <w:tcBorders>
              <w:top w:val="nil"/>
              <w:left w:val="single" w:sz="4" w:space="0" w:color="auto"/>
              <w:bottom w:val="dotted" w:sz="4" w:space="0" w:color="auto"/>
              <w:right w:val="nil"/>
            </w:tcBorders>
            <w:noWrap/>
            <w:vAlign w:val="bottom"/>
            <w:hideMark/>
          </w:tcPr>
          <w:p w14:paraId="5900A3F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c>
          <w:tcPr>
            <w:tcW w:w="792" w:type="dxa"/>
            <w:tcBorders>
              <w:top w:val="nil"/>
              <w:left w:val="single" w:sz="4" w:space="0" w:color="auto"/>
              <w:bottom w:val="dotted" w:sz="4" w:space="0" w:color="auto"/>
              <w:right w:val="single" w:sz="8" w:space="0" w:color="auto"/>
            </w:tcBorders>
            <w:noWrap/>
            <w:vAlign w:val="bottom"/>
            <w:hideMark/>
          </w:tcPr>
          <w:p w14:paraId="089F744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r>
      <w:tr w:rsidR="007360D9" w:rsidRPr="00264C55" w14:paraId="6D8ADEE5"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5517B3E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12.000</w:t>
            </w:r>
          </w:p>
        </w:tc>
        <w:tc>
          <w:tcPr>
            <w:tcW w:w="828" w:type="dxa"/>
            <w:tcBorders>
              <w:top w:val="nil"/>
              <w:left w:val="nil"/>
              <w:bottom w:val="dotted" w:sz="4" w:space="0" w:color="auto"/>
              <w:right w:val="nil"/>
            </w:tcBorders>
            <w:noWrap/>
            <w:vAlign w:val="bottom"/>
            <w:hideMark/>
          </w:tcPr>
          <w:p w14:paraId="095CC56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13.000</w:t>
            </w:r>
          </w:p>
        </w:tc>
        <w:tc>
          <w:tcPr>
            <w:tcW w:w="853" w:type="dxa"/>
            <w:tcBorders>
              <w:top w:val="nil"/>
              <w:left w:val="single" w:sz="12" w:space="0" w:color="auto"/>
              <w:bottom w:val="dotted" w:sz="4" w:space="0" w:color="auto"/>
              <w:right w:val="single" w:sz="4" w:space="0" w:color="auto"/>
            </w:tcBorders>
            <w:shd w:val="clear" w:color="000000" w:fill="FCEAEC"/>
            <w:noWrap/>
            <w:vAlign w:val="bottom"/>
            <w:hideMark/>
          </w:tcPr>
          <w:p w14:paraId="470D2A1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42" w:type="dxa"/>
            <w:tcBorders>
              <w:top w:val="nil"/>
              <w:left w:val="single" w:sz="4" w:space="0" w:color="auto"/>
              <w:bottom w:val="dotted" w:sz="4" w:space="0" w:color="auto"/>
              <w:right w:val="single" w:sz="4" w:space="0" w:color="auto"/>
            </w:tcBorders>
            <w:shd w:val="clear" w:color="000000" w:fill="FCEDF0"/>
            <w:noWrap/>
            <w:vAlign w:val="bottom"/>
            <w:hideMark/>
          </w:tcPr>
          <w:p w14:paraId="5F14F7B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854" w:type="dxa"/>
            <w:tcBorders>
              <w:top w:val="nil"/>
              <w:left w:val="single" w:sz="4" w:space="0" w:color="auto"/>
              <w:bottom w:val="dotted" w:sz="4" w:space="0" w:color="auto"/>
              <w:right w:val="single" w:sz="4" w:space="0" w:color="auto"/>
            </w:tcBorders>
            <w:shd w:val="clear" w:color="000000" w:fill="FCF0F3"/>
            <w:noWrap/>
            <w:vAlign w:val="bottom"/>
            <w:hideMark/>
          </w:tcPr>
          <w:p w14:paraId="426F2FB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16%</w:t>
            </w:r>
          </w:p>
        </w:tc>
        <w:tc>
          <w:tcPr>
            <w:tcW w:w="854" w:type="dxa"/>
            <w:tcBorders>
              <w:top w:val="nil"/>
              <w:left w:val="single" w:sz="4" w:space="0" w:color="auto"/>
              <w:bottom w:val="dotted" w:sz="4" w:space="0" w:color="auto"/>
              <w:right w:val="nil"/>
            </w:tcBorders>
            <w:shd w:val="clear" w:color="000000" w:fill="FCFCFF"/>
            <w:noWrap/>
            <w:vAlign w:val="bottom"/>
            <w:hideMark/>
          </w:tcPr>
          <w:p w14:paraId="3E87823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854" w:type="dxa"/>
            <w:tcBorders>
              <w:top w:val="nil"/>
              <w:left w:val="single" w:sz="4" w:space="0" w:color="auto"/>
              <w:bottom w:val="dotted" w:sz="4" w:space="0" w:color="auto"/>
              <w:right w:val="single" w:sz="12" w:space="0" w:color="auto"/>
            </w:tcBorders>
            <w:shd w:val="clear" w:color="000000" w:fill="FCFCFF"/>
            <w:noWrap/>
            <w:vAlign w:val="bottom"/>
            <w:hideMark/>
          </w:tcPr>
          <w:p w14:paraId="6F9A301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272" w:type="dxa"/>
            <w:tcBorders>
              <w:top w:val="nil"/>
              <w:left w:val="nil"/>
              <w:bottom w:val="nil"/>
              <w:right w:val="nil"/>
            </w:tcBorders>
            <w:noWrap/>
            <w:vAlign w:val="bottom"/>
            <w:hideMark/>
          </w:tcPr>
          <w:p w14:paraId="09330B1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063C4DA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-60 </w:t>
            </w:r>
          </w:p>
        </w:tc>
        <w:tc>
          <w:tcPr>
            <w:tcW w:w="843" w:type="dxa"/>
            <w:tcBorders>
              <w:top w:val="nil"/>
              <w:left w:val="single" w:sz="4" w:space="0" w:color="auto"/>
              <w:bottom w:val="dotted" w:sz="4" w:space="0" w:color="auto"/>
              <w:right w:val="single" w:sz="4" w:space="0" w:color="auto"/>
            </w:tcBorders>
            <w:noWrap/>
            <w:vAlign w:val="bottom"/>
            <w:hideMark/>
          </w:tcPr>
          <w:p w14:paraId="527B447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-120 </w:t>
            </w:r>
          </w:p>
        </w:tc>
        <w:tc>
          <w:tcPr>
            <w:tcW w:w="854" w:type="dxa"/>
            <w:tcBorders>
              <w:top w:val="nil"/>
              <w:left w:val="nil"/>
              <w:bottom w:val="dotted" w:sz="4" w:space="0" w:color="auto"/>
              <w:right w:val="single" w:sz="4" w:space="0" w:color="auto"/>
            </w:tcBorders>
            <w:noWrap/>
            <w:vAlign w:val="bottom"/>
            <w:hideMark/>
          </w:tcPr>
          <w:p w14:paraId="5DFEC32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-180 </w:t>
            </w:r>
          </w:p>
        </w:tc>
        <w:tc>
          <w:tcPr>
            <w:tcW w:w="854" w:type="dxa"/>
            <w:tcBorders>
              <w:top w:val="nil"/>
              <w:left w:val="single" w:sz="4" w:space="0" w:color="auto"/>
              <w:bottom w:val="dotted" w:sz="4" w:space="0" w:color="auto"/>
              <w:right w:val="nil"/>
            </w:tcBorders>
            <w:noWrap/>
            <w:vAlign w:val="bottom"/>
            <w:hideMark/>
          </w:tcPr>
          <w:p w14:paraId="1190956B"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-240 </w:t>
            </w:r>
          </w:p>
        </w:tc>
        <w:tc>
          <w:tcPr>
            <w:tcW w:w="792" w:type="dxa"/>
            <w:tcBorders>
              <w:top w:val="nil"/>
              <w:left w:val="single" w:sz="4" w:space="0" w:color="auto"/>
              <w:bottom w:val="dotted" w:sz="4" w:space="0" w:color="auto"/>
              <w:right w:val="single" w:sz="8" w:space="0" w:color="auto"/>
            </w:tcBorders>
            <w:noWrap/>
            <w:vAlign w:val="bottom"/>
            <w:hideMark/>
          </w:tcPr>
          <w:p w14:paraId="72C0E7D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0 </w:t>
            </w:r>
          </w:p>
        </w:tc>
      </w:tr>
      <w:tr w:rsidR="007360D9" w:rsidRPr="00264C55" w14:paraId="6793B021"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0395F59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13.000</w:t>
            </w:r>
          </w:p>
        </w:tc>
        <w:tc>
          <w:tcPr>
            <w:tcW w:w="828" w:type="dxa"/>
            <w:tcBorders>
              <w:top w:val="nil"/>
              <w:left w:val="nil"/>
              <w:bottom w:val="dotted" w:sz="4" w:space="0" w:color="auto"/>
              <w:right w:val="nil"/>
            </w:tcBorders>
            <w:noWrap/>
            <w:vAlign w:val="bottom"/>
            <w:hideMark/>
          </w:tcPr>
          <w:p w14:paraId="2AFBB28B"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14.000</w:t>
            </w:r>
          </w:p>
        </w:tc>
        <w:tc>
          <w:tcPr>
            <w:tcW w:w="853" w:type="dxa"/>
            <w:tcBorders>
              <w:top w:val="nil"/>
              <w:left w:val="single" w:sz="12" w:space="0" w:color="auto"/>
              <w:bottom w:val="dotted" w:sz="4" w:space="0" w:color="auto"/>
              <w:right w:val="single" w:sz="4" w:space="0" w:color="auto"/>
            </w:tcBorders>
            <w:shd w:val="clear" w:color="000000" w:fill="FCEAEC"/>
            <w:noWrap/>
            <w:vAlign w:val="bottom"/>
            <w:hideMark/>
          </w:tcPr>
          <w:p w14:paraId="14FD4EA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42" w:type="dxa"/>
            <w:tcBorders>
              <w:top w:val="nil"/>
              <w:left w:val="single" w:sz="4" w:space="0" w:color="auto"/>
              <w:bottom w:val="dotted" w:sz="4" w:space="0" w:color="auto"/>
              <w:right w:val="single" w:sz="4" w:space="0" w:color="auto"/>
            </w:tcBorders>
            <w:shd w:val="clear" w:color="000000" w:fill="FCEDF0"/>
            <w:noWrap/>
            <w:vAlign w:val="bottom"/>
            <w:hideMark/>
          </w:tcPr>
          <w:p w14:paraId="54BFDD9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854" w:type="dxa"/>
            <w:tcBorders>
              <w:top w:val="nil"/>
              <w:left w:val="single" w:sz="4" w:space="0" w:color="auto"/>
              <w:bottom w:val="dotted" w:sz="4" w:space="0" w:color="auto"/>
              <w:right w:val="single" w:sz="4" w:space="0" w:color="auto"/>
            </w:tcBorders>
            <w:shd w:val="clear" w:color="000000" w:fill="FCF0F3"/>
            <w:noWrap/>
            <w:vAlign w:val="bottom"/>
            <w:hideMark/>
          </w:tcPr>
          <w:p w14:paraId="5FA50A8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16%</w:t>
            </w:r>
          </w:p>
        </w:tc>
        <w:tc>
          <w:tcPr>
            <w:tcW w:w="854" w:type="dxa"/>
            <w:tcBorders>
              <w:top w:val="nil"/>
              <w:left w:val="single" w:sz="4" w:space="0" w:color="auto"/>
              <w:bottom w:val="dotted" w:sz="4" w:space="0" w:color="auto"/>
              <w:right w:val="nil"/>
            </w:tcBorders>
            <w:shd w:val="clear" w:color="000000" w:fill="FCFCFF"/>
            <w:noWrap/>
            <w:vAlign w:val="bottom"/>
            <w:hideMark/>
          </w:tcPr>
          <w:p w14:paraId="5990BB1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854" w:type="dxa"/>
            <w:tcBorders>
              <w:top w:val="nil"/>
              <w:left w:val="single" w:sz="4" w:space="0" w:color="auto"/>
              <w:bottom w:val="dotted" w:sz="4" w:space="0" w:color="auto"/>
              <w:right w:val="single" w:sz="12" w:space="0" w:color="auto"/>
            </w:tcBorders>
            <w:shd w:val="clear" w:color="000000" w:fill="FCFCFF"/>
            <w:noWrap/>
            <w:vAlign w:val="bottom"/>
            <w:hideMark/>
          </w:tcPr>
          <w:p w14:paraId="2067805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272" w:type="dxa"/>
            <w:tcBorders>
              <w:top w:val="nil"/>
              <w:left w:val="nil"/>
              <w:bottom w:val="nil"/>
              <w:right w:val="nil"/>
            </w:tcBorders>
            <w:noWrap/>
            <w:vAlign w:val="bottom"/>
            <w:hideMark/>
          </w:tcPr>
          <w:p w14:paraId="3DB22DB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778FB4B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-80 </w:t>
            </w:r>
          </w:p>
        </w:tc>
        <w:tc>
          <w:tcPr>
            <w:tcW w:w="843" w:type="dxa"/>
            <w:tcBorders>
              <w:top w:val="nil"/>
              <w:left w:val="single" w:sz="4" w:space="0" w:color="auto"/>
              <w:bottom w:val="dotted" w:sz="4" w:space="0" w:color="auto"/>
              <w:right w:val="single" w:sz="4" w:space="0" w:color="auto"/>
            </w:tcBorders>
            <w:noWrap/>
            <w:vAlign w:val="bottom"/>
            <w:hideMark/>
          </w:tcPr>
          <w:p w14:paraId="5F14D36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-160 </w:t>
            </w:r>
          </w:p>
        </w:tc>
        <w:tc>
          <w:tcPr>
            <w:tcW w:w="854" w:type="dxa"/>
            <w:tcBorders>
              <w:top w:val="nil"/>
              <w:left w:val="nil"/>
              <w:bottom w:val="dotted" w:sz="4" w:space="0" w:color="auto"/>
              <w:right w:val="single" w:sz="4" w:space="0" w:color="auto"/>
            </w:tcBorders>
            <w:noWrap/>
            <w:vAlign w:val="bottom"/>
            <w:hideMark/>
          </w:tcPr>
          <w:p w14:paraId="3CFE16A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-240 </w:t>
            </w:r>
          </w:p>
        </w:tc>
        <w:tc>
          <w:tcPr>
            <w:tcW w:w="854" w:type="dxa"/>
            <w:tcBorders>
              <w:top w:val="nil"/>
              <w:left w:val="single" w:sz="4" w:space="0" w:color="auto"/>
              <w:bottom w:val="dotted" w:sz="4" w:space="0" w:color="auto"/>
              <w:right w:val="nil"/>
            </w:tcBorders>
            <w:noWrap/>
            <w:vAlign w:val="bottom"/>
            <w:hideMark/>
          </w:tcPr>
          <w:p w14:paraId="7AB85D3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-480 </w:t>
            </w:r>
          </w:p>
        </w:tc>
        <w:tc>
          <w:tcPr>
            <w:tcW w:w="792" w:type="dxa"/>
            <w:tcBorders>
              <w:top w:val="nil"/>
              <w:left w:val="single" w:sz="4" w:space="0" w:color="auto"/>
              <w:bottom w:val="dotted" w:sz="4" w:space="0" w:color="auto"/>
              <w:right w:val="single" w:sz="8" w:space="0" w:color="auto"/>
            </w:tcBorders>
            <w:noWrap/>
            <w:vAlign w:val="bottom"/>
            <w:hideMark/>
          </w:tcPr>
          <w:p w14:paraId="0DDCB83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-240 </w:t>
            </w:r>
          </w:p>
        </w:tc>
      </w:tr>
      <w:tr w:rsidR="007360D9" w:rsidRPr="00264C55" w14:paraId="62A5476F"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27D8CAE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14.000</w:t>
            </w:r>
          </w:p>
        </w:tc>
        <w:tc>
          <w:tcPr>
            <w:tcW w:w="828" w:type="dxa"/>
            <w:tcBorders>
              <w:top w:val="nil"/>
              <w:left w:val="nil"/>
              <w:bottom w:val="dotted" w:sz="4" w:space="0" w:color="auto"/>
              <w:right w:val="nil"/>
            </w:tcBorders>
            <w:noWrap/>
            <w:vAlign w:val="bottom"/>
            <w:hideMark/>
          </w:tcPr>
          <w:p w14:paraId="42EC4BB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15.000</w:t>
            </w:r>
          </w:p>
        </w:tc>
        <w:tc>
          <w:tcPr>
            <w:tcW w:w="853" w:type="dxa"/>
            <w:tcBorders>
              <w:top w:val="nil"/>
              <w:left w:val="single" w:sz="12" w:space="0" w:color="auto"/>
              <w:bottom w:val="dotted" w:sz="4" w:space="0" w:color="auto"/>
              <w:right w:val="single" w:sz="4" w:space="0" w:color="auto"/>
            </w:tcBorders>
            <w:shd w:val="clear" w:color="000000" w:fill="FCEAEC"/>
            <w:noWrap/>
            <w:vAlign w:val="bottom"/>
            <w:hideMark/>
          </w:tcPr>
          <w:p w14:paraId="7E20AE5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42" w:type="dxa"/>
            <w:tcBorders>
              <w:top w:val="nil"/>
              <w:left w:val="single" w:sz="4" w:space="0" w:color="auto"/>
              <w:bottom w:val="dotted" w:sz="4" w:space="0" w:color="auto"/>
              <w:right w:val="single" w:sz="4" w:space="0" w:color="auto"/>
            </w:tcBorders>
            <w:shd w:val="clear" w:color="000000" w:fill="FCEDF0"/>
            <w:noWrap/>
            <w:vAlign w:val="bottom"/>
            <w:hideMark/>
          </w:tcPr>
          <w:p w14:paraId="46CD7F7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854" w:type="dxa"/>
            <w:tcBorders>
              <w:top w:val="nil"/>
              <w:left w:val="single" w:sz="4" w:space="0" w:color="auto"/>
              <w:bottom w:val="dotted" w:sz="4" w:space="0" w:color="auto"/>
              <w:right w:val="single" w:sz="4" w:space="0" w:color="auto"/>
            </w:tcBorders>
            <w:shd w:val="clear" w:color="000000" w:fill="FCF0F3"/>
            <w:noWrap/>
            <w:vAlign w:val="bottom"/>
            <w:hideMark/>
          </w:tcPr>
          <w:p w14:paraId="54A10C0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16%</w:t>
            </w:r>
          </w:p>
        </w:tc>
        <w:tc>
          <w:tcPr>
            <w:tcW w:w="854" w:type="dxa"/>
            <w:tcBorders>
              <w:top w:val="nil"/>
              <w:left w:val="single" w:sz="4" w:space="0" w:color="auto"/>
              <w:bottom w:val="dotted" w:sz="4" w:space="0" w:color="auto"/>
              <w:right w:val="nil"/>
            </w:tcBorders>
            <w:shd w:val="clear" w:color="000000" w:fill="FCFCFF"/>
            <w:noWrap/>
            <w:vAlign w:val="bottom"/>
            <w:hideMark/>
          </w:tcPr>
          <w:p w14:paraId="4156F05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854" w:type="dxa"/>
            <w:tcBorders>
              <w:top w:val="nil"/>
              <w:left w:val="single" w:sz="4" w:space="0" w:color="auto"/>
              <w:bottom w:val="dotted" w:sz="4" w:space="0" w:color="auto"/>
              <w:right w:val="single" w:sz="12" w:space="0" w:color="auto"/>
            </w:tcBorders>
            <w:shd w:val="clear" w:color="000000" w:fill="FCFCFF"/>
            <w:noWrap/>
            <w:vAlign w:val="bottom"/>
            <w:hideMark/>
          </w:tcPr>
          <w:p w14:paraId="3F4EE8E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272" w:type="dxa"/>
            <w:tcBorders>
              <w:top w:val="nil"/>
              <w:left w:val="nil"/>
              <w:bottom w:val="nil"/>
              <w:right w:val="nil"/>
            </w:tcBorders>
            <w:noWrap/>
            <w:vAlign w:val="bottom"/>
            <w:hideMark/>
          </w:tcPr>
          <w:p w14:paraId="5149178B"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7C19097B"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-100 </w:t>
            </w:r>
          </w:p>
        </w:tc>
        <w:tc>
          <w:tcPr>
            <w:tcW w:w="843" w:type="dxa"/>
            <w:tcBorders>
              <w:top w:val="nil"/>
              <w:left w:val="single" w:sz="4" w:space="0" w:color="auto"/>
              <w:bottom w:val="dotted" w:sz="4" w:space="0" w:color="auto"/>
              <w:right w:val="single" w:sz="4" w:space="0" w:color="auto"/>
            </w:tcBorders>
            <w:noWrap/>
            <w:vAlign w:val="bottom"/>
            <w:hideMark/>
          </w:tcPr>
          <w:p w14:paraId="678DB9A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-200 </w:t>
            </w:r>
          </w:p>
        </w:tc>
        <w:tc>
          <w:tcPr>
            <w:tcW w:w="854" w:type="dxa"/>
            <w:tcBorders>
              <w:top w:val="nil"/>
              <w:left w:val="nil"/>
              <w:bottom w:val="dotted" w:sz="4" w:space="0" w:color="auto"/>
              <w:right w:val="single" w:sz="4" w:space="0" w:color="auto"/>
            </w:tcBorders>
            <w:noWrap/>
            <w:vAlign w:val="bottom"/>
            <w:hideMark/>
          </w:tcPr>
          <w:p w14:paraId="4318332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-300 </w:t>
            </w:r>
          </w:p>
        </w:tc>
        <w:tc>
          <w:tcPr>
            <w:tcW w:w="854" w:type="dxa"/>
            <w:tcBorders>
              <w:top w:val="nil"/>
              <w:left w:val="single" w:sz="4" w:space="0" w:color="auto"/>
              <w:bottom w:val="dotted" w:sz="4" w:space="0" w:color="auto"/>
              <w:right w:val="nil"/>
            </w:tcBorders>
            <w:noWrap/>
            <w:vAlign w:val="bottom"/>
            <w:hideMark/>
          </w:tcPr>
          <w:p w14:paraId="12703AB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-650 </w:t>
            </w:r>
          </w:p>
        </w:tc>
        <w:tc>
          <w:tcPr>
            <w:tcW w:w="792" w:type="dxa"/>
            <w:tcBorders>
              <w:top w:val="nil"/>
              <w:left w:val="single" w:sz="4" w:space="0" w:color="auto"/>
              <w:bottom w:val="dotted" w:sz="4" w:space="0" w:color="auto"/>
              <w:right w:val="single" w:sz="8" w:space="0" w:color="auto"/>
            </w:tcBorders>
            <w:noWrap/>
            <w:vAlign w:val="bottom"/>
            <w:hideMark/>
          </w:tcPr>
          <w:p w14:paraId="768836A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-480 </w:t>
            </w:r>
          </w:p>
        </w:tc>
      </w:tr>
      <w:tr w:rsidR="007360D9" w:rsidRPr="00264C55" w14:paraId="5AA43A9C"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79B251F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15.000</w:t>
            </w:r>
          </w:p>
        </w:tc>
        <w:tc>
          <w:tcPr>
            <w:tcW w:w="828" w:type="dxa"/>
            <w:tcBorders>
              <w:top w:val="nil"/>
              <w:left w:val="nil"/>
              <w:bottom w:val="dotted" w:sz="4" w:space="0" w:color="auto"/>
              <w:right w:val="nil"/>
            </w:tcBorders>
            <w:noWrap/>
            <w:vAlign w:val="bottom"/>
            <w:hideMark/>
          </w:tcPr>
          <w:p w14:paraId="48FED54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16.000</w:t>
            </w:r>
          </w:p>
        </w:tc>
        <w:tc>
          <w:tcPr>
            <w:tcW w:w="853" w:type="dxa"/>
            <w:tcBorders>
              <w:top w:val="nil"/>
              <w:left w:val="single" w:sz="12" w:space="0" w:color="auto"/>
              <w:bottom w:val="dotted" w:sz="4" w:space="0" w:color="auto"/>
              <w:right w:val="single" w:sz="4" w:space="0" w:color="auto"/>
            </w:tcBorders>
            <w:shd w:val="clear" w:color="000000" w:fill="FCEAEC"/>
            <w:noWrap/>
            <w:vAlign w:val="bottom"/>
            <w:hideMark/>
          </w:tcPr>
          <w:p w14:paraId="7349FF4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42" w:type="dxa"/>
            <w:tcBorders>
              <w:top w:val="nil"/>
              <w:left w:val="single" w:sz="4" w:space="0" w:color="auto"/>
              <w:bottom w:val="dotted" w:sz="4" w:space="0" w:color="auto"/>
              <w:right w:val="single" w:sz="4" w:space="0" w:color="auto"/>
            </w:tcBorders>
            <w:shd w:val="clear" w:color="000000" w:fill="FCEDF0"/>
            <w:noWrap/>
            <w:vAlign w:val="bottom"/>
            <w:hideMark/>
          </w:tcPr>
          <w:p w14:paraId="78D24C5B"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854" w:type="dxa"/>
            <w:tcBorders>
              <w:top w:val="nil"/>
              <w:left w:val="single" w:sz="4" w:space="0" w:color="auto"/>
              <w:bottom w:val="dotted" w:sz="4" w:space="0" w:color="auto"/>
              <w:right w:val="single" w:sz="4" w:space="0" w:color="auto"/>
            </w:tcBorders>
            <w:shd w:val="clear" w:color="000000" w:fill="FCF0F3"/>
            <w:noWrap/>
            <w:vAlign w:val="bottom"/>
            <w:hideMark/>
          </w:tcPr>
          <w:p w14:paraId="36C8470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16%</w:t>
            </w:r>
          </w:p>
        </w:tc>
        <w:tc>
          <w:tcPr>
            <w:tcW w:w="854" w:type="dxa"/>
            <w:tcBorders>
              <w:top w:val="nil"/>
              <w:left w:val="single" w:sz="4" w:space="0" w:color="auto"/>
              <w:bottom w:val="dotted" w:sz="4" w:space="0" w:color="auto"/>
              <w:right w:val="nil"/>
            </w:tcBorders>
            <w:shd w:val="clear" w:color="000000" w:fill="FCFCFF"/>
            <w:noWrap/>
            <w:vAlign w:val="bottom"/>
            <w:hideMark/>
          </w:tcPr>
          <w:p w14:paraId="3C5AB1A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854" w:type="dxa"/>
            <w:tcBorders>
              <w:top w:val="nil"/>
              <w:left w:val="single" w:sz="4" w:space="0" w:color="auto"/>
              <w:bottom w:val="dotted" w:sz="4" w:space="0" w:color="auto"/>
              <w:right w:val="single" w:sz="12" w:space="0" w:color="auto"/>
            </w:tcBorders>
            <w:shd w:val="clear" w:color="000000" w:fill="FCFCFF"/>
            <w:noWrap/>
            <w:vAlign w:val="bottom"/>
            <w:hideMark/>
          </w:tcPr>
          <w:p w14:paraId="7E5D93F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272" w:type="dxa"/>
            <w:tcBorders>
              <w:top w:val="nil"/>
              <w:left w:val="nil"/>
              <w:bottom w:val="nil"/>
              <w:right w:val="nil"/>
            </w:tcBorders>
            <w:noWrap/>
            <w:vAlign w:val="bottom"/>
            <w:hideMark/>
          </w:tcPr>
          <w:p w14:paraId="6702CEE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71C7B80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-120 </w:t>
            </w:r>
          </w:p>
        </w:tc>
        <w:tc>
          <w:tcPr>
            <w:tcW w:w="843" w:type="dxa"/>
            <w:tcBorders>
              <w:top w:val="nil"/>
              <w:left w:val="single" w:sz="4" w:space="0" w:color="auto"/>
              <w:bottom w:val="dotted" w:sz="4" w:space="0" w:color="auto"/>
              <w:right w:val="single" w:sz="4" w:space="0" w:color="auto"/>
            </w:tcBorders>
            <w:noWrap/>
            <w:vAlign w:val="bottom"/>
            <w:hideMark/>
          </w:tcPr>
          <w:p w14:paraId="15EC9F8B"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-240 </w:t>
            </w:r>
          </w:p>
        </w:tc>
        <w:tc>
          <w:tcPr>
            <w:tcW w:w="854" w:type="dxa"/>
            <w:tcBorders>
              <w:top w:val="nil"/>
              <w:left w:val="nil"/>
              <w:bottom w:val="dotted" w:sz="4" w:space="0" w:color="auto"/>
              <w:right w:val="single" w:sz="4" w:space="0" w:color="auto"/>
            </w:tcBorders>
            <w:noWrap/>
            <w:vAlign w:val="bottom"/>
            <w:hideMark/>
          </w:tcPr>
          <w:p w14:paraId="31B162A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-360 </w:t>
            </w:r>
          </w:p>
        </w:tc>
        <w:tc>
          <w:tcPr>
            <w:tcW w:w="854" w:type="dxa"/>
            <w:tcBorders>
              <w:top w:val="nil"/>
              <w:left w:val="single" w:sz="4" w:space="0" w:color="auto"/>
              <w:bottom w:val="dotted" w:sz="4" w:space="0" w:color="auto"/>
              <w:right w:val="nil"/>
            </w:tcBorders>
            <w:noWrap/>
            <w:vAlign w:val="bottom"/>
            <w:hideMark/>
          </w:tcPr>
          <w:p w14:paraId="7D225B4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-780 </w:t>
            </w:r>
          </w:p>
        </w:tc>
        <w:tc>
          <w:tcPr>
            <w:tcW w:w="792" w:type="dxa"/>
            <w:tcBorders>
              <w:top w:val="nil"/>
              <w:left w:val="single" w:sz="4" w:space="0" w:color="auto"/>
              <w:bottom w:val="dotted" w:sz="4" w:space="0" w:color="auto"/>
              <w:right w:val="single" w:sz="8" w:space="0" w:color="auto"/>
            </w:tcBorders>
            <w:noWrap/>
            <w:vAlign w:val="bottom"/>
            <w:hideMark/>
          </w:tcPr>
          <w:p w14:paraId="2A13F4D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-720 </w:t>
            </w:r>
          </w:p>
        </w:tc>
      </w:tr>
      <w:tr w:rsidR="007360D9" w:rsidRPr="00264C55" w14:paraId="448CC36B"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69696B7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16.000</w:t>
            </w:r>
          </w:p>
        </w:tc>
        <w:tc>
          <w:tcPr>
            <w:tcW w:w="828" w:type="dxa"/>
            <w:tcBorders>
              <w:top w:val="nil"/>
              <w:left w:val="nil"/>
              <w:bottom w:val="dotted" w:sz="4" w:space="0" w:color="auto"/>
              <w:right w:val="nil"/>
            </w:tcBorders>
            <w:noWrap/>
            <w:vAlign w:val="bottom"/>
            <w:hideMark/>
          </w:tcPr>
          <w:p w14:paraId="0C4C39DB"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17.000</w:t>
            </w:r>
          </w:p>
        </w:tc>
        <w:tc>
          <w:tcPr>
            <w:tcW w:w="853" w:type="dxa"/>
            <w:tcBorders>
              <w:top w:val="nil"/>
              <w:left w:val="single" w:sz="12" w:space="0" w:color="auto"/>
              <w:bottom w:val="dotted" w:sz="4" w:space="0" w:color="auto"/>
              <w:right w:val="single" w:sz="4" w:space="0" w:color="auto"/>
            </w:tcBorders>
            <w:shd w:val="clear" w:color="000000" w:fill="FCEAEC"/>
            <w:noWrap/>
            <w:vAlign w:val="bottom"/>
            <w:hideMark/>
          </w:tcPr>
          <w:p w14:paraId="63542B9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42" w:type="dxa"/>
            <w:tcBorders>
              <w:top w:val="nil"/>
              <w:left w:val="single" w:sz="4" w:space="0" w:color="auto"/>
              <w:bottom w:val="dotted" w:sz="4" w:space="0" w:color="auto"/>
              <w:right w:val="single" w:sz="4" w:space="0" w:color="auto"/>
            </w:tcBorders>
            <w:shd w:val="clear" w:color="000000" w:fill="FCEDF0"/>
            <w:noWrap/>
            <w:vAlign w:val="bottom"/>
            <w:hideMark/>
          </w:tcPr>
          <w:p w14:paraId="2F1875E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854" w:type="dxa"/>
            <w:tcBorders>
              <w:top w:val="nil"/>
              <w:left w:val="single" w:sz="4" w:space="0" w:color="auto"/>
              <w:bottom w:val="dotted" w:sz="4" w:space="0" w:color="auto"/>
              <w:right w:val="single" w:sz="4" w:space="0" w:color="auto"/>
            </w:tcBorders>
            <w:shd w:val="clear" w:color="000000" w:fill="FCF0F3"/>
            <w:noWrap/>
            <w:vAlign w:val="bottom"/>
            <w:hideMark/>
          </w:tcPr>
          <w:p w14:paraId="586FEE0B"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16%</w:t>
            </w:r>
          </w:p>
        </w:tc>
        <w:tc>
          <w:tcPr>
            <w:tcW w:w="854" w:type="dxa"/>
            <w:tcBorders>
              <w:top w:val="nil"/>
              <w:left w:val="single" w:sz="4" w:space="0" w:color="auto"/>
              <w:bottom w:val="dotted" w:sz="4" w:space="0" w:color="auto"/>
              <w:right w:val="nil"/>
            </w:tcBorders>
            <w:shd w:val="clear" w:color="000000" w:fill="FCFCFF"/>
            <w:noWrap/>
            <w:vAlign w:val="bottom"/>
            <w:hideMark/>
          </w:tcPr>
          <w:p w14:paraId="590BEEA4"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854" w:type="dxa"/>
            <w:tcBorders>
              <w:top w:val="nil"/>
              <w:left w:val="single" w:sz="4" w:space="0" w:color="auto"/>
              <w:bottom w:val="dotted" w:sz="4" w:space="0" w:color="auto"/>
              <w:right w:val="single" w:sz="12" w:space="0" w:color="auto"/>
            </w:tcBorders>
            <w:shd w:val="clear" w:color="000000" w:fill="FCFCFF"/>
            <w:noWrap/>
            <w:vAlign w:val="bottom"/>
            <w:hideMark/>
          </w:tcPr>
          <w:p w14:paraId="39CEF0D4"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272" w:type="dxa"/>
            <w:tcBorders>
              <w:top w:val="nil"/>
              <w:left w:val="nil"/>
              <w:bottom w:val="nil"/>
              <w:right w:val="nil"/>
            </w:tcBorders>
            <w:noWrap/>
            <w:vAlign w:val="bottom"/>
            <w:hideMark/>
          </w:tcPr>
          <w:p w14:paraId="52F9DA6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563C255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-140 </w:t>
            </w:r>
          </w:p>
        </w:tc>
        <w:tc>
          <w:tcPr>
            <w:tcW w:w="843" w:type="dxa"/>
            <w:tcBorders>
              <w:top w:val="nil"/>
              <w:left w:val="single" w:sz="4" w:space="0" w:color="auto"/>
              <w:bottom w:val="dotted" w:sz="4" w:space="0" w:color="auto"/>
              <w:right w:val="single" w:sz="4" w:space="0" w:color="auto"/>
            </w:tcBorders>
            <w:noWrap/>
            <w:vAlign w:val="bottom"/>
            <w:hideMark/>
          </w:tcPr>
          <w:p w14:paraId="5C7058F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-280 </w:t>
            </w:r>
          </w:p>
        </w:tc>
        <w:tc>
          <w:tcPr>
            <w:tcW w:w="854" w:type="dxa"/>
            <w:tcBorders>
              <w:top w:val="nil"/>
              <w:left w:val="nil"/>
              <w:bottom w:val="dotted" w:sz="4" w:space="0" w:color="auto"/>
              <w:right w:val="single" w:sz="4" w:space="0" w:color="auto"/>
            </w:tcBorders>
            <w:noWrap/>
            <w:vAlign w:val="bottom"/>
            <w:hideMark/>
          </w:tcPr>
          <w:p w14:paraId="5D129D1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-420 </w:t>
            </w:r>
          </w:p>
        </w:tc>
        <w:tc>
          <w:tcPr>
            <w:tcW w:w="854" w:type="dxa"/>
            <w:tcBorders>
              <w:top w:val="nil"/>
              <w:left w:val="single" w:sz="4" w:space="0" w:color="auto"/>
              <w:bottom w:val="dotted" w:sz="4" w:space="0" w:color="auto"/>
              <w:right w:val="nil"/>
            </w:tcBorders>
            <w:noWrap/>
            <w:vAlign w:val="bottom"/>
            <w:hideMark/>
          </w:tcPr>
          <w:p w14:paraId="2E21DB5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-910 </w:t>
            </w:r>
          </w:p>
        </w:tc>
        <w:tc>
          <w:tcPr>
            <w:tcW w:w="792" w:type="dxa"/>
            <w:tcBorders>
              <w:top w:val="nil"/>
              <w:left w:val="single" w:sz="4" w:space="0" w:color="auto"/>
              <w:bottom w:val="dotted" w:sz="4" w:space="0" w:color="auto"/>
              <w:right w:val="single" w:sz="8" w:space="0" w:color="auto"/>
            </w:tcBorders>
            <w:noWrap/>
            <w:vAlign w:val="bottom"/>
            <w:hideMark/>
          </w:tcPr>
          <w:p w14:paraId="63E7895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-960 </w:t>
            </w:r>
          </w:p>
        </w:tc>
      </w:tr>
      <w:tr w:rsidR="007360D9" w:rsidRPr="00264C55" w14:paraId="72E7FCCF"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6731C08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17.000</w:t>
            </w:r>
          </w:p>
        </w:tc>
        <w:tc>
          <w:tcPr>
            <w:tcW w:w="828" w:type="dxa"/>
            <w:tcBorders>
              <w:top w:val="nil"/>
              <w:left w:val="nil"/>
              <w:bottom w:val="dotted" w:sz="4" w:space="0" w:color="auto"/>
              <w:right w:val="nil"/>
            </w:tcBorders>
            <w:noWrap/>
            <w:vAlign w:val="bottom"/>
            <w:hideMark/>
          </w:tcPr>
          <w:p w14:paraId="7AB3E10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18.000</w:t>
            </w:r>
          </w:p>
        </w:tc>
        <w:tc>
          <w:tcPr>
            <w:tcW w:w="853" w:type="dxa"/>
            <w:tcBorders>
              <w:top w:val="nil"/>
              <w:left w:val="single" w:sz="12" w:space="0" w:color="auto"/>
              <w:bottom w:val="dotted" w:sz="4" w:space="0" w:color="auto"/>
              <w:right w:val="single" w:sz="4" w:space="0" w:color="auto"/>
            </w:tcBorders>
            <w:shd w:val="clear" w:color="000000" w:fill="FCEAEC"/>
            <w:noWrap/>
            <w:vAlign w:val="bottom"/>
            <w:hideMark/>
          </w:tcPr>
          <w:p w14:paraId="61CC5ED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42" w:type="dxa"/>
            <w:tcBorders>
              <w:top w:val="nil"/>
              <w:left w:val="single" w:sz="4" w:space="0" w:color="auto"/>
              <w:bottom w:val="dotted" w:sz="4" w:space="0" w:color="auto"/>
              <w:right w:val="single" w:sz="4" w:space="0" w:color="auto"/>
            </w:tcBorders>
            <w:shd w:val="clear" w:color="000000" w:fill="FCEDF0"/>
            <w:noWrap/>
            <w:vAlign w:val="bottom"/>
            <w:hideMark/>
          </w:tcPr>
          <w:p w14:paraId="785E8E9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854" w:type="dxa"/>
            <w:tcBorders>
              <w:top w:val="nil"/>
              <w:left w:val="single" w:sz="4" w:space="0" w:color="auto"/>
              <w:bottom w:val="dotted" w:sz="4" w:space="0" w:color="auto"/>
              <w:right w:val="single" w:sz="4" w:space="0" w:color="auto"/>
            </w:tcBorders>
            <w:shd w:val="clear" w:color="000000" w:fill="FCF0F3"/>
            <w:noWrap/>
            <w:vAlign w:val="bottom"/>
            <w:hideMark/>
          </w:tcPr>
          <w:p w14:paraId="5E91B4D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16%</w:t>
            </w:r>
          </w:p>
        </w:tc>
        <w:tc>
          <w:tcPr>
            <w:tcW w:w="854" w:type="dxa"/>
            <w:tcBorders>
              <w:top w:val="nil"/>
              <w:left w:val="single" w:sz="4" w:space="0" w:color="auto"/>
              <w:bottom w:val="dotted" w:sz="4" w:space="0" w:color="auto"/>
              <w:right w:val="nil"/>
            </w:tcBorders>
            <w:shd w:val="clear" w:color="000000" w:fill="FCFCFF"/>
            <w:noWrap/>
            <w:vAlign w:val="bottom"/>
            <w:hideMark/>
          </w:tcPr>
          <w:p w14:paraId="16D4532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854" w:type="dxa"/>
            <w:tcBorders>
              <w:top w:val="nil"/>
              <w:left w:val="single" w:sz="4" w:space="0" w:color="auto"/>
              <w:bottom w:val="dotted" w:sz="4" w:space="0" w:color="auto"/>
              <w:right w:val="single" w:sz="12" w:space="0" w:color="auto"/>
            </w:tcBorders>
            <w:shd w:val="clear" w:color="000000" w:fill="FCFCFF"/>
            <w:noWrap/>
            <w:vAlign w:val="bottom"/>
            <w:hideMark/>
          </w:tcPr>
          <w:p w14:paraId="6A8618D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272" w:type="dxa"/>
            <w:tcBorders>
              <w:top w:val="nil"/>
              <w:left w:val="nil"/>
              <w:bottom w:val="nil"/>
              <w:right w:val="nil"/>
            </w:tcBorders>
            <w:noWrap/>
            <w:vAlign w:val="bottom"/>
            <w:hideMark/>
          </w:tcPr>
          <w:p w14:paraId="3572DF1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12E66FE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-160 </w:t>
            </w:r>
          </w:p>
        </w:tc>
        <w:tc>
          <w:tcPr>
            <w:tcW w:w="843" w:type="dxa"/>
            <w:tcBorders>
              <w:top w:val="nil"/>
              <w:left w:val="single" w:sz="4" w:space="0" w:color="auto"/>
              <w:bottom w:val="dotted" w:sz="4" w:space="0" w:color="auto"/>
              <w:right w:val="single" w:sz="4" w:space="0" w:color="auto"/>
            </w:tcBorders>
            <w:noWrap/>
            <w:vAlign w:val="bottom"/>
            <w:hideMark/>
          </w:tcPr>
          <w:p w14:paraId="2D5F708B"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-320 </w:t>
            </w:r>
          </w:p>
        </w:tc>
        <w:tc>
          <w:tcPr>
            <w:tcW w:w="854" w:type="dxa"/>
            <w:tcBorders>
              <w:top w:val="nil"/>
              <w:left w:val="nil"/>
              <w:bottom w:val="dotted" w:sz="4" w:space="0" w:color="auto"/>
              <w:right w:val="single" w:sz="4" w:space="0" w:color="auto"/>
            </w:tcBorders>
            <w:noWrap/>
            <w:vAlign w:val="bottom"/>
            <w:hideMark/>
          </w:tcPr>
          <w:p w14:paraId="416D61DB"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-480 </w:t>
            </w:r>
          </w:p>
        </w:tc>
        <w:tc>
          <w:tcPr>
            <w:tcW w:w="854" w:type="dxa"/>
            <w:tcBorders>
              <w:top w:val="nil"/>
              <w:left w:val="single" w:sz="4" w:space="0" w:color="auto"/>
              <w:bottom w:val="dotted" w:sz="4" w:space="0" w:color="auto"/>
              <w:right w:val="nil"/>
            </w:tcBorders>
            <w:noWrap/>
            <w:vAlign w:val="bottom"/>
            <w:hideMark/>
          </w:tcPr>
          <w:p w14:paraId="1C4FF4D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-1.040 </w:t>
            </w:r>
          </w:p>
        </w:tc>
        <w:tc>
          <w:tcPr>
            <w:tcW w:w="792" w:type="dxa"/>
            <w:tcBorders>
              <w:top w:val="nil"/>
              <w:left w:val="single" w:sz="4" w:space="0" w:color="auto"/>
              <w:bottom w:val="dotted" w:sz="4" w:space="0" w:color="auto"/>
              <w:right w:val="single" w:sz="8" w:space="0" w:color="auto"/>
            </w:tcBorders>
            <w:noWrap/>
            <w:vAlign w:val="bottom"/>
            <w:hideMark/>
          </w:tcPr>
          <w:p w14:paraId="42708D4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-1.200 </w:t>
            </w:r>
          </w:p>
        </w:tc>
      </w:tr>
      <w:tr w:rsidR="007360D9" w:rsidRPr="00264C55" w14:paraId="5001BEAB"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48DA774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18.000</w:t>
            </w:r>
          </w:p>
        </w:tc>
        <w:tc>
          <w:tcPr>
            <w:tcW w:w="828" w:type="dxa"/>
            <w:tcBorders>
              <w:top w:val="nil"/>
              <w:left w:val="nil"/>
              <w:bottom w:val="dotted" w:sz="4" w:space="0" w:color="auto"/>
              <w:right w:val="nil"/>
            </w:tcBorders>
            <w:noWrap/>
            <w:vAlign w:val="bottom"/>
            <w:hideMark/>
          </w:tcPr>
          <w:p w14:paraId="001DBB6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19.000</w:t>
            </w:r>
          </w:p>
        </w:tc>
        <w:tc>
          <w:tcPr>
            <w:tcW w:w="853" w:type="dxa"/>
            <w:tcBorders>
              <w:top w:val="nil"/>
              <w:left w:val="single" w:sz="12" w:space="0" w:color="auto"/>
              <w:bottom w:val="dotted" w:sz="4" w:space="0" w:color="auto"/>
              <w:right w:val="single" w:sz="4" w:space="0" w:color="auto"/>
            </w:tcBorders>
            <w:shd w:val="clear" w:color="000000" w:fill="FCEAEC"/>
            <w:noWrap/>
            <w:vAlign w:val="bottom"/>
            <w:hideMark/>
          </w:tcPr>
          <w:p w14:paraId="0FAA25A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42" w:type="dxa"/>
            <w:tcBorders>
              <w:top w:val="nil"/>
              <w:left w:val="single" w:sz="4" w:space="0" w:color="auto"/>
              <w:bottom w:val="dotted" w:sz="4" w:space="0" w:color="auto"/>
              <w:right w:val="single" w:sz="4" w:space="0" w:color="auto"/>
            </w:tcBorders>
            <w:shd w:val="clear" w:color="000000" w:fill="FCEDF0"/>
            <w:noWrap/>
            <w:vAlign w:val="bottom"/>
            <w:hideMark/>
          </w:tcPr>
          <w:p w14:paraId="0D7307A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854" w:type="dxa"/>
            <w:tcBorders>
              <w:top w:val="nil"/>
              <w:left w:val="single" w:sz="4" w:space="0" w:color="auto"/>
              <w:bottom w:val="dotted" w:sz="4" w:space="0" w:color="auto"/>
              <w:right w:val="single" w:sz="4" w:space="0" w:color="auto"/>
            </w:tcBorders>
            <w:shd w:val="clear" w:color="000000" w:fill="FCF0F3"/>
            <w:noWrap/>
            <w:vAlign w:val="bottom"/>
            <w:hideMark/>
          </w:tcPr>
          <w:p w14:paraId="10F887C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16%</w:t>
            </w:r>
          </w:p>
        </w:tc>
        <w:tc>
          <w:tcPr>
            <w:tcW w:w="854" w:type="dxa"/>
            <w:tcBorders>
              <w:top w:val="nil"/>
              <w:left w:val="single" w:sz="4" w:space="0" w:color="auto"/>
              <w:bottom w:val="dotted" w:sz="4" w:space="0" w:color="auto"/>
              <w:right w:val="nil"/>
            </w:tcBorders>
            <w:shd w:val="clear" w:color="000000" w:fill="FCFCFF"/>
            <w:noWrap/>
            <w:vAlign w:val="bottom"/>
            <w:hideMark/>
          </w:tcPr>
          <w:p w14:paraId="297DDCF4"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854" w:type="dxa"/>
            <w:tcBorders>
              <w:top w:val="nil"/>
              <w:left w:val="single" w:sz="4" w:space="0" w:color="auto"/>
              <w:bottom w:val="dotted" w:sz="4" w:space="0" w:color="auto"/>
              <w:right w:val="single" w:sz="12" w:space="0" w:color="auto"/>
            </w:tcBorders>
            <w:shd w:val="clear" w:color="000000" w:fill="FCFCFF"/>
            <w:noWrap/>
            <w:vAlign w:val="bottom"/>
            <w:hideMark/>
          </w:tcPr>
          <w:p w14:paraId="5C924BB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272" w:type="dxa"/>
            <w:tcBorders>
              <w:top w:val="nil"/>
              <w:left w:val="nil"/>
              <w:bottom w:val="nil"/>
              <w:right w:val="nil"/>
            </w:tcBorders>
            <w:noWrap/>
            <w:vAlign w:val="bottom"/>
            <w:hideMark/>
          </w:tcPr>
          <w:p w14:paraId="7370B8E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4672399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-180 </w:t>
            </w:r>
          </w:p>
        </w:tc>
        <w:tc>
          <w:tcPr>
            <w:tcW w:w="843" w:type="dxa"/>
            <w:tcBorders>
              <w:top w:val="nil"/>
              <w:left w:val="single" w:sz="4" w:space="0" w:color="auto"/>
              <w:bottom w:val="dotted" w:sz="4" w:space="0" w:color="auto"/>
              <w:right w:val="single" w:sz="4" w:space="0" w:color="auto"/>
            </w:tcBorders>
            <w:noWrap/>
            <w:vAlign w:val="bottom"/>
            <w:hideMark/>
          </w:tcPr>
          <w:p w14:paraId="2717BD8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-360 </w:t>
            </w:r>
          </w:p>
        </w:tc>
        <w:tc>
          <w:tcPr>
            <w:tcW w:w="854" w:type="dxa"/>
            <w:tcBorders>
              <w:top w:val="nil"/>
              <w:left w:val="nil"/>
              <w:bottom w:val="dotted" w:sz="4" w:space="0" w:color="auto"/>
              <w:right w:val="single" w:sz="4" w:space="0" w:color="auto"/>
            </w:tcBorders>
            <w:noWrap/>
            <w:vAlign w:val="bottom"/>
            <w:hideMark/>
          </w:tcPr>
          <w:p w14:paraId="54CDD66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-540 </w:t>
            </w:r>
          </w:p>
        </w:tc>
        <w:tc>
          <w:tcPr>
            <w:tcW w:w="854" w:type="dxa"/>
            <w:tcBorders>
              <w:top w:val="nil"/>
              <w:left w:val="single" w:sz="4" w:space="0" w:color="auto"/>
              <w:bottom w:val="dotted" w:sz="4" w:space="0" w:color="auto"/>
              <w:right w:val="nil"/>
            </w:tcBorders>
            <w:noWrap/>
            <w:vAlign w:val="bottom"/>
            <w:hideMark/>
          </w:tcPr>
          <w:p w14:paraId="77A8084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-1.170 </w:t>
            </w:r>
          </w:p>
        </w:tc>
        <w:tc>
          <w:tcPr>
            <w:tcW w:w="792" w:type="dxa"/>
            <w:tcBorders>
              <w:top w:val="nil"/>
              <w:left w:val="single" w:sz="4" w:space="0" w:color="auto"/>
              <w:bottom w:val="dotted" w:sz="4" w:space="0" w:color="auto"/>
              <w:right w:val="single" w:sz="8" w:space="0" w:color="auto"/>
            </w:tcBorders>
            <w:noWrap/>
            <w:vAlign w:val="bottom"/>
            <w:hideMark/>
          </w:tcPr>
          <w:p w14:paraId="0451C51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-1.440 </w:t>
            </w:r>
          </w:p>
        </w:tc>
      </w:tr>
      <w:tr w:rsidR="007360D9" w:rsidRPr="00264C55" w14:paraId="057EA306"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6DFC876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19.000</w:t>
            </w:r>
          </w:p>
        </w:tc>
        <w:tc>
          <w:tcPr>
            <w:tcW w:w="828" w:type="dxa"/>
            <w:tcBorders>
              <w:top w:val="nil"/>
              <w:left w:val="nil"/>
              <w:bottom w:val="dotted" w:sz="4" w:space="0" w:color="auto"/>
              <w:right w:val="nil"/>
            </w:tcBorders>
            <w:noWrap/>
            <w:vAlign w:val="bottom"/>
            <w:hideMark/>
          </w:tcPr>
          <w:p w14:paraId="0BE2653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20.000</w:t>
            </w:r>
          </w:p>
        </w:tc>
        <w:tc>
          <w:tcPr>
            <w:tcW w:w="853" w:type="dxa"/>
            <w:tcBorders>
              <w:top w:val="nil"/>
              <w:left w:val="single" w:sz="12" w:space="0" w:color="auto"/>
              <w:bottom w:val="dotted" w:sz="4" w:space="0" w:color="auto"/>
              <w:right w:val="single" w:sz="4" w:space="0" w:color="auto"/>
            </w:tcBorders>
            <w:shd w:val="clear" w:color="000000" w:fill="FCEAEC"/>
            <w:noWrap/>
            <w:vAlign w:val="bottom"/>
            <w:hideMark/>
          </w:tcPr>
          <w:p w14:paraId="0752964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42" w:type="dxa"/>
            <w:tcBorders>
              <w:top w:val="nil"/>
              <w:left w:val="single" w:sz="4" w:space="0" w:color="auto"/>
              <w:bottom w:val="dotted" w:sz="4" w:space="0" w:color="auto"/>
              <w:right w:val="single" w:sz="4" w:space="0" w:color="auto"/>
            </w:tcBorders>
            <w:shd w:val="clear" w:color="000000" w:fill="FCEDF0"/>
            <w:noWrap/>
            <w:vAlign w:val="bottom"/>
            <w:hideMark/>
          </w:tcPr>
          <w:p w14:paraId="065BCF5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854" w:type="dxa"/>
            <w:tcBorders>
              <w:top w:val="nil"/>
              <w:left w:val="single" w:sz="4" w:space="0" w:color="auto"/>
              <w:bottom w:val="dotted" w:sz="4" w:space="0" w:color="auto"/>
              <w:right w:val="single" w:sz="4" w:space="0" w:color="auto"/>
            </w:tcBorders>
            <w:shd w:val="clear" w:color="000000" w:fill="FCF0F3"/>
            <w:noWrap/>
            <w:vAlign w:val="bottom"/>
            <w:hideMark/>
          </w:tcPr>
          <w:p w14:paraId="0B2E73F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16%</w:t>
            </w:r>
          </w:p>
        </w:tc>
        <w:tc>
          <w:tcPr>
            <w:tcW w:w="854" w:type="dxa"/>
            <w:tcBorders>
              <w:top w:val="nil"/>
              <w:left w:val="single" w:sz="4" w:space="0" w:color="auto"/>
              <w:bottom w:val="dotted" w:sz="4" w:space="0" w:color="auto"/>
              <w:right w:val="nil"/>
            </w:tcBorders>
            <w:shd w:val="clear" w:color="000000" w:fill="FCFCFF"/>
            <w:noWrap/>
            <w:vAlign w:val="bottom"/>
            <w:hideMark/>
          </w:tcPr>
          <w:p w14:paraId="102343B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854" w:type="dxa"/>
            <w:tcBorders>
              <w:top w:val="nil"/>
              <w:left w:val="single" w:sz="4" w:space="0" w:color="auto"/>
              <w:bottom w:val="dotted" w:sz="4" w:space="0" w:color="auto"/>
              <w:right w:val="single" w:sz="12" w:space="0" w:color="auto"/>
            </w:tcBorders>
            <w:shd w:val="clear" w:color="000000" w:fill="FCFCFF"/>
            <w:noWrap/>
            <w:vAlign w:val="bottom"/>
            <w:hideMark/>
          </w:tcPr>
          <w:p w14:paraId="33E88DE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272" w:type="dxa"/>
            <w:tcBorders>
              <w:top w:val="nil"/>
              <w:left w:val="nil"/>
              <w:bottom w:val="nil"/>
              <w:right w:val="nil"/>
            </w:tcBorders>
            <w:noWrap/>
            <w:vAlign w:val="bottom"/>
            <w:hideMark/>
          </w:tcPr>
          <w:p w14:paraId="7B99B8E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53566C4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-200 </w:t>
            </w:r>
          </w:p>
        </w:tc>
        <w:tc>
          <w:tcPr>
            <w:tcW w:w="843" w:type="dxa"/>
            <w:tcBorders>
              <w:top w:val="nil"/>
              <w:left w:val="single" w:sz="4" w:space="0" w:color="auto"/>
              <w:bottom w:val="dotted" w:sz="4" w:space="0" w:color="auto"/>
              <w:right w:val="single" w:sz="4" w:space="0" w:color="auto"/>
            </w:tcBorders>
            <w:noWrap/>
            <w:vAlign w:val="bottom"/>
            <w:hideMark/>
          </w:tcPr>
          <w:p w14:paraId="35849FD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-400 </w:t>
            </w:r>
          </w:p>
        </w:tc>
        <w:tc>
          <w:tcPr>
            <w:tcW w:w="854" w:type="dxa"/>
            <w:tcBorders>
              <w:top w:val="nil"/>
              <w:left w:val="nil"/>
              <w:bottom w:val="dotted" w:sz="4" w:space="0" w:color="auto"/>
              <w:right w:val="single" w:sz="4" w:space="0" w:color="auto"/>
            </w:tcBorders>
            <w:noWrap/>
            <w:vAlign w:val="bottom"/>
            <w:hideMark/>
          </w:tcPr>
          <w:p w14:paraId="3BF57A0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-600 </w:t>
            </w:r>
          </w:p>
        </w:tc>
        <w:tc>
          <w:tcPr>
            <w:tcW w:w="854" w:type="dxa"/>
            <w:tcBorders>
              <w:top w:val="nil"/>
              <w:left w:val="single" w:sz="4" w:space="0" w:color="auto"/>
              <w:bottom w:val="dotted" w:sz="4" w:space="0" w:color="auto"/>
              <w:right w:val="nil"/>
            </w:tcBorders>
            <w:noWrap/>
            <w:vAlign w:val="bottom"/>
            <w:hideMark/>
          </w:tcPr>
          <w:p w14:paraId="53569CA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-1.300 </w:t>
            </w:r>
          </w:p>
        </w:tc>
        <w:tc>
          <w:tcPr>
            <w:tcW w:w="792" w:type="dxa"/>
            <w:tcBorders>
              <w:top w:val="nil"/>
              <w:left w:val="single" w:sz="4" w:space="0" w:color="auto"/>
              <w:bottom w:val="dotted" w:sz="4" w:space="0" w:color="auto"/>
              <w:right w:val="single" w:sz="8" w:space="0" w:color="auto"/>
            </w:tcBorders>
            <w:noWrap/>
            <w:vAlign w:val="bottom"/>
            <w:hideMark/>
          </w:tcPr>
          <w:p w14:paraId="3CC5A60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-1.680 </w:t>
            </w:r>
          </w:p>
        </w:tc>
      </w:tr>
      <w:tr w:rsidR="007360D9" w:rsidRPr="00264C55" w14:paraId="672A4F5F"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6640E02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20.000</w:t>
            </w:r>
          </w:p>
        </w:tc>
        <w:tc>
          <w:tcPr>
            <w:tcW w:w="828" w:type="dxa"/>
            <w:tcBorders>
              <w:top w:val="nil"/>
              <w:left w:val="nil"/>
              <w:bottom w:val="dotted" w:sz="4" w:space="0" w:color="auto"/>
              <w:right w:val="nil"/>
            </w:tcBorders>
            <w:noWrap/>
            <w:vAlign w:val="bottom"/>
            <w:hideMark/>
          </w:tcPr>
          <w:p w14:paraId="61E493E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21.000</w:t>
            </w:r>
          </w:p>
        </w:tc>
        <w:tc>
          <w:tcPr>
            <w:tcW w:w="853" w:type="dxa"/>
            <w:tcBorders>
              <w:top w:val="nil"/>
              <w:left w:val="single" w:sz="12" w:space="0" w:color="auto"/>
              <w:bottom w:val="dotted" w:sz="4" w:space="0" w:color="auto"/>
              <w:right w:val="single" w:sz="4" w:space="0" w:color="auto"/>
            </w:tcBorders>
            <w:shd w:val="clear" w:color="000000" w:fill="FCDFE1"/>
            <w:noWrap/>
            <w:vAlign w:val="bottom"/>
            <w:hideMark/>
          </w:tcPr>
          <w:p w14:paraId="190C082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842" w:type="dxa"/>
            <w:tcBorders>
              <w:top w:val="nil"/>
              <w:left w:val="single" w:sz="4" w:space="0" w:color="auto"/>
              <w:bottom w:val="dotted" w:sz="4" w:space="0" w:color="auto"/>
              <w:right w:val="single" w:sz="4" w:space="0" w:color="auto"/>
            </w:tcBorders>
            <w:shd w:val="clear" w:color="000000" w:fill="FCE3E5"/>
            <w:noWrap/>
            <w:vAlign w:val="bottom"/>
            <w:hideMark/>
          </w:tcPr>
          <w:p w14:paraId="7DA168D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24%</w:t>
            </w:r>
          </w:p>
        </w:tc>
        <w:tc>
          <w:tcPr>
            <w:tcW w:w="854" w:type="dxa"/>
            <w:tcBorders>
              <w:top w:val="nil"/>
              <w:left w:val="single" w:sz="4" w:space="0" w:color="auto"/>
              <w:bottom w:val="dotted" w:sz="4" w:space="0" w:color="auto"/>
              <w:right w:val="single" w:sz="4" w:space="0" w:color="auto"/>
            </w:tcBorders>
            <w:shd w:val="clear" w:color="000000" w:fill="FCE6E8"/>
            <w:noWrap/>
            <w:vAlign w:val="bottom"/>
            <w:hideMark/>
          </w:tcPr>
          <w:p w14:paraId="3440653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22%</w:t>
            </w:r>
          </w:p>
        </w:tc>
        <w:tc>
          <w:tcPr>
            <w:tcW w:w="854" w:type="dxa"/>
            <w:tcBorders>
              <w:top w:val="nil"/>
              <w:left w:val="single" w:sz="4" w:space="0" w:color="auto"/>
              <w:bottom w:val="dotted" w:sz="4" w:space="0" w:color="auto"/>
              <w:right w:val="single" w:sz="4" w:space="0" w:color="auto"/>
            </w:tcBorders>
            <w:shd w:val="clear" w:color="000000" w:fill="FCEAEC"/>
            <w:noWrap/>
            <w:vAlign w:val="bottom"/>
            <w:hideMark/>
          </w:tcPr>
          <w:p w14:paraId="25789A5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54" w:type="dxa"/>
            <w:tcBorders>
              <w:top w:val="nil"/>
              <w:left w:val="single" w:sz="4" w:space="0" w:color="auto"/>
              <w:bottom w:val="dotted" w:sz="4" w:space="0" w:color="auto"/>
              <w:right w:val="single" w:sz="4" w:space="0" w:color="auto"/>
            </w:tcBorders>
            <w:shd w:val="clear" w:color="000000" w:fill="FCEDF0"/>
            <w:noWrap/>
            <w:vAlign w:val="bottom"/>
            <w:hideMark/>
          </w:tcPr>
          <w:p w14:paraId="1EC5085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272" w:type="dxa"/>
            <w:tcBorders>
              <w:top w:val="nil"/>
              <w:left w:val="nil"/>
              <w:bottom w:val="nil"/>
              <w:right w:val="nil"/>
            </w:tcBorders>
            <w:noWrap/>
            <w:vAlign w:val="bottom"/>
            <w:hideMark/>
          </w:tcPr>
          <w:p w14:paraId="07DECA0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08FA2EA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-220 </w:t>
            </w:r>
          </w:p>
        </w:tc>
        <w:tc>
          <w:tcPr>
            <w:tcW w:w="843" w:type="dxa"/>
            <w:tcBorders>
              <w:top w:val="nil"/>
              <w:left w:val="single" w:sz="4" w:space="0" w:color="auto"/>
              <w:bottom w:val="dotted" w:sz="4" w:space="0" w:color="auto"/>
              <w:right w:val="single" w:sz="4" w:space="0" w:color="auto"/>
            </w:tcBorders>
            <w:noWrap/>
            <w:vAlign w:val="bottom"/>
            <w:hideMark/>
          </w:tcPr>
          <w:p w14:paraId="00DBFBD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-440 </w:t>
            </w:r>
          </w:p>
        </w:tc>
        <w:tc>
          <w:tcPr>
            <w:tcW w:w="854" w:type="dxa"/>
            <w:tcBorders>
              <w:top w:val="nil"/>
              <w:left w:val="nil"/>
              <w:bottom w:val="dotted" w:sz="4" w:space="0" w:color="auto"/>
              <w:right w:val="single" w:sz="4" w:space="0" w:color="auto"/>
            </w:tcBorders>
            <w:noWrap/>
            <w:vAlign w:val="bottom"/>
            <w:hideMark/>
          </w:tcPr>
          <w:p w14:paraId="1259D5D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-660 </w:t>
            </w:r>
          </w:p>
        </w:tc>
        <w:tc>
          <w:tcPr>
            <w:tcW w:w="854" w:type="dxa"/>
            <w:tcBorders>
              <w:top w:val="nil"/>
              <w:left w:val="single" w:sz="4" w:space="0" w:color="auto"/>
              <w:bottom w:val="dotted" w:sz="4" w:space="0" w:color="auto"/>
              <w:right w:val="nil"/>
            </w:tcBorders>
            <w:noWrap/>
            <w:vAlign w:val="bottom"/>
            <w:hideMark/>
          </w:tcPr>
          <w:p w14:paraId="1B6CF49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-1.380 </w:t>
            </w:r>
          </w:p>
        </w:tc>
        <w:tc>
          <w:tcPr>
            <w:tcW w:w="792" w:type="dxa"/>
            <w:tcBorders>
              <w:top w:val="nil"/>
              <w:left w:val="single" w:sz="4" w:space="0" w:color="auto"/>
              <w:bottom w:val="dotted" w:sz="4" w:space="0" w:color="auto"/>
              <w:right w:val="single" w:sz="8" w:space="0" w:color="auto"/>
            </w:tcBorders>
            <w:noWrap/>
            <w:vAlign w:val="bottom"/>
            <w:hideMark/>
          </w:tcPr>
          <w:p w14:paraId="3DF1252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-1.980 </w:t>
            </w:r>
          </w:p>
        </w:tc>
      </w:tr>
      <w:tr w:rsidR="007360D9" w:rsidRPr="00264C55" w14:paraId="09530DFF"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5D33D2B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21.000</w:t>
            </w:r>
          </w:p>
        </w:tc>
        <w:tc>
          <w:tcPr>
            <w:tcW w:w="828" w:type="dxa"/>
            <w:tcBorders>
              <w:top w:val="nil"/>
              <w:left w:val="nil"/>
              <w:bottom w:val="dotted" w:sz="4" w:space="0" w:color="auto"/>
              <w:right w:val="nil"/>
            </w:tcBorders>
            <w:noWrap/>
            <w:vAlign w:val="bottom"/>
            <w:hideMark/>
          </w:tcPr>
          <w:p w14:paraId="2827A33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22.000</w:t>
            </w:r>
          </w:p>
        </w:tc>
        <w:tc>
          <w:tcPr>
            <w:tcW w:w="853" w:type="dxa"/>
            <w:tcBorders>
              <w:top w:val="nil"/>
              <w:left w:val="single" w:sz="12" w:space="0" w:color="auto"/>
              <w:bottom w:val="dotted" w:sz="4" w:space="0" w:color="auto"/>
              <w:right w:val="single" w:sz="4" w:space="0" w:color="auto"/>
            </w:tcBorders>
            <w:shd w:val="clear" w:color="000000" w:fill="FCDFE1"/>
            <w:noWrap/>
            <w:vAlign w:val="bottom"/>
            <w:hideMark/>
          </w:tcPr>
          <w:p w14:paraId="13ACCAE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842" w:type="dxa"/>
            <w:tcBorders>
              <w:top w:val="nil"/>
              <w:left w:val="single" w:sz="4" w:space="0" w:color="auto"/>
              <w:bottom w:val="dotted" w:sz="4" w:space="0" w:color="auto"/>
              <w:right w:val="single" w:sz="4" w:space="0" w:color="auto"/>
            </w:tcBorders>
            <w:shd w:val="clear" w:color="000000" w:fill="FCE3E5"/>
            <w:noWrap/>
            <w:vAlign w:val="bottom"/>
            <w:hideMark/>
          </w:tcPr>
          <w:p w14:paraId="66EFA3B4"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24%</w:t>
            </w:r>
          </w:p>
        </w:tc>
        <w:tc>
          <w:tcPr>
            <w:tcW w:w="854" w:type="dxa"/>
            <w:tcBorders>
              <w:top w:val="nil"/>
              <w:left w:val="single" w:sz="4" w:space="0" w:color="auto"/>
              <w:bottom w:val="dotted" w:sz="4" w:space="0" w:color="auto"/>
              <w:right w:val="single" w:sz="4" w:space="0" w:color="auto"/>
            </w:tcBorders>
            <w:shd w:val="clear" w:color="000000" w:fill="FCE6E8"/>
            <w:noWrap/>
            <w:vAlign w:val="bottom"/>
            <w:hideMark/>
          </w:tcPr>
          <w:p w14:paraId="1268104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22%</w:t>
            </w:r>
          </w:p>
        </w:tc>
        <w:tc>
          <w:tcPr>
            <w:tcW w:w="854" w:type="dxa"/>
            <w:tcBorders>
              <w:top w:val="nil"/>
              <w:left w:val="single" w:sz="4" w:space="0" w:color="auto"/>
              <w:bottom w:val="dotted" w:sz="4" w:space="0" w:color="auto"/>
              <w:right w:val="single" w:sz="4" w:space="0" w:color="auto"/>
            </w:tcBorders>
            <w:shd w:val="clear" w:color="000000" w:fill="FCEAEC"/>
            <w:noWrap/>
            <w:vAlign w:val="bottom"/>
            <w:hideMark/>
          </w:tcPr>
          <w:p w14:paraId="3D4620A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54" w:type="dxa"/>
            <w:tcBorders>
              <w:top w:val="nil"/>
              <w:left w:val="single" w:sz="4" w:space="0" w:color="auto"/>
              <w:bottom w:val="dotted" w:sz="4" w:space="0" w:color="auto"/>
              <w:right w:val="single" w:sz="4" w:space="0" w:color="auto"/>
            </w:tcBorders>
            <w:shd w:val="clear" w:color="000000" w:fill="FCEDF0"/>
            <w:noWrap/>
            <w:vAlign w:val="bottom"/>
            <w:hideMark/>
          </w:tcPr>
          <w:p w14:paraId="465EA55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272" w:type="dxa"/>
            <w:tcBorders>
              <w:top w:val="nil"/>
              <w:left w:val="nil"/>
              <w:bottom w:val="nil"/>
              <w:right w:val="nil"/>
            </w:tcBorders>
            <w:noWrap/>
            <w:vAlign w:val="bottom"/>
            <w:hideMark/>
          </w:tcPr>
          <w:p w14:paraId="37F9E72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09268AC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-240 </w:t>
            </w:r>
          </w:p>
        </w:tc>
        <w:tc>
          <w:tcPr>
            <w:tcW w:w="843" w:type="dxa"/>
            <w:tcBorders>
              <w:top w:val="nil"/>
              <w:left w:val="single" w:sz="4" w:space="0" w:color="auto"/>
              <w:bottom w:val="dotted" w:sz="4" w:space="0" w:color="auto"/>
              <w:right w:val="single" w:sz="4" w:space="0" w:color="auto"/>
            </w:tcBorders>
            <w:noWrap/>
            <w:vAlign w:val="bottom"/>
            <w:hideMark/>
          </w:tcPr>
          <w:p w14:paraId="26A5ED0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-480 </w:t>
            </w:r>
          </w:p>
        </w:tc>
        <w:tc>
          <w:tcPr>
            <w:tcW w:w="854" w:type="dxa"/>
            <w:tcBorders>
              <w:top w:val="nil"/>
              <w:left w:val="nil"/>
              <w:bottom w:val="dotted" w:sz="4" w:space="0" w:color="auto"/>
              <w:right w:val="single" w:sz="4" w:space="0" w:color="auto"/>
            </w:tcBorders>
            <w:noWrap/>
            <w:vAlign w:val="bottom"/>
            <w:hideMark/>
          </w:tcPr>
          <w:p w14:paraId="4683C48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-720 </w:t>
            </w:r>
          </w:p>
        </w:tc>
        <w:tc>
          <w:tcPr>
            <w:tcW w:w="854" w:type="dxa"/>
            <w:tcBorders>
              <w:top w:val="nil"/>
              <w:left w:val="single" w:sz="4" w:space="0" w:color="auto"/>
              <w:bottom w:val="dotted" w:sz="4" w:space="0" w:color="auto"/>
              <w:right w:val="nil"/>
            </w:tcBorders>
            <w:noWrap/>
            <w:vAlign w:val="bottom"/>
            <w:hideMark/>
          </w:tcPr>
          <w:p w14:paraId="4816F00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-1.460 </w:t>
            </w:r>
          </w:p>
        </w:tc>
        <w:tc>
          <w:tcPr>
            <w:tcW w:w="792" w:type="dxa"/>
            <w:tcBorders>
              <w:top w:val="nil"/>
              <w:left w:val="single" w:sz="4" w:space="0" w:color="auto"/>
              <w:bottom w:val="dotted" w:sz="4" w:space="0" w:color="auto"/>
              <w:right w:val="single" w:sz="8" w:space="0" w:color="auto"/>
            </w:tcBorders>
            <w:noWrap/>
            <w:vAlign w:val="bottom"/>
            <w:hideMark/>
          </w:tcPr>
          <w:p w14:paraId="3302B12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-2.280 </w:t>
            </w:r>
          </w:p>
        </w:tc>
      </w:tr>
      <w:tr w:rsidR="007360D9" w:rsidRPr="00264C55" w14:paraId="2E90EAD6"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524CA78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22.000</w:t>
            </w:r>
          </w:p>
        </w:tc>
        <w:tc>
          <w:tcPr>
            <w:tcW w:w="828" w:type="dxa"/>
            <w:tcBorders>
              <w:top w:val="nil"/>
              <w:left w:val="nil"/>
              <w:bottom w:val="dotted" w:sz="4" w:space="0" w:color="auto"/>
              <w:right w:val="nil"/>
            </w:tcBorders>
            <w:noWrap/>
            <w:vAlign w:val="bottom"/>
            <w:hideMark/>
          </w:tcPr>
          <w:p w14:paraId="61C3F99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23.000</w:t>
            </w:r>
          </w:p>
        </w:tc>
        <w:tc>
          <w:tcPr>
            <w:tcW w:w="853" w:type="dxa"/>
            <w:tcBorders>
              <w:top w:val="nil"/>
              <w:left w:val="single" w:sz="12" w:space="0" w:color="auto"/>
              <w:bottom w:val="dotted" w:sz="4" w:space="0" w:color="auto"/>
              <w:right w:val="single" w:sz="4" w:space="0" w:color="auto"/>
            </w:tcBorders>
            <w:shd w:val="clear" w:color="000000" w:fill="FCDFE1"/>
            <w:noWrap/>
            <w:vAlign w:val="bottom"/>
            <w:hideMark/>
          </w:tcPr>
          <w:p w14:paraId="364A6F3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842" w:type="dxa"/>
            <w:tcBorders>
              <w:top w:val="nil"/>
              <w:left w:val="single" w:sz="4" w:space="0" w:color="auto"/>
              <w:bottom w:val="dotted" w:sz="4" w:space="0" w:color="auto"/>
              <w:right w:val="single" w:sz="4" w:space="0" w:color="auto"/>
            </w:tcBorders>
            <w:shd w:val="clear" w:color="000000" w:fill="FCE3E5"/>
            <w:noWrap/>
            <w:vAlign w:val="bottom"/>
            <w:hideMark/>
          </w:tcPr>
          <w:p w14:paraId="60988F2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24%</w:t>
            </w:r>
          </w:p>
        </w:tc>
        <w:tc>
          <w:tcPr>
            <w:tcW w:w="854" w:type="dxa"/>
            <w:tcBorders>
              <w:top w:val="nil"/>
              <w:left w:val="single" w:sz="4" w:space="0" w:color="auto"/>
              <w:bottom w:val="dotted" w:sz="4" w:space="0" w:color="auto"/>
              <w:right w:val="single" w:sz="4" w:space="0" w:color="auto"/>
            </w:tcBorders>
            <w:shd w:val="clear" w:color="000000" w:fill="FCE6E8"/>
            <w:noWrap/>
            <w:vAlign w:val="bottom"/>
            <w:hideMark/>
          </w:tcPr>
          <w:p w14:paraId="57B7C72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22%</w:t>
            </w:r>
          </w:p>
        </w:tc>
        <w:tc>
          <w:tcPr>
            <w:tcW w:w="854" w:type="dxa"/>
            <w:tcBorders>
              <w:top w:val="nil"/>
              <w:left w:val="single" w:sz="4" w:space="0" w:color="auto"/>
              <w:bottom w:val="dotted" w:sz="4" w:space="0" w:color="auto"/>
              <w:right w:val="single" w:sz="4" w:space="0" w:color="auto"/>
            </w:tcBorders>
            <w:shd w:val="clear" w:color="000000" w:fill="FCEAEC"/>
            <w:noWrap/>
            <w:vAlign w:val="bottom"/>
            <w:hideMark/>
          </w:tcPr>
          <w:p w14:paraId="405FAE5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54" w:type="dxa"/>
            <w:tcBorders>
              <w:top w:val="nil"/>
              <w:left w:val="single" w:sz="4" w:space="0" w:color="auto"/>
              <w:bottom w:val="dotted" w:sz="4" w:space="0" w:color="auto"/>
              <w:right w:val="single" w:sz="4" w:space="0" w:color="auto"/>
            </w:tcBorders>
            <w:shd w:val="clear" w:color="000000" w:fill="FCEDF0"/>
            <w:noWrap/>
            <w:vAlign w:val="bottom"/>
            <w:hideMark/>
          </w:tcPr>
          <w:p w14:paraId="31AFCF3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272" w:type="dxa"/>
            <w:tcBorders>
              <w:top w:val="nil"/>
              <w:left w:val="nil"/>
              <w:bottom w:val="nil"/>
              <w:right w:val="nil"/>
            </w:tcBorders>
            <w:noWrap/>
            <w:vAlign w:val="bottom"/>
            <w:hideMark/>
          </w:tcPr>
          <w:p w14:paraId="40AC5C4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2F5BC7B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-260 </w:t>
            </w:r>
          </w:p>
        </w:tc>
        <w:tc>
          <w:tcPr>
            <w:tcW w:w="843" w:type="dxa"/>
            <w:tcBorders>
              <w:top w:val="nil"/>
              <w:left w:val="single" w:sz="4" w:space="0" w:color="auto"/>
              <w:bottom w:val="dotted" w:sz="4" w:space="0" w:color="auto"/>
              <w:right w:val="single" w:sz="4" w:space="0" w:color="auto"/>
            </w:tcBorders>
            <w:noWrap/>
            <w:vAlign w:val="bottom"/>
            <w:hideMark/>
          </w:tcPr>
          <w:p w14:paraId="6F0A51E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-520 </w:t>
            </w:r>
          </w:p>
        </w:tc>
        <w:tc>
          <w:tcPr>
            <w:tcW w:w="854" w:type="dxa"/>
            <w:tcBorders>
              <w:top w:val="nil"/>
              <w:left w:val="nil"/>
              <w:bottom w:val="dotted" w:sz="4" w:space="0" w:color="auto"/>
              <w:right w:val="single" w:sz="4" w:space="0" w:color="auto"/>
            </w:tcBorders>
            <w:noWrap/>
            <w:vAlign w:val="bottom"/>
            <w:hideMark/>
          </w:tcPr>
          <w:p w14:paraId="79F43C1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-780 </w:t>
            </w:r>
          </w:p>
        </w:tc>
        <w:tc>
          <w:tcPr>
            <w:tcW w:w="854" w:type="dxa"/>
            <w:tcBorders>
              <w:top w:val="nil"/>
              <w:left w:val="single" w:sz="4" w:space="0" w:color="auto"/>
              <w:bottom w:val="dotted" w:sz="4" w:space="0" w:color="auto"/>
              <w:right w:val="nil"/>
            </w:tcBorders>
            <w:noWrap/>
            <w:vAlign w:val="bottom"/>
            <w:hideMark/>
          </w:tcPr>
          <w:p w14:paraId="29B23B4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-1.540 </w:t>
            </w:r>
          </w:p>
        </w:tc>
        <w:tc>
          <w:tcPr>
            <w:tcW w:w="792" w:type="dxa"/>
            <w:tcBorders>
              <w:top w:val="nil"/>
              <w:left w:val="single" w:sz="4" w:space="0" w:color="auto"/>
              <w:bottom w:val="dotted" w:sz="4" w:space="0" w:color="auto"/>
              <w:right w:val="single" w:sz="8" w:space="0" w:color="auto"/>
            </w:tcBorders>
            <w:noWrap/>
            <w:vAlign w:val="bottom"/>
            <w:hideMark/>
          </w:tcPr>
          <w:p w14:paraId="35984B6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-2.580 </w:t>
            </w:r>
          </w:p>
        </w:tc>
      </w:tr>
      <w:tr w:rsidR="007360D9" w:rsidRPr="00264C55" w14:paraId="56675B54"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088DCD5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23.000</w:t>
            </w:r>
          </w:p>
        </w:tc>
        <w:tc>
          <w:tcPr>
            <w:tcW w:w="828" w:type="dxa"/>
            <w:tcBorders>
              <w:top w:val="nil"/>
              <w:left w:val="nil"/>
              <w:bottom w:val="dotted" w:sz="4" w:space="0" w:color="auto"/>
              <w:right w:val="nil"/>
            </w:tcBorders>
            <w:noWrap/>
            <w:vAlign w:val="bottom"/>
            <w:hideMark/>
          </w:tcPr>
          <w:p w14:paraId="430C366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24.000</w:t>
            </w:r>
          </w:p>
        </w:tc>
        <w:tc>
          <w:tcPr>
            <w:tcW w:w="853" w:type="dxa"/>
            <w:tcBorders>
              <w:top w:val="nil"/>
              <w:left w:val="single" w:sz="12" w:space="0" w:color="auto"/>
              <w:bottom w:val="dotted" w:sz="4" w:space="0" w:color="auto"/>
              <w:right w:val="single" w:sz="4" w:space="0" w:color="auto"/>
            </w:tcBorders>
            <w:shd w:val="clear" w:color="000000" w:fill="FCDFE1"/>
            <w:noWrap/>
            <w:vAlign w:val="bottom"/>
            <w:hideMark/>
          </w:tcPr>
          <w:p w14:paraId="46903AE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842" w:type="dxa"/>
            <w:tcBorders>
              <w:top w:val="nil"/>
              <w:left w:val="single" w:sz="4" w:space="0" w:color="auto"/>
              <w:bottom w:val="dotted" w:sz="4" w:space="0" w:color="auto"/>
              <w:right w:val="single" w:sz="4" w:space="0" w:color="auto"/>
            </w:tcBorders>
            <w:shd w:val="clear" w:color="000000" w:fill="FCE3E5"/>
            <w:noWrap/>
            <w:vAlign w:val="bottom"/>
            <w:hideMark/>
          </w:tcPr>
          <w:p w14:paraId="262F905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24%</w:t>
            </w:r>
          </w:p>
        </w:tc>
        <w:tc>
          <w:tcPr>
            <w:tcW w:w="854" w:type="dxa"/>
            <w:tcBorders>
              <w:top w:val="nil"/>
              <w:left w:val="single" w:sz="4" w:space="0" w:color="auto"/>
              <w:bottom w:val="dotted" w:sz="4" w:space="0" w:color="auto"/>
              <w:right w:val="single" w:sz="4" w:space="0" w:color="auto"/>
            </w:tcBorders>
            <w:shd w:val="clear" w:color="000000" w:fill="FCE6E8"/>
            <w:noWrap/>
            <w:vAlign w:val="bottom"/>
            <w:hideMark/>
          </w:tcPr>
          <w:p w14:paraId="09C077A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22%</w:t>
            </w:r>
          </w:p>
        </w:tc>
        <w:tc>
          <w:tcPr>
            <w:tcW w:w="854" w:type="dxa"/>
            <w:tcBorders>
              <w:top w:val="nil"/>
              <w:left w:val="single" w:sz="4" w:space="0" w:color="auto"/>
              <w:bottom w:val="dotted" w:sz="4" w:space="0" w:color="auto"/>
              <w:right w:val="single" w:sz="4" w:space="0" w:color="auto"/>
            </w:tcBorders>
            <w:shd w:val="clear" w:color="000000" w:fill="FCEAEC"/>
            <w:noWrap/>
            <w:vAlign w:val="bottom"/>
            <w:hideMark/>
          </w:tcPr>
          <w:p w14:paraId="37BBF22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54" w:type="dxa"/>
            <w:tcBorders>
              <w:top w:val="nil"/>
              <w:left w:val="single" w:sz="4" w:space="0" w:color="auto"/>
              <w:bottom w:val="dotted" w:sz="4" w:space="0" w:color="auto"/>
              <w:right w:val="single" w:sz="4" w:space="0" w:color="auto"/>
            </w:tcBorders>
            <w:shd w:val="clear" w:color="000000" w:fill="FCEDF0"/>
            <w:noWrap/>
            <w:vAlign w:val="bottom"/>
            <w:hideMark/>
          </w:tcPr>
          <w:p w14:paraId="4046896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272" w:type="dxa"/>
            <w:tcBorders>
              <w:top w:val="nil"/>
              <w:left w:val="nil"/>
              <w:bottom w:val="nil"/>
              <w:right w:val="nil"/>
            </w:tcBorders>
            <w:noWrap/>
            <w:vAlign w:val="bottom"/>
            <w:hideMark/>
          </w:tcPr>
          <w:p w14:paraId="6D1130B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4785EA1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-280 </w:t>
            </w:r>
          </w:p>
        </w:tc>
        <w:tc>
          <w:tcPr>
            <w:tcW w:w="843" w:type="dxa"/>
            <w:tcBorders>
              <w:top w:val="nil"/>
              <w:left w:val="single" w:sz="4" w:space="0" w:color="auto"/>
              <w:bottom w:val="dotted" w:sz="4" w:space="0" w:color="auto"/>
              <w:right w:val="single" w:sz="4" w:space="0" w:color="auto"/>
            </w:tcBorders>
            <w:noWrap/>
            <w:vAlign w:val="bottom"/>
            <w:hideMark/>
          </w:tcPr>
          <w:p w14:paraId="77715A1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-560 </w:t>
            </w:r>
          </w:p>
        </w:tc>
        <w:tc>
          <w:tcPr>
            <w:tcW w:w="854" w:type="dxa"/>
            <w:tcBorders>
              <w:top w:val="nil"/>
              <w:left w:val="nil"/>
              <w:bottom w:val="dotted" w:sz="4" w:space="0" w:color="auto"/>
              <w:right w:val="single" w:sz="4" w:space="0" w:color="auto"/>
            </w:tcBorders>
            <w:noWrap/>
            <w:vAlign w:val="bottom"/>
            <w:hideMark/>
          </w:tcPr>
          <w:p w14:paraId="52998B2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-840 </w:t>
            </w:r>
          </w:p>
        </w:tc>
        <w:tc>
          <w:tcPr>
            <w:tcW w:w="854" w:type="dxa"/>
            <w:tcBorders>
              <w:top w:val="nil"/>
              <w:left w:val="single" w:sz="4" w:space="0" w:color="auto"/>
              <w:bottom w:val="dotted" w:sz="4" w:space="0" w:color="auto"/>
              <w:right w:val="nil"/>
            </w:tcBorders>
            <w:noWrap/>
            <w:vAlign w:val="bottom"/>
            <w:hideMark/>
          </w:tcPr>
          <w:p w14:paraId="677D3C5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-1.620 </w:t>
            </w:r>
          </w:p>
        </w:tc>
        <w:tc>
          <w:tcPr>
            <w:tcW w:w="792" w:type="dxa"/>
            <w:tcBorders>
              <w:top w:val="nil"/>
              <w:left w:val="single" w:sz="4" w:space="0" w:color="auto"/>
              <w:bottom w:val="dotted" w:sz="4" w:space="0" w:color="auto"/>
              <w:right w:val="single" w:sz="8" w:space="0" w:color="auto"/>
            </w:tcBorders>
            <w:noWrap/>
            <w:vAlign w:val="bottom"/>
            <w:hideMark/>
          </w:tcPr>
          <w:p w14:paraId="4A811DF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-2.880 </w:t>
            </w:r>
          </w:p>
        </w:tc>
      </w:tr>
      <w:tr w:rsidR="007360D9" w:rsidRPr="00264C55" w14:paraId="75FFBA95"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5627941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24.000</w:t>
            </w:r>
          </w:p>
        </w:tc>
        <w:tc>
          <w:tcPr>
            <w:tcW w:w="828" w:type="dxa"/>
            <w:tcBorders>
              <w:top w:val="nil"/>
              <w:left w:val="nil"/>
              <w:bottom w:val="dotted" w:sz="4" w:space="0" w:color="auto"/>
              <w:right w:val="nil"/>
            </w:tcBorders>
            <w:noWrap/>
            <w:vAlign w:val="bottom"/>
            <w:hideMark/>
          </w:tcPr>
          <w:p w14:paraId="4769D3E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25.000</w:t>
            </w:r>
          </w:p>
        </w:tc>
        <w:tc>
          <w:tcPr>
            <w:tcW w:w="853" w:type="dxa"/>
            <w:tcBorders>
              <w:top w:val="nil"/>
              <w:left w:val="single" w:sz="12" w:space="0" w:color="auto"/>
              <w:bottom w:val="dotted" w:sz="4" w:space="0" w:color="auto"/>
              <w:right w:val="single" w:sz="4" w:space="0" w:color="auto"/>
            </w:tcBorders>
            <w:shd w:val="clear" w:color="000000" w:fill="FCDFE1"/>
            <w:noWrap/>
            <w:vAlign w:val="bottom"/>
            <w:hideMark/>
          </w:tcPr>
          <w:p w14:paraId="41F34E0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842" w:type="dxa"/>
            <w:tcBorders>
              <w:top w:val="nil"/>
              <w:left w:val="single" w:sz="4" w:space="0" w:color="auto"/>
              <w:bottom w:val="dotted" w:sz="4" w:space="0" w:color="auto"/>
              <w:right w:val="single" w:sz="4" w:space="0" w:color="auto"/>
            </w:tcBorders>
            <w:shd w:val="clear" w:color="000000" w:fill="FCE3E5"/>
            <w:noWrap/>
            <w:vAlign w:val="bottom"/>
            <w:hideMark/>
          </w:tcPr>
          <w:p w14:paraId="2E05988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24%</w:t>
            </w:r>
          </w:p>
        </w:tc>
        <w:tc>
          <w:tcPr>
            <w:tcW w:w="854" w:type="dxa"/>
            <w:tcBorders>
              <w:top w:val="nil"/>
              <w:left w:val="single" w:sz="4" w:space="0" w:color="auto"/>
              <w:bottom w:val="dotted" w:sz="4" w:space="0" w:color="auto"/>
              <w:right w:val="single" w:sz="4" w:space="0" w:color="auto"/>
            </w:tcBorders>
            <w:shd w:val="clear" w:color="000000" w:fill="FCE6E8"/>
            <w:noWrap/>
            <w:vAlign w:val="bottom"/>
            <w:hideMark/>
          </w:tcPr>
          <w:p w14:paraId="27B9EE34"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22%</w:t>
            </w:r>
          </w:p>
        </w:tc>
        <w:tc>
          <w:tcPr>
            <w:tcW w:w="854" w:type="dxa"/>
            <w:tcBorders>
              <w:top w:val="nil"/>
              <w:left w:val="single" w:sz="4" w:space="0" w:color="auto"/>
              <w:bottom w:val="dotted" w:sz="4" w:space="0" w:color="auto"/>
              <w:right w:val="single" w:sz="4" w:space="0" w:color="auto"/>
            </w:tcBorders>
            <w:shd w:val="clear" w:color="000000" w:fill="FCEAEC"/>
            <w:noWrap/>
            <w:vAlign w:val="bottom"/>
            <w:hideMark/>
          </w:tcPr>
          <w:p w14:paraId="22F4155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54" w:type="dxa"/>
            <w:tcBorders>
              <w:top w:val="nil"/>
              <w:left w:val="single" w:sz="4" w:space="0" w:color="auto"/>
              <w:bottom w:val="dotted" w:sz="4" w:space="0" w:color="auto"/>
              <w:right w:val="single" w:sz="4" w:space="0" w:color="auto"/>
            </w:tcBorders>
            <w:shd w:val="clear" w:color="000000" w:fill="FCEDF0"/>
            <w:noWrap/>
            <w:vAlign w:val="bottom"/>
            <w:hideMark/>
          </w:tcPr>
          <w:p w14:paraId="08E352E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272" w:type="dxa"/>
            <w:tcBorders>
              <w:top w:val="nil"/>
              <w:left w:val="nil"/>
              <w:bottom w:val="nil"/>
              <w:right w:val="nil"/>
            </w:tcBorders>
            <w:noWrap/>
            <w:vAlign w:val="bottom"/>
            <w:hideMark/>
          </w:tcPr>
          <w:p w14:paraId="13F0D09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187E4AA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-300 </w:t>
            </w:r>
          </w:p>
        </w:tc>
        <w:tc>
          <w:tcPr>
            <w:tcW w:w="843" w:type="dxa"/>
            <w:tcBorders>
              <w:top w:val="nil"/>
              <w:left w:val="single" w:sz="4" w:space="0" w:color="auto"/>
              <w:bottom w:val="dotted" w:sz="4" w:space="0" w:color="auto"/>
              <w:right w:val="single" w:sz="4" w:space="0" w:color="auto"/>
            </w:tcBorders>
            <w:noWrap/>
            <w:vAlign w:val="bottom"/>
            <w:hideMark/>
          </w:tcPr>
          <w:p w14:paraId="4002CBC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-600 </w:t>
            </w:r>
          </w:p>
        </w:tc>
        <w:tc>
          <w:tcPr>
            <w:tcW w:w="854" w:type="dxa"/>
            <w:tcBorders>
              <w:top w:val="nil"/>
              <w:left w:val="nil"/>
              <w:bottom w:val="dotted" w:sz="4" w:space="0" w:color="auto"/>
              <w:right w:val="single" w:sz="4" w:space="0" w:color="auto"/>
            </w:tcBorders>
            <w:noWrap/>
            <w:vAlign w:val="bottom"/>
            <w:hideMark/>
          </w:tcPr>
          <w:p w14:paraId="465136D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-900 </w:t>
            </w:r>
          </w:p>
        </w:tc>
        <w:tc>
          <w:tcPr>
            <w:tcW w:w="854" w:type="dxa"/>
            <w:tcBorders>
              <w:top w:val="nil"/>
              <w:left w:val="single" w:sz="4" w:space="0" w:color="auto"/>
              <w:bottom w:val="dotted" w:sz="4" w:space="0" w:color="auto"/>
              <w:right w:val="nil"/>
            </w:tcBorders>
            <w:noWrap/>
            <w:vAlign w:val="bottom"/>
            <w:hideMark/>
          </w:tcPr>
          <w:p w14:paraId="34B2896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-1.700 </w:t>
            </w:r>
          </w:p>
        </w:tc>
        <w:tc>
          <w:tcPr>
            <w:tcW w:w="792" w:type="dxa"/>
            <w:tcBorders>
              <w:top w:val="nil"/>
              <w:left w:val="single" w:sz="4" w:space="0" w:color="auto"/>
              <w:bottom w:val="dotted" w:sz="4" w:space="0" w:color="auto"/>
              <w:right w:val="single" w:sz="8" w:space="0" w:color="auto"/>
            </w:tcBorders>
            <w:noWrap/>
            <w:vAlign w:val="bottom"/>
            <w:hideMark/>
          </w:tcPr>
          <w:p w14:paraId="404D714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-3.180 </w:t>
            </w:r>
          </w:p>
        </w:tc>
      </w:tr>
      <w:tr w:rsidR="007360D9" w:rsidRPr="00264C55" w14:paraId="3CB17190"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6EA5E7C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25.000</w:t>
            </w:r>
          </w:p>
        </w:tc>
        <w:tc>
          <w:tcPr>
            <w:tcW w:w="828" w:type="dxa"/>
            <w:tcBorders>
              <w:top w:val="nil"/>
              <w:left w:val="nil"/>
              <w:bottom w:val="dotted" w:sz="4" w:space="0" w:color="auto"/>
              <w:right w:val="nil"/>
            </w:tcBorders>
            <w:noWrap/>
            <w:vAlign w:val="bottom"/>
            <w:hideMark/>
          </w:tcPr>
          <w:p w14:paraId="6DB8BA3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26.000</w:t>
            </w:r>
          </w:p>
        </w:tc>
        <w:tc>
          <w:tcPr>
            <w:tcW w:w="853" w:type="dxa"/>
            <w:tcBorders>
              <w:top w:val="nil"/>
              <w:left w:val="single" w:sz="12" w:space="0" w:color="auto"/>
              <w:bottom w:val="dotted" w:sz="4" w:space="0" w:color="auto"/>
              <w:right w:val="single" w:sz="4" w:space="0" w:color="auto"/>
            </w:tcBorders>
            <w:shd w:val="clear" w:color="000000" w:fill="FCDFE1"/>
            <w:noWrap/>
            <w:vAlign w:val="bottom"/>
            <w:hideMark/>
          </w:tcPr>
          <w:p w14:paraId="62CDC25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842" w:type="dxa"/>
            <w:tcBorders>
              <w:top w:val="nil"/>
              <w:left w:val="single" w:sz="4" w:space="0" w:color="auto"/>
              <w:bottom w:val="dotted" w:sz="4" w:space="0" w:color="auto"/>
              <w:right w:val="single" w:sz="4" w:space="0" w:color="auto"/>
            </w:tcBorders>
            <w:shd w:val="clear" w:color="000000" w:fill="FCE3E5"/>
            <w:noWrap/>
            <w:vAlign w:val="bottom"/>
            <w:hideMark/>
          </w:tcPr>
          <w:p w14:paraId="0AA5CAD8"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24%</w:t>
            </w:r>
          </w:p>
        </w:tc>
        <w:tc>
          <w:tcPr>
            <w:tcW w:w="854" w:type="dxa"/>
            <w:tcBorders>
              <w:top w:val="nil"/>
              <w:left w:val="single" w:sz="4" w:space="0" w:color="auto"/>
              <w:bottom w:val="dotted" w:sz="4" w:space="0" w:color="auto"/>
              <w:right w:val="single" w:sz="4" w:space="0" w:color="auto"/>
            </w:tcBorders>
            <w:shd w:val="clear" w:color="000000" w:fill="FCE6E8"/>
            <w:noWrap/>
            <w:vAlign w:val="bottom"/>
            <w:hideMark/>
          </w:tcPr>
          <w:p w14:paraId="1563734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22%</w:t>
            </w:r>
          </w:p>
        </w:tc>
        <w:tc>
          <w:tcPr>
            <w:tcW w:w="854" w:type="dxa"/>
            <w:tcBorders>
              <w:top w:val="nil"/>
              <w:left w:val="single" w:sz="4" w:space="0" w:color="auto"/>
              <w:bottom w:val="dotted" w:sz="4" w:space="0" w:color="auto"/>
              <w:right w:val="single" w:sz="4" w:space="0" w:color="auto"/>
            </w:tcBorders>
            <w:shd w:val="clear" w:color="000000" w:fill="FCEAEC"/>
            <w:noWrap/>
            <w:vAlign w:val="bottom"/>
            <w:hideMark/>
          </w:tcPr>
          <w:p w14:paraId="2349FDC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54" w:type="dxa"/>
            <w:tcBorders>
              <w:top w:val="nil"/>
              <w:left w:val="single" w:sz="4" w:space="0" w:color="auto"/>
              <w:bottom w:val="dotted" w:sz="4" w:space="0" w:color="auto"/>
              <w:right w:val="single" w:sz="4" w:space="0" w:color="auto"/>
            </w:tcBorders>
            <w:shd w:val="clear" w:color="000000" w:fill="FCEDF0"/>
            <w:noWrap/>
            <w:vAlign w:val="bottom"/>
            <w:hideMark/>
          </w:tcPr>
          <w:p w14:paraId="689886D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272" w:type="dxa"/>
            <w:tcBorders>
              <w:top w:val="nil"/>
              <w:left w:val="nil"/>
              <w:bottom w:val="nil"/>
              <w:right w:val="nil"/>
            </w:tcBorders>
            <w:noWrap/>
            <w:vAlign w:val="bottom"/>
            <w:hideMark/>
          </w:tcPr>
          <w:p w14:paraId="3E7ABD8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05C4C2F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-320 </w:t>
            </w:r>
          </w:p>
        </w:tc>
        <w:tc>
          <w:tcPr>
            <w:tcW w:w="843" w:type="dxa"/>
            <w:tcBorders>
              <w:top w:val="nil"/>
              <w:left w:val="single" w:sz="4" w:space="0" w:color="auto"/>
              <w:bottom w:val="dotted" w:sz="4" w:space="0" w:color="auto"/>
              <w:right w:val="single" w:sz="4" w:space="0" w:color="auto"/>
            </w:tcBorders>
            <w:noWrap/>
            <w:vAlign w:val="bottom"/>
            <w:hideMark/>
          </w:tcPr>
          <w:p w14:paraId="6877A9E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-640 </w:t>
            </w:r>
          </w:p>
        </w:tc>
        <w:tc>
          <w:tcPr>
            <w:tcW w:w="854" w:type="dxa"/>
            <w:tcBorders>
              <w:top w:val="nil"/>
              <w:left w:val="nil"/>
              <w:bottom w:val="dotted" w:sz="4" w:space="0" w:color="auto"/>
              <w:right w:val="single" w:sz="4" w:space="0" w:color="auto"/>
            </w:tcBorders>
            <w:noWrap/>
            <w:vAlign w:val="bottom"/>
            <w:hideMark/>
          </w:tcPr>
          <w:p w14:paraId="51BD397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-960 </w:t>
            </w:r>
          </w:p>
        </w:tc>
        <w:tc>
          <w:tcPr>
            <w:tcW w:w="854" w:type="dxa"/>
            <w:tcBorders>
              <w:top w:val="nil"/>
              <w:left w:val="single" w:sz="4" w:space="0" w:color="auto"/>
              <w:bottom w:val="dotted" w:sz="4" w:space="0" w:color="auto"/>
              <w:right w:val="nil"/>
            </w:tcBorders>
            <w:noWrap/>
            <w:vAlign w:val="bottom"/>
            <w:hideMark/>
          </w:tcPr>
          <w:p w14:paraId="635349F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-1.780 </w:t>
            </w:r>
          </w:p>
        </w:tc>
        <w:tc>
          <w:tcPr>
            <w:tcW w:w="792" w:type="dxa"/>
            <w:tcBorders>
              <w:top w:val="nil"/>
              <w:left w:val="single" w:sz="4" w:space="0" w:color="auto"/>
              <w:bottom w:val="dotted" w:sz="4" w:space="0" w:color="auto"/>
              <w:right w:val="single" w:sz="8" w:space="0" w:color="auto"/>
            </w:tcBorders>
            <w:noWrap/>
            <w:vAlign w:val="bottom"/>
            <w:hideMark/>
          </w:tcPr>
          <w:p w14:paraId="0D48CB7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-3.480 </w:t>
            </w:r>
          </w:p>
        </w:tc>
      </w:tr>
      <w:tr w:rsidR="007360D9" w:rsidRPr="00264C55" w14:paraId="6B182C91"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7E5E6E0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26.000</w:t>
            </w:r>
          </w:p>
        </w:tc>
        <w:tc>
          <w:tcPr>
            <w:tcW w:w="828" w:type="dxa"/>
            <w:tcBorders>
              <w:top w:val="nil"/>
              <w:left w:val="nil"/>
              <w:bottom w:val="dotted" w:sz="4" w:space="0" w:color="auto"/>
              <w:right w:val="nil"/>
            </w:tcBorders>
            <w:noWrap/>
            <w:vAlign w:val="bottom"/>
            <w:hideMark/>
          </w:tcPr>
          <w:p w14:paraId="07B04F7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27.000</w:t>
            </w:r>
          </w:p>
        </w:tc>
        <w:tc>
          <w:tcPr>
            <w:tcW w:w="853" w:type="dxa"/>
            <w:tcBorders>
              <w:top w:val="nil"/>
              <w:left w:val="single" w:sz="12" w:space="0" w:color="auto"/>
              <w:bottom w:val="dotted" w:sz="4" w:space="0" w:color="auto"/>
              <w:right w:val="single" w:sz="4" w:space="0" w:color="auto"/>
            </w:tcBorders>
            <w:shd w:val="clear" w:color="000000" w:fill="FCDFE1"/>
            <w:noWrap/>
            <w:vAlign w:val="bottom"/>
            <w:hideMark/>
          </w:tcPr>
          <w:p w14:paraId="11E5A6B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842" w:type="dxa"/>
            <w:tcBorders>
              <w:top w:val="nil"/>
              <w:left w:val="single" w:sz="4" w:space="0" w:color="auto"/>
              <w:bottom w:val="dotted" w:sz="4" w:space="0" w:color="auto"/>
              <w:right w:val="single" w:sz="4" w:space="0" w:color="auto"/>
            </w:tcBorders>
            <w:shd w:val="clear" w:color="000000" w:fill="FCE3E5"/>
            <w:noWrap/>
            <w:vAlign w:val="bottom"/>
            <w:hideMark/>
          </w:tcPr>
          <w:p w14:paraId="323927C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24%</w:t>
            </w:r>
          </w:p>
        </w:tc>
        <w:tc>
          <w:tcPr>
            <w:tcW w:w="854" w:type="dxa"/>
            <w:tcBorders>
              <w:top w:val="nil"/>
              <w:left w:val="single" w:sz="4" w:space="0" w:color="auto"/>
              <w:bottom w:val="dotted" w:sz="4" w:space="0" w:color="auto"/>
              <w:right w:val="single" w:sz="4" w:space="0" w:color="auto"/>
            </w:tcBorders>
            <w:shd w:val="clear" w:color="000000" w:fill="FCE6E8"/>
            <w:noWrap/>
            <w:vAlign w:val="bottom"/>
            <w:hideMark/>
          </w:tcPr>
          <w:p w14:paraId="55B6BAD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22%</w:t>
            </w:r>
          </w:p>
        </w:tc>
        <w:tc>
          <w:tcPr>
            <w:tcW w:w="854" w:type="dxa"/>
            <w:tcBorders>
              <w:top w:val="nil"/>
              <w:left w:val="single" w:sz="4" w:space="0" w:color="auto"/>
              <w:bottom w:val="dotted" w:sz="4" w:space="0" w:color="auto"/>
              <w:right w:val="single" w:sz="4" w:space="0" w:color="auto"/>
            </w:tcBorders>
            <w:shd w:val="clear" w:color="000000" w:fill="FCEAEC"/>
            <w:noWrap/>
            <w:vAlign w:val="bottom"/>
            <w:hideMark/>
          </w:tcPr>
          <w:p w14:paraId="5E2B2FA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54" w:type="dxa"/>
            <w:tcBorders>
              <w:top w:val="nil"/>
              <w:left w:val="single" w:sz="4" w:space="0" w:color="auto"/>
              <w:bottom w:val="dotted" w:sz="4" w:space="0" w:color="auto"/>
              <w:right w:val="single" w:sz="4" w:space="0" w:color="auto"/>
            </w:tcBorders>
            <w:shd w:val="clear" w:color="000000" w:fill="FCEDF0"/>
            <w:noWrap/>
            <w:vAlign w:val="bottom"/>
            <w:hideMark/>
          </w:tcPr>
          <w:p w14:paraId="39D13B6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272" w:type="dxa"/>
            <w:tcBorders>
              <w:top w:val="nil"/>
              <w:left w:val="nil"/>
              <w:bottom w:val="nil"/>
              <w:right w:val="nil"/>
            </w:tcBorders>
            <w:noWrap/>
            <w:vAlign w:val="bottom"/>
            <w:hideMark/>
          </w:tcPr>
          <w:p w14:paraId="2AE05DF8"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7C81C97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-340 </w:t>
            </w:r>
          </w:p>
        </w:tc>
        <w:tc>
          <w:tcPr>
            <w:tcW w:w="843" w:type="dxa"/>
            <w:tcBorders>
              <w:top w:val="nil"/>
              <w:left w:val="single" w:sz="4" w:space="0" w:color="auto"/>
              <w:bottom w:val="dotted" w:sz="4" w:space="0" w:color="auto"/>
              <w:right w:val="single" w:sz="4" w:space="0" w:color="auto"/>
            </w:tcBorders>
            <w:noWrap/>
            <w:vAlign w:val="bottom"/>
            <w:hideMark/>
          </w:tcPr>
          <w:p w14:paraId="1A1B847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-680 </w:t>
            </w:r>
          </w:p>
        </w:tc>
        <w:tc>
          <w:tcPr>
            <w:tcW w:w="854" w:type="dxa"/>
            <w:tcBorders>
              <w:top w:val="nil"/>
              <w:left w:val="nil"/>
              <w:bottom w:val="dotted" w:sz="4" w:space="0" w:color="auto"/>
              <w:right w:val="single" w:sz="4" w:space="0" w:color="auto"/>
            </w:tcBorders>
            <w:noWrap/>
            <w:vAlign w:val="bottom"/>
            <w:hideMark/>
          </w:tcPr>
          <w:p w14:paraId="2CB4E08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-1.020 </w:t>
            </w:r>
          </w:p>
        </w:tc>
        <w:tc>
          <w:tcPr>
            <w:tcW w:w="854" w:type="dxa"/>
            <w:tcBorders>
              <w:top w:val="nil"/>
              <w:left w:val="single" w:sz="4" w:space="0" w:color="auto"/>
              <w:bottom w:val="dotted" w:sz="4" w:space="0" w:color="auto"/>
              <w:right w:val="nil"/>
            </w:tcBorders>
            <w:noWrap/>
            <w:vAlign w:val="bottom"/>
            <w:hideMark/>
          </w:tcPr>
          <w:p w14:paraId="32178AF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-1.860 </w:t>
            </w:r>
          </w:p>
        </w:tc>
        <w:tc>
          <w:tcPr>
            <w:tcW w:w="792" w:type="dxa"/>
            <w:tcBorders>
              <w:top w:val="nil"/>
              <w:left w:val="single" w:sz="4" w:space="0" w:color="auto"/>
              <w:bottom w:val="dotted" w:sz="4" w:space="0" w:color="auto"/>
              <w:right w:val="single" w:sz="8" w:space="0" w:color="auto"/>
            </w:tcBorders>
            <w:noWrap/>
            <w:vAlign w:val="bottom"/>
            <w:hideMark/>
          </w:tcPr>
          <w:p w14:paraId="4C3A13D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-3.780 </w:t>
            </w:r>
          </w:p>
        </w:tc>
      </w:tr>
      <w:tr w:rsidR="007360D9" w:rsidRPr="00264C55" w14:paraId="18809110"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1972B47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27.000</w:t>
            </w:r>
          </w:p>
        </w:tc>
        <w:tc>
          <w:tcPr>
            <w:tcW w:w="828" w:type="dxa"/>
            <w:tcBorders>
              <w:top w:val="nil"/>
              <w:left w:val="nil"/>
              <w:bottom w:val="dotted" w:sz="4" w:space="0" w:color="auto"/>
              <w:right w:val="nil"/>
            </w:tcBorders>
            <w:noWrap/>
            <w:vAlign w:val="bottom"/>
            <w:hideMark/>
          </w:tcPr>
          <w:p w14:paraId="6082AB9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28.000</w:t>
            </w:r>
          </w:p>
        </w:tc>
        <w:tc>
          <w:tcPr>
            <w:tcW w:w="853" w:type="dxa"/>
            <w:tcBorders>
              <w:top w:val="nil"/>
              <w:left w:val="single" w:sz="12" w:space="0" w:color="auto"/>
              <w:bottom w:val="dotted" w:sz="4" w:space="0" w:color="auto"/>
              <w:right w:val="single" w:sz="4" w:space="0" w:color="auto"/>
            </w:tcBorders>
            <w:shd w:val="clear" w:color="000000" w:fill="FCDFE1"/>
            <w:noWrap/>
            <w:vAlign w:val="bottom"/>
            <w:hideMark/>
          </w:tcPr>
          <w:p w14:paraId="0FFEE3E8"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842" w:type="dxa"/>
            <w:tcBorders>
              <w:top w:val="nil"/>
              <w:left w:val="single" w:sz="4" w:space="0" w:color="auto"/>
              <w:bottom w:val="dotted" w:sz="4" w:space="0" w:color="auto"/>
              <w:right w:val="single" w:sz="4" w:space="0" w:color="auto"/>
            </w:tcBorders>
            <w:shd w:val="clear" w:color="000000" w:fill="FCE3E5"/>
            <w:noWrap/>
            <w:vAlign w:val="bottom"/>
            <w:hideMark/>
          </w:tcPr>
          <w:p w14:paraId="4079F96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24%</w:t>
            </w:r>
          </w:p>
        </w:tc>
        <w:tc>
          <w:tcPr>
            <w:tcW w:w="854" w:type="dxa"/>
            <w:tcBorders>
              <w:top w:val="nil"/>
              <w:left w:val="single" w:sz="4" w:space="0" w:color="auto"/>
              <w:bottom w:val="dotted" w:sz="4" w:space="0" w:color="auto"/>
              <w:right w:val="single" w:sz="4" w:space="0" w:color="auto"/>
            </w:tcBorders>
            <w:shd w:val="clear" w:color="000000" w:fill="FCE6E8"/>
            <w:noWrap/>
            <w:vAlign w:val="bottom"/>
            <w:hideMark/>
          </w:tcPr>
          <w:p w14:paraId="226187C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22%</w:t>
            </w:r>
          </w:p>
        </w:tc>
        <w:tc>
          <w:tcPr>
            <w:tcW w:w="854" w:type="dxa"/>
            <w:tcBorders>
              <w:top w:val="nil"/>
              <w:left w:val="single" w:sz="4" w:space="0" w:color="auto"/>
              <w:bottom w:val="dotted" w:sz="4" w:space="0" w:color="auto"/>
              <w:right w:val="single" w:sz="4" w:space="0" w:color="auto"/>
            </w:tcBorders>
            <w:shd w:val="clear" w:color="000000" w:fill="FCEAEC"/>
            <w:noWrap/>
            <w:vAlign w:val="bottom"/>
            <w:hideMark/>
          </w:tcPr>
          <w:p w14:paraId="12A2F9A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54" w:type="dxa"/>
            <w:tcBorders>
              <w:top w:val="nil"/>
              <w:left w:val="single" w:sz="4" w:space="0" w:color="auto"/>
              <w:bottom w:val="dotted" w:sz="4" w:space="0" w:color="auto"/>
              <w:right w:val="single" w:sz="4" w:space="0" w:color="auto"/>
            </w:tcBorders>
            <w:shd w:val="clear" w:color="000000" w:fill="FCEDF0"/>
            <w:noWrap/>
            <w:vAlign w:val="bottom"/>
            <w:hideMark/>
          </w:tcPr>
          <w:p w14:paraId="1150F22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272" w:type="dxa"/>
            <w:tcBorders>
              <w:top w:val="nil"/>
              <w:left w:val="nil"/>
              <w:bottom w:val="nil"/>
              <w:right w:val="nil"/>
            </w:tcBorders>
            <w:noWrap/>
            <w:vAlign w:val="bottom"/>
            <w:hideMark/>
          </w:tcPr>
          <w:p w14:paraId="6967BF7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4C29935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-360 </w:t>
            </w:r>
          </w:p>
        </w:tc>
        <w:tc>
          <w:tcPr>
            <w:tcW w:w="843" w:type="dxa"/>
            <w:tcBorders>
              <w:top w:val="nil"/>
              <w:left w:val="single" w:sz="4" w:space="0" w:color="auto"/>
              <w:bottom w:val="dotted" w:sz="4" w:space="0" w:color="auto"/>
              <w:right w:val="single" w:sz="4" w:space="0" w:color="auto"/>
            </w:tcBorders>
            <w:noWrap/>
            <w:vAlign w:val="bottom"/>
            <w:hideMark/>
          </w:tcPr>
          <w:p w14:paraId="72058F1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-720 </w:t>
            </w:r>
          </w:p>
        </w:tc>
        <w:tc>
          <w:tcPr>
            <w:tcW w:w="854" w:type="dxa"/>
            <w:tcBorders>
              <w:top w:val="nil"/>
              <w:left w:val="nil"/>
              <w:bottom w:val="dotted" w:sz="4" w:space="0" w:color="auto"/>
              <w:right w:val="single" w:sz="4" w:space="0" w:color="auto"/>
            </w:tcBorders>
            <w:noWrap/>
            <w:vAlign w:val="bottom"/>
            <w:hideMark/>
          </w:tcPr>
          <w:p w14:paraId="5A508C6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-1.080 </w:t>
            </w:r>
          </w:p>
        </w:tc>
        <w:tc>
          <w:tcPr>
            <w:tcW w:w="854" w:type="dxa"/>
            <w:tcBorders>
              <w:top w:val="nil"/>
              <w:left w:val="single" w:sz="4" w:space="0" w:color="auto"/>
              <w:bottom w:val="dotted" w:sz="4" w:space="0" w:color="auto"/>
              <w:right w:val="nil"/>
            </w:tcBorders>
            <w:noWrap/>
            <w:vAlign w:val="bottom"/>
            <w:hideMark/>
          </w:tcPr>
          <w:p w14:paraId="5F2713D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-1.940 </w:t>
            </w:r>
          </w:p>
        </w:tc>
        <w:tc>
          <w:tcPr>
            <w:tcW w:w="792" w:type="dxa"/>
            <w:tcBorders>
              <w:top w:val="nil"/>
              <w:left w:val="single" w:sz="4" w:space="0" w:color="auto"/>
              <w:bottom w:val="dotted" w:sz="4" w:space="0" w:color="auto"/>
              <w:right w:val="single" w:sz="8" w:space="0" w:color="auto"/>
            </w:tcBorders>
            <w:noWrap/>
            <w:vAlign w:val="bottom"/>
            <w:hideMark/>
          </w:tcPr>
          <w:p w14:paraId="793244A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-3.900 </w:t>
            </w:r>
          </w:p>
        </w:tc>
      </w:tr>
      <w:tr w:rsidR="007360D9" w:rsidRPr="00264C55" w14:paraId="28666BC5"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1749D6E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28.000</w:t>
            </w:r>
          </w:p>
        </w:tc>
        <w:tc>
          <w:tcPr>
            <w:tcW w:w="828" w:type="dxa"/>
            <w:tcBorders>
              <w:top w:val="nil"/>
              <w:left w:val="nil"/>
              <w:bottom w:val="dotted" w:sz="4" w:space="0" w:color="auto"/>
              <w:right w:val="nil"/>
            </w:tcBorders>
            <w:noWrap/>
            <w:vAlign w:val="bottom"/>
            <w:hideMark/>
          </w:tcPr>
          <w:p w14:paraId="06C6F9D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29.000</w:t>
            </w:r>
          </w:p>
        </w:tc>
        <w:tc>
          <w:tcPr>
            <w:tcW w:w="853" w:type="dxa"/>
            <w:tcBorders>
              <w:top w:val="nil"/>
              <w:left w:val="single" w:sz="12" w:space="0" w:color="auto"/>
              <w:bottom w:val="dotted" w:sz="4" w:space="0" w:color="auto"/>
              <w:right w:val="single" w:sz="4" w:space="0" w:color="auto"/>
            </w:tcBorders>
            <w:shd w:val="clear" w:color="000000" w:fill="FCDFE1"/>
            <w:noWrap/>
            <w:vAlign w:val="bottom"/>
            <w:hideMark/>
          </w:tcPr>
          <w:p w14:paraId="1A6BB2B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842" w:type="dxa"/>
            <w:tcBorders>
              <w:top w:val="nil"/>
              <w:left w:val="single" w:sz="4" w:space="0" w:color="auto"/>
              <w:bottom w:val="dotted" w:sz="4" w:space="0" w:color="auto"/>
              <w:right w:val="single" w:sz="4" w:space="0" w:color="auto"/>
            </w:tcBorders>
            <w:shd w:val="clear" w:color="000000" w:fill="FCE3E5"/>
            <w:noWrap/>
            <w:vAlign w:val="bottom"/>
            <w:hideMark/>
          </w:tcPr>
          <w:p w14:paraId="30B3781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24%</w:t>
            </w:r>
          </w:p>
        </w:tc>
        <w:tc>
          <w:tcPr>
            <w:tcW w:w="854" w:type="dxa"/>
            <w:tcBorders>
              <w:top w:val="nil"/>
              <w:left w:val="single" w:sz="4" w:space="0" w:color="auto"/>
              <w:bottom w:val="dotted" w:sz="4" w:space="0" w:color="auto"/>
              <w:right w:val="single" w:sz="4" w:space="0" w:color="auto"/>
            </w:tcBorders>
            <w:shd w:val="clear" w:color="000000" w:fill="FCE6E8"/>
            <w:noWrap/>
            <w:vAlign w:val="bottom"/>
            <w:hideMark/>
          </w:tcPr>
          <w:p w14:paraId="7011BB0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22%</w:t>
            </w:r>
          </w:p>
        </w:tc>
        <w:tc>
          <w:tcPr>
            <w:tcW w:w="854" w:type="dxa"/>
            <w:tcBorders>
              <w:top w:val="nil"/>
              <w:left w:val="single" w:sz="4" w:space="0" w:color="auto"/>
              <w:bottom w:val="dotted" w:sz="4" w:space="0" w:color="auto"/>
              <w:right w:val="single" w:sz="4" w:space="0" w:color="auto"/>
            </w:tcBorders>
            <w:shd w:val="clear" w:color="000000" w:fill="FCEAEC"/>
            <w:noWrap/>
            <w:vAlign w:val="bottom"/>
            <w:hideMark/>
          </w:tcPr>
          <w:p w14:paraId="7340E4B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54" w:type="dxa"/>
            <w:tcBorders>
              <w:top w:val="nil"/>
              <w:left w:val="single" w:sz="4" w:space="0" w:color="auto"/>
              <w:bottom w:val="dotted" w:sz="4" w:space="0" w:color="auto"/>
              <w:right w:val="single" w:sz="4" w:space="0" w:color="auto"/>
            </w:tcBorders>
            <w:shd w:val="clear" w:color="000000" w:fill="FCEDF0"/>
            <w:noWrap/>
            <w:vAlign w:val="bottom"/>
            <w:hideMark/>
          </w:tcPr>
          <w:p w14:paraId="1B9427C4"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272" w:type="dxa"/>
            <w:tcBorders>
              <w:top w:val="nil"/>
              <w:left w:val="nil"/>
              <w:bottom w:val="nil"/>
              <w:right w:val="nil"/>
            </w:tcBorders>
            <w:noWrap/>
            <w:vAlign w:val="bottom"/>
            <w:hideMark/>
          </w:tcPr>
          <w:p w14:paraId="1DC63C7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590B0FF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-380 </w:t>
            </w:r>
          </w:p>
        </w:tc>
        <w:tc>
          <w:tcPr>
            <w:tcW w:w="843" w:type="dxa"/>
            <w:tcBorders>
              <w:top w:val="nil"/>
              <w:left w:val="single" w:sz="4" w:space="0" w:color="auto"/>
              <w:bottom w:val="dotted" w:sz="4" w:space="0" w:color="auto"/>
              <w:right w:val="single" w:sz="4" w:space="0" w:color="auto"/>
            </w:tcBorders>
            <w:noWrap/>
            <w:vAlign w:val="bottom"/>
            <w:hideMark/>
          </w:tcPr>
          <w:p w14:paraId="186FD23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-760 </w:t>
            </w:r>
          </w:p>
        </w:tc>
        <w:tc>
          <w:tcPr>
            <w:tcW w:w="854" w:type="dxa"/>
            <w:tcBorders>
              <w:top w:val="nil"/>
              <w:left w:val="nil"/>
              <w:bottom w:val="dotted" w:sz="4" w:space="0" w:color="auto"/>
              <w:right w:val="single" w:sz="4" w:space="0" w:color="auto"/>
            </w:tcBorders>
            <w:noWrap/>
            <w:vAlign w:val="bottom"/>
            <w:hideMark/>
          </w:tcPr>
          <w:p w14:paraId="14E15CC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-1.140 </w:t>
            </w:r>
          </w:p>
        </w:tc>
        <w:tc>
          <w:tcPr>
            <w:tcW w:w="854" w:type="dxa"/>
            <w:tcBorders>
              <w:top w:val="nil"/>
              <w:left w:val="single" w:sz="4" w:space="0" w:color="auto"/>
              <w:bottom w:val="dotted" w:sz="4" w:space="0" w:color="auto"/>
              <w:right w:val="nil"/>
            </w:tcBorders>
            <w:noWrap/>
            <w:vAlign w:val="bottom"/>
            <w:hideMark/>
          </w:tcPr>
          <w:p w14:paraId="24B035D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-2.020 </w:t>
            </w:r>
          </w:p>
        </w:tc>
        <w:tc>
          <w:tcPr>
            <w:tcW w:w="792" w:type="dxa"/>
            <w:tcBorders>
              <w:top w:val="nil"/>
              <w:left w:val="single" w:sz="4" w:space="0" w:color="auto"/>
              <w:bottom w:val="dotted" w:sz="4" w:space="0" w:color="auto"/>
              <w:right w:val="single" w:sz="8" w:space="0" w:color="auto"/>
            </w:tcBorders>
            <w:noWrap/>
            <w:vAlign w:val="bottom"/>
            <w:hideMark/>
          </w:tcPr>
          <w:p w14:paraId="170EA89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-4.000 </w:t>
            </w:r>
          </w:p>
        </w:tc>
      </w:tr>
      <w:tr w:rsidR="007360D9" w:rsidRPr="00264C55" w14:paraId="5C6AA8CE"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7C411FE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29.000</w:t>
            </w:r>
          </w:p>
        </w:tc>
        <w:tc>
          <w:tcPr>
            <w:tcW w:w="828" w:type="dxa"/>
            <w:tcBorders>
              <w:top w:val="nil"/>
              <w:left w:val="nil"/>
              <w:bottom w:val="dotted" w:sz="4" w:space="0" w:color="auto"/>
              <w:right w:val="nil"/>
            </w:tcBorders>
            <w:noWrap/>
            <w:vAlign w:val="bottom"/>
            <w:hideMark/>
          </w:tcPr>
          <w:p w14:paraId="6972021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30.000</w:t>
            </w:r>
          </w:p>
        </w:tc>
        <w:tc>
          <w:tcPr>
            <w:tcW w:w="853" w:type="dxa"/>
            <w:tcBorders>
              <w:top w:val="nil"/>
              <w:left w:val="single" w:sz="12" w:space="0" w:color="auto"/>
              <w:bottom w:val="dotted" w:sz="4" w:space="0" w:color="auto"/>
              <w:right w:val="single" w:sz="4" w:space="0" w:color="auto"/>
            </w:tcBorders>
            <w:shd w:val="clear" w:color="000000" w:fill="FCDFE1"/>
            <w:noWrap/>
            <w:vAlign w:val="bottom"/>
            <w:hideMark/>
          </w:tcPr>
          <w:p w14:paraId="55C6FB1B"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842" w:type="dxa"/>
            <w:tcBorders>
              <w:top w:val="nil"/>
              <w:left w:val="single" w:sz="4" w:space="0" w:color="auto"/>
              <w:bottom w:val="dotted" w:sz="4" w:space="0" w:color="auto"/>
              <w:right w:val="single" w:sz="4" w:space="0" w:color="auto"/>
            </w:tcBorders>
            <w:shd w:val="clear" w:color="000000" w:fill="FCE3E5"/>
            <w:noWrap/>
            <w:vAlign w:val="bottom"/>
            <w:hideMark/>
          </w:tcPr>
          <w:p w14:paraId="4D9C10F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24%</w:t>
            </w:r>
          </w:p>
        </w:tc>
        <w:tc>
          <w:tcPr>
            <w:tcW w:w="854" w:type="dxa"/>
            <w:tcBorders>
              <w:top w:val="nil"/>
              <w:left w:val="single" w:sz="4" w:space="0" w:color="auto"/>
              <w:bottom w:val="dotted" w:sz="4" w:space="0" w:color="auto"/>
              <w:right w:val="single" w:sz="4" w:space="0" w:color="auto"/>
            </w:tcBorders>
            <w:shd w:val="clear" w:color="000000" w:fill="FCE6E8"/>
            <w:noWrap/>
            <w:vAlign w:val="bottom"/>
            <w:hideMark/>
          </w:tcPr>
          <w:p w14:paraId="77441C4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22%</w:t>
            </w:r>
          </w:p>
        </w:tc>
        <w:tc>
          <w:tcPr>
            <w:tcW w:w="854" w:type="dxa"/>
            <w:tcBorders>
              <w:top w:val="nil"/>
              <w:left w:val="single" w:sz="4" w:space="0" w:color="auto"/>
              <w:bottom w:val="dotted" w:sz="4" w:space="0" w:color="auto"/>
              <w:right w:val="single" w:sz="4" w:space="0" w:color="auto"/>
            </w:tcBorders>
            <w:shd w:val="clear" w:color="000000" w:fill="FCEAEC"/>
            <w:noWrap/>
            <w:vAlign w:val="bottom"/>
            <w:hideMark/>
          </w:tcPr>
          <w:p w14:paraId="0AFF0C9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20%</w:t>
            </w:r>
          </w:p>
        </w:tc>
        <w:tc>
          <w:tcPr>
            <w:tcW w:w="854" w:type="dxa"/>
            <w:tcBorders>
              <w:top w:val="nil"/>
              <w:left w:val="single" w:sz="4" w:space="0" w:color="auto"/>
              <w:bottom w:val="dotted" w:sz="4" w:space="0" w:color="auto"/>
              <w:right w:val="single" w:sz="4" w:space="0" w:color="auto"/>
            </w:tcBorders>
            <w:shd w:val="clear" w:color="000000" w:fill="FCEDF0"/>
            <w:noWrap/>
            <w:vAlign w:val="bottom"/>
            <w:hideMark/>
          </w:tcPr>
          <w:p w14:paraId="7591F8E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18%</w:t>
            </w:r>
          </w:p>
        </w:tc>
        <w:tc>
          <w:tcPr>
            <w:tcW w:w="272" w:type="dxa"/>
            <w:tcBorders>
              <w:top w:val="nil"/>
              <w:left w:val="nil"/>
              <w:bottom w:val="nil"/>
              <w:right w:val="nil"/>
            </w:tcBorders>
            <w:noWrap/>
            <w:vAlign w:val="bottom"/>
            <w:hideMark/>
          </w:tcPr>
          <w:p w14:paraId="7C06BB2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29462C6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-400 </w:t>
            </w:r>
          </w:p>
        </w:tc>
        <w:tc>
          <w:tcPr>
            <w:tcW w:w="843" w:type="dxa"/>
            <w:tcBorders>
              <w:top w:val="nil"/>
              <w:left w:val="single" w:sz="4" w:space="0" w:color="auto"/>
              <w:bottom w:val="dotted" w:sz="4" w:space="0" w:color="auto"/>
              <w:right w:val="single" w:sz="4" w:space="0" w:color="auto"/>
            </w:tcBorders>
            <w:noWrap/>
            <w:vAlign w:val="bottom"/>
            <w:hideMark/>
          </w:tcPr>
          <w:p w14:paraId="0422E4B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-800 </w:t>
            </w:r>
          </w:p>
        </w:tc>
        <w:tc>
          <w:tcPr>
            <w:tcW w:w="854" w:type="dxa"/>
            <w:tcBorders>
              <w:top w:val="nil"/>
              <w:left w:val="nil"/>
              <w:bottom w:val="dotted" w:sz="4" w:space="0" w:color="auto"/>
              <w:right w:val="single" w:sz="4" w:space="0" w:color="auto"/>
            </w:tcBorders>
            <w:noWrap/>
            <w:vAlign w:val="bottom"/>
            <w:hideMark/>
          </w:tcPr>
          <w:p w14:paraId="49ACB37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-1.200 </w:t>
            </w:r>
          </w:p>
        </w:tc>
        <w:tc>
          <w:tcPr>
            <w:tcW w:w="854" w:type="dxa"/>
            <w:tcBorders>
              <w:top w:val="nil"/>
              <w:left w:val="single" w:sz="4" w:space="0" w:color="auto"/>
              <w:bottom w:val="dotted" w:sz="4" w:space="0" w:color="auto"/>
              <w:right w:val="nil"/>
            </w:tcBorders>
            <w:noWrap/>
            <w:vAlign w:val="bottom"/>
            <w:hideMark/>
          </w:tcPr>
          <w:p w14:paraId="016CDF0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-2.100 </w:t>
            </w:r>
          </w:p>
        </w:tc>
        <w:tc>
          <w:tcPr>
            <w:tcW w:w="792" w:type="dxa"/>
            <w:tcBorders>
              <w:top w:val="nil"/>
              <w:left w:val="single" w:sz="4" w:space="0" w:color="auto"/>
              <w:bottom w:val="dotted" w:sz="4" w:space="0" w:color="auto"/>
              <w:right w:val="single" w:sz="8" w:space="0" w:color="auto"/>
            </w:tcBorders>
            <w:noWrap/>
            <w:vAlign w:val="bottom"/>
            <w:hideMark/>
          </w:tcPr>
          <w:p w14:paraId="48B4D56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-4.100 </w:t>
            </w:r>
          </w:p>
        </w:tc>
      </w:tr>
      <w:tr w:rsidR="007360D9" w:rsidRPr="00264C55" w14:paraId="04AFB604"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02DABF7B"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30.000</w:t>
            </w:r>
          </w:p>
        </w:tc>
        <w:tc>
          <w:tcPr>
            <w:tcW w:w="828" w:type="dxa"/>
            <w:tcBorders>
              <w:top w:val="nil"/>
              <w:left w:val="nil"/>
              <w:bottom w:val="dotted" w:sz="4" w:space="0" w:color="auto"/>
              <w:right w:val="nil"/>
            </w:tcBorders>
            <w:noWrap/>
            <w:vAlign w:val="bottom"/>
            <w:hideMark/>
          </w:tcPr>
          <w:p w14:paraId="1CF0809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31.000</w:t>
            </w:r>
          </w:p>
        </w:tc>
        <w:tc>
          <w:tcPr>
            <w:tcW w:w="853" w:type="dxa"/>
            <w:tcBorders>
              <w:top w:val="nil"/>
              <w:left w:val="single" w:sz="12" w:space="0" w:color="auto"/>
              <w:bottom w:val="dotted" w:sz="4" w:space="0" w:color="auto"/>
              <w:right w:val="single" w:sz="4" w:space="0" w:color="auto"/>
            </w:tcBorders>
            <w:shd w:val="clear" w:color="000000" w:fill="FCD2D3"/>
            <w:noWrap/>
            <w:vAlign w:val="bottom"/>
            <w:hideMark/>
          </w:tcPr>
          <w:p w14:paraId="5181EF7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42" w:type="dxa"/>
            <w:tcBorders>
              <w:top w:val="nil"/>
              <w:left w:val="single" w:sz="4" w:space="0" w:color="auto"/>
              <w:bottom w:val="dotted" w:sz="4" w:space="0" w:color="auto"/>
              <w:right w:val="single" w:sz="4" w:space="0" w:color="auto"/>
            </w:tcBorders>
            <w:shd w:val="clear" w:color="000000" w:fill="FCD2D3"/>
            <w:noWrap/>
            <w:vAlign w:val="bottom"/>
            <w:hideMark/>
          </w:tcPr>
          <w:p w14:paraId="00CC3AB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35F63954"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42022F1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68D5A06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272" w:type="dxa"/>
            <w:tcBorders>
              <w:top w:val="nil"/>
              <w:left w:val="nil"/>
              <w:bottom w:val="nil"/>
              <w:right w:val="nil"/>
            </w:tcBorders>
            <w:noWrap/>
            <w:vAlign w:val="bottom"/>
            <w:hideMark/>
          </w:tcPr>
          <w:p w14:paraId="6676A25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703E120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-420 </w:t>
            </w:r>
          </w:p>
        </w:tc>
        <w:tc>
          <w:tcPr>
            <w:tcW w:w="843" w:type="dxa"/>
            <w:tcBorders>
              <w:top w:val="nil"/>
              <w:left w:val="single" w:sz="4" w:space="0" w:color="auto"/>
              <w:bottom w:val="dotted" w:sz="4" w:space="0" w:color="auto"/>
              <w:right w:val="single" w:sz="4" w:space="0" w:color="auto"/>
            </w:tcBorders>
            <w:noWrap/>
            <w:vAlign w:val="bottom"/>
            <w:hideMark/>
          </w:tcPr>
          <w:p w14:paraId="1845B7F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-820 </w:t>
            </w:r>
          </w:p>
        </w:tc>
        <w:tc>
          <w:tcPr>
            <w:tcW w:w="854" w:type="dxa"/>
            <w:tcBorders>
              <w:top w:val="nil"/>
              <w:left w:val="nil"/>
              <w:bottom w:val="dotted" w:sz="4" w:space="0" w:color="auto"/>
              <w:right w:val="single" w:sz="4" w:space="0" w:color="auto"/>
            </w:tcBorders>
            <w:noWrap/>
            <w:vAlign w:val="bottom"/>
            <w:hideMark/>
          </w:tcPr>
          <w:p w14:paraId="45B00FB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-1.220 </w:t>
            </w:r>
          </w:p>
        </w:tc>
        <w:tc>
          <w:tcPr>
            <w:tcW w:w="854" w:type="dxa"/>
            <w:tcBorders>
              <w:top w:val="nil"/>
              <w:left w:val="single" w:sz="4" w:space="0" w:color="auto"/>
              <w:bottom w:val="dotted" w:sz="4" w:space="0" w:color="auto"/>
              <w:right w:val="nil"/>
            </w:tcBorders>
            <w:noWrap/>
            <w:vAlign w:val="bottom"/>
            <w:hideMark/>
          </w:tcPr>
          <w:p w14:paraId="0E56EEA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-2.120 </w:t>
            </w:r>
          </w:p>
        </w:tc>
        <w:tc>
          <w:tcPr>
            <w:tcW w:w="792" w:type="dxa"/>
            <w:tcBorders>
              <w:top w:val="nil"/>
              <w:left w:val="single" w:sz="4" w:space="0" w:color="auto"/>
              <w:bottom w:val="dotted" w:sz="4" w:space="0" w:color="auto"/>
              <w:right w:val="single" w:sz="8" w:space="0" w:color="auto"/>
            </w:tcBorders>
            <w:noWrap/>
            <w:vAlign w:val="bottom"/>
            <w:hideMark/>
          </w:tcPr>
          <w:p w14:paraId="380DCE4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-4.120 </w:t>
            </w:r>
          </w:p>
        </w:tc>
      </w:tr>
      <w:tr w:rsidR="007360D9" w:rsidRPr="00264C55" w14:paraId="5C0A07FE"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63E675B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31.000</w:t>
            </w:r>
          </w:p>
        </w:tc>
        <w:tc>
          <w:tcPr>
            <w:tcW w:w="828" w:type="dxa"/>
            <w:tcBorders>
              <w:top w:val="nil"/>
              <w:left w:val="nil"/>
              <w:bottom w:val="dotted" w:sz="4" w:space="0" w:color="auto"/>
              <w:right w:val="nil"/>
            </w:tcBorders>
            <w:noWrap/>
            <w:vAlign w:val="bottom"/>
            <w:hideMark/>
          </w:tcPr>
          <w:p w14:paraId="1B3EEB8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32.000</w:t>
            </w:r>
          </w:p>
        </w:tc>
        <w:tc>
          <w:tcPr>
            <w:tcW w:w="853" w:type="dxa"/>
            <w:tcBorders>
              <w:top w:val="nil"/>
              <w:left w:val="single" w:sz="12" w:space="0" w:color="auto"/>
              <w:bottom w:val="dotted" w:sz="4" w:space="0" w:color="auto"/>
              <w:right w:val="single" w:sz="4" w:space="0" w:color="auto"/>
            </w:tcBorders>
            <w:shd w:val="clear" w:color="000000" w:fill="FCD2D3"/>
            <w:noWrap/>
            <w:vAlign w:val="bottom"/>
            <w:hideMark/>
          </w:tcPr>
          <w:p w14:paraId="57DDC7F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42" w:type="dxa"/>
            <w:tcBorders>
              <w:top w:val="nil"/>
              <w:left w:val="single" w:sz="4" w:space="0" w:color="auto"/>
              <w:bottom w:val="dotted" w:sz="4" w:space="0" w:color="auto"/>
              <w:right w:val="single" w:sz="4" w:space="0" w:color="auto"/>
            </w:tcBorders>
            <w:shd w:val="clear" w:color="000000" w:fill="FCD2D3"/>
            <w:noWrap/>
            <w:vAlign w:val="bottom"/>
            <w:hideMark/>
          </w:tcPr>
          <w:p w14:paraId="724E5F7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43B0822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657D5DF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1589CF9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272" w:type="dxa"/>
            <w:tcBorders>
              <w:top w:val="nil"/>
              <w:left w:val="nil"/>
              <w:bottom w:val="nil"/>
              <w:right w:val="nil"/>
            </w:tcBorders>
            <w:noWrap/>
            <w:vAlign w:val="bottom"/>
            <w:hideMark/>
          </w:tcPr>
          <w:p w14:paraId="62EE13B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6278673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-440 </w:t>
            </w:r>
          </w:p>
        </w:tc>
        <w:tc>
          <w:tcPr>
            <w:tcW w:w="843" w:type="dxa"/>
            <w:tcBorders>
              <w:top w:val="nil"/>
              <w:left w:val="single" w:sz="4" w:space="0" w:color="auto"/>
              <w:bottom w:val="dotted" w:sz="4" w:space="0" w:color="auto"/>
              <w:right w:val="single" w:sz="4" w:space="0" w:color="auto"/>
            </w:tcBorders>
            <w:noWrap/>
            <w:vAlign w:val="bottom"/>
            <w:hideMark/>
          </w:tcPr>
          <w:p w14:paraId="401BB6B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-840 </w:t>
            </w:r>
          </w:p>
        </w:tc>
        <w:tc>
          <w:tcPr>
            <w:tcW w:w="854" w:type="dxa"/>
            <w:tcBorders>
              <w:top w:val="nil"/>
              <w:left w:val="nil"/>
              <w:bottom w:val="dotted" w:sz="4" w:space="0" w:color="auto"/>
              <w:right w:val="single" w:sz="4" w:space="0" w:color="auto"/>
            </w:tcBorders>
            <w:noWrap/>
            <w:vAlign w:val="bottom"/>
            <w:hideMark/>
          </w:tcPr>
          <w:p w14:paraId="023D644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-1.240 </w:t>
            </w:r>
          </w:p>
        </w:tc>
        <w:tc>
          <w:tcPr>
            <w:tcW w:w="854" w:type="dxa"/>
            <w:tcBorders>
              <w:top w:val="nil"/>
              <w:left w:val="single" w:sz="4" w:space="0" w:color="auto"/>
              <w:bottom w:val="dotted" w:sz="4" w:space="0" w:color="auto"/>
              <w:right w:val="nil"/>
            </w:tcBorders>
            <w:noWrap/>
            <w:vAlign w:val="bottom"/>
            <w:hideMark/>
          </w:tcPr>
          <w:p w14:paraId="083B8F9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-2.140 </w:t>
            </w:r>
          </w:p>
        </w:tc>
        <w:tc>
          <w:tcPr>
            <w:tcW w:w="792" w:type="dxa"/>
            <w:tcBorders>
              <w:top w:val="nil"/>
              <w:left w:val="single" w:sz="4" w:space="0" w:color="auto"/>
              <w:bottom w:val="dotted" w:sz="4" w:space="0" w:color="auto"/>
              <w:right w:val="single" w:sz="8" w:space="0" w:color="auto"/>
            </w:tcBorders>
            <w:noWrap/>
            <w:vAlign w:val="bottom"/>
            <w:hideMark/>
          </w:tcPr>
          <w:p w14:paraId="7000715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-4.140 </w:t>
            </w:r>
          </w:p>
        </w:tc>
      </w:tr>
      <w:tr w:rsidR="007360D9" w:rsidRPr="00264C55" w14:paraId="530F47F5"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07E178B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32.000</w:t>
            </w:r>
          </w:p>
        </w:tc>
        <w:tc>
          <w:tcPr>
            <w:tcW w:w="828" w:type="dxa"/>
            <w:tcBorders>
              <w:top w:val="nil"/>
              <w:left w:val="nil"/>
              <w:bottom w:val="dotted" w:sz="4" w:space="0" w:color="auto"/>
              <w:right w:val="nil"/>
            </w:tcBorders>
            <w:noWrap/>
            <w:vAlign w:val="bottom"/>
            <w:hideMark/>
          </w:tcPr>
          <w:p w14:paraId="6FE0A4F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33.000</w:t>
            </w:r>
          </w:p>
        </w:tc>
        <w:tc>
          <w:tcPr>
            <w:tcW w:w="853" w:type="dxa"/>
            <w:tcBorders>
              <w:top w:val="nil"/>
              <w:left w:val="single" w:sz="12" w:space="0" w:color="auto"/>
              <w:bottom w:val="dotted" w:sz="4" w:space="0" w:color="auto"/>
              <w:right w:val="single" w:sz="4" w:space="0" w:color="auto"/>
            </w:tcBorders>
            <w:shd w:val="clear" w:color="000000" w:fill="FCD2D3"/>
            <w:noWrap/>
            <w:vAlign w:val="bottom"/>
            <w:hideMark/>
          </w:tcPr>
          <w:p w14:paraId="1826C46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42" w:type="dxa"/>
            <w:tcBorders>
              <w:top w:val="nil"/>
              <w:left w:val="single" w:sz="4" w:space="0" w:color="auto"/>
              <w:bottom w:val="dotted" w:sz="4" w:space="0" w:color="auto"/>
              <w:right w:val="single" w:sz="4" w:space="0" w:color="auto"/>
            </w:tcBorders>
            <w:shd w:val="clear" w:color="000000" w:fill="FCD2D3"/>
            <w:noWrap/>
            <w:vAlign w:val="bottom"/>
            <w:hideMark/>
          </w:tcPr>
          <w:p w14:paraId="224936F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6DCED7F4"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333FA24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2B405FC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272" w:type="dxa"/>
            <w:tcBorders>
              <w:top w:val="nil"/>
              <w:left w:val="nil"/>
              <w:bottom w:val="nil"/>
              <w:right w:val="nil"/>
            </w:tcBorders>
            <w:noWrap/>
            <w:vAlign w:val="bottom"/>
            <w:hideMark/>
          </w:tcPr>
          <w:p w14:paraId="5FA6DF5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1FD2A6C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-460 </w:t>
            </w:r>
          </w:p>
        </w:tc>
        <w:tc>
          <w:tcPr>
            <w:tcW w:w="843" w:type="dxa"/>
            <w:tcBorders>
              <w:top w:val="nil"/>
              <w:left w:val="single" w:sz="4" w:space="0" w:color="auto"/>
              <w:bottom w:val="dotted" w:sz="4" w:space="0" w:color="auto"/>
              <w:right w:val="single" w:sz="4" w:space="0" w:color="auto"/>
            </w:tcBorders>
            <w:noWrap/>
            <w:vAlign w:val="bottom"/>
            <w:hideMark/>
          </w:tcPr>
          <w:p w14:paraId="6F54230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-860 </w:t>
            </w:r>
          </w:p>
        </w:tc>
        <w:tc>
          <w:tcPr>
            <w:tcW w:w="854" w:type="dxa"/>
            <w:tcBorders>
              <w:top w:val="nil"/>
              <w:left w:val="nil"/>
              <w:bottom w:val="dotted" w:sz="4" w:space="0" w:color="auto"/>
              <w:right w:val="single" w:sz="4" w:space="0" w:color="auto"/>
            </w:tcBorders>
            <w:noWrap/>
            <w:vAlign w:val="bottom"/>
            <w:hideMark/>
          </w:tcPr>
          <w:p w14:paraId="09D00F5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-1.260 </w:t>
            </w:r>
          </w:p>
        </w:tc>
        <w:tc>
          <w:tcPr>
            <w:tcW w:w="854" w:type="dxa"/>
            <w:tcBorders>
              <w:top w:val="nil"/>
              <w:left w:val="single" w:sz="4" w:space="0" w:color="auto"/>
              <w:bottom w:val="dotted" w:sz="4" w:space="0" w:color="auto"/>
              <w:right w:val="nil"/>
            </w:tcBorders>
            <w:noWrap/>
            <w:vAlign w:val="bottom"/>
            <w:hideMark/>
          </w:tcPr>
          <w:p w14:paraId="0DE87F8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-2.160 </w:t>
            </w:r>
          </w:p>
        </w:tc>
        <w:tc>
          <w:tcPr>
            <w:tcW w:w="792" w:type="dxa"/>
            <w:tcBorders>
              <w:top w:val="nil"/>
              <w:left w:val="single" w:sz="4" w:space="0" w:color="auto"/>
              <w:bottom w:val="dotted" w:sz="4" w:space="0" w:color="auto"/>
              <w:right w:val="single" w:sz="8" w:space="0" w:color="auto"/>
            </w:tcBorders>
            <w:noWrap/>
            <w:vAlign w:val="bottom"/>
            <w:hideMark/>
          </w:tcPr>
          <w:p w14:paraId="2B7217F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-4.160 </w:t>
            </w:r>
          </w:p>
        </w:tc>
      </w:tr>
      <w:tr w:rsidR="007360D9" w:rsidRPr="00264C55" w14:paraId="0AB9E504"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0C48764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33.000</w:t>
            </w:r>
          </w:p>
        </w:tc>
        <w:tc>
          <w:tcPr>
            <w:tcW w:w="828" w:type="dxa"/>
            <w:tcBorders>
              <w:top w:val="nil"/>
              <w:left w:val="nil"/>
              <w:bottom w:val="dotted" w:sz="4" w:space="0" w:color="auto"/>
              <w:right w:val="nil"/>
            </w:tcBorders>
            <w:noWrap/>
            <w:vAlign w:val="bottom"/>
            <w:hideMark/>
          </w:tcPr>
          <w:p w14:paraId="52EEF17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34.000</w:t>
            </w:r>
          </w:p>
        </w:tc>
        <w:tc>
          <w:tcPr>
            <w:tcW w:w="853" w:type="dxa"/>
            <w:tcBorders>
              <w:top w:val="nil"/>
              <w:left w:val="single" w:sz="12" w:space="0" w:color="auto"/>
              <w:bottom w:val="dotted" w:sz="4" w:space="0" w:color="auto"/>
              <w:right w:val="single" w:sz="4" w:space="0" w:color="auto"/>
            </w:tcBorders>
            <w:shd w:val="clear" w:color="000000" w:fill="FCD2D3"/>
            <w:noWrap/>
            <w:vAlign w:val="bottom"/>
            <w:hideMark/>
          </w:tcPr>
          <w:p w14:paraId="33B324D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42" w:type="dxa"/>
            <w:tcBorders>
              <w:top w:val="nil"/>
              <w:left w:val="single" w:sz="4" w:space="0" w:color="auto"/>
              <w:bottom w:val="dotted" w:sz="4" w:space="0" w:color="auto"/>
              <w:right w:val="single" w:sz="4" w:space="0" w:color="auto"/>
            </w:tcBorders>
            <w:shd w:val="clear" w:color="000000" w:fill="FCD2D3"/>
            <w:noWrap/>
            <w:vAlign w:val="bottom"/>
            <w:hideMark/>
          </w:tcPr>
          <w:p w14:paraId="7A9A5E64"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0F242B4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799DDDF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385876D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272" w:type="dxa"/>
            <w:tcBorders>
              <w:top w:val="nil"/>
              <w:left w:val="nil"/>
              <w:bottom w:val="nil"/>
              <w:right w:val="nil"/>
            </w:tcBorders>
            <w:noWrap/>
            <w:vAlign w:val="bottom"/>
            <w:hideMark/>
          </w:tcPr>
          <w:p w14:paraId="34D4D02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634165A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-480 </w:t>
            </w:r>
          </w:p>
        </w:tc>
        <w:tc>
          <w:tcPr>
            <w:tcW w:w="843" w:type="dxa"/>
            <w:tcBorders>
              <w:top w:val="nil"/>
              <w:left w:val="single" w:sz="4" w:space="0" w:color="auto"/>
              <w:bottom w:val="dotted" w:sz="4" w:space="0" w:color="auto"/>
              <w:right w:val="single" w:sz="4" w:space="0" w:color="auto"/>
            </w:tcBorders>
            <w:noWrap/>
            <w:vAlign w:val="bottom"/>
            <w:hideMark/>
          </w:tcPr>
          <w:p w14:paraId="5EE534B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-880 </w:t>
            </w:r>
          </w:p>
        </w:tc>
        <w:tc>
          <w:tcPr>
            <w:tcW w:w="854" w:type="dxa"/>
            <w:tcBorders>
              <w:top w:val="nil"/>
              <w:left w:val="nil"/>
              <w:bottom w:val="dotted" w:sz="4" w:space="0" w:color="auto"/>
              <w:right w:val="single" w:sz="4" w:space="0" w:color="auto"/>
            </w:tcBorders>
            <w:noWrap/>
            <w:vAlign w:val="bottom"/>
            <w:hideMark/>
          </w:tcPr>
          <w:p w14:paraId="1A255A0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-1.280 </w:t>
            </w:r>
          </w:p>
        </w:tc>
        <w:tc>
          <w:tcPr>
            <w:tcW w:w="854" w:type="dxa"/>
            <w:tcBorders>
              <w:top w:val="nil"/>
              <w:left w:val="single" w:sz="4" w:space="0" w:color="auto"/>
              <w:bottom w:val="dotted" w:sz="4" w:space="0" w:color="auto"/>
              <w:right w:val="nil"/>
            </w:tcBorders>
            <w:noWrap/>
            <w:vAlign w:val="bottom"/>
            <w:hideMark/>
          </w:tcPr>
          <w:p w14:paraId="25FAB14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-2.180 </w:t>
            </w:r>
          </w:p>
        </w:tc>
        <w:tc>
          <w:tcPr>
            <w:tcW w:w="792" w:type="dxa"/>
            <w:tcBorders>
              <w:top w:val="nil"/>
              <w:left w:val="single" w:sz="4" w:space="0" w:color="auto"/>
              <w:bottom w:val="dotted" w:sz="4" w:space="0" w:color="auto"/>
              <w:right w:val="single" w:sz="8" w:space="0" w:color="auto"/>
            </w:tcBorders>
            <w:noWrap/>
            <w:vAlign w:val="bottom"/>
            <w:hideMark/>
          </w:tcPr>
          <w:p w14:paraId="1D70C81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-4.180 </w:t>
            </w:r>
          </w:p>
        </w:tc>
      </w:tr>
      <w:tr w:rsidR="007360D9" w:rsidRPr="00264C55" w14:paraId="3E7110BE"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1893942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34.000</w:t>
            </w:r>
          </w:p>
        </w:tc>
        <w:tc>
          <w:tcPr>
            <w:tcW w:w="828" w:type="dxa"/>
            <w:tcBorders>
              <w:top w:val="nil"/>
              <w:left w:val="nil"/>
              <w:bottom w:val="dotted" w:sz="4" w:space="0" w:color="auto"/>
              <w:right w:val="nil"/>
            </w:tcBorders>
            <w:noWrap/>
            <w:vAlign w:val="bottom"/>
            <w:hideMark/>
          </w:tcPr>
          <w:p w14:paraId="70A89EB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35.000</w:t>
            </w:r>
          </w:p>
        </w:tc>
        <w:tc>
          <w:tcPr>
            <w:tcW w:w="853" w:type="dxa"/>
            <w:tcBorders>
              <w:top w:val="nil"/>
              <w:left w:val="single" w:sz="12" w:space="0" w:color="auto"/>
              <w:bottom w:val="dotted" w:sz="4" w:space="0" w:color="auto"/>
              <w:right w:val="single" w:sz="4" w:space="0" w:color="auto"/>
            </w:tcBorders>
            <w:shd w:val="clear" w:color="000000" w:fill="FCD2D3"/>
            <w:noWrap/>
            <w:vAlign w:val="bottom"/>
            <w:hideMark/>
          </w:tcPr>
          <w:p w14:paraId="0FDDFC4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42" w:type="dxa"/>
            <w:tcBorders>
              <w:top w:val="nil"/>
              <w:left w:val="single" w:sz="4" w:space="0" w:color="auto"/>
              <w:bottom w:val="dotted" w:sz="4" w:space="0" w:color="auto"/>
              <w:right w:val="single" w:sz="4" w:space="0" w:color="auto"/>
            </w:tcBorders>
            <w:shd w:val="clear" w:color="000000" w:fill="FCD2D3"/>
            <w:noWrap/>
            <w:vAlign w:val="bottom"/>
            <w:hideMark/>
          </w:tcPr>
          <w:p w14:paraId="5223AD9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3DC87C5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4F56C55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4EDD42C4"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272" w:type="dxa"/>
            <w:tcBorders>
              <w:top w:val="nil"/>
              <w:left w:val="nil"/>
              <w:bottom w:val="nil"/>
              <w:right w:val="nil"/>
            </w:tcBorders>
            <w:noWrap/>
            <w:vAlign w:val="bottom"/>
            <w:hideMark/>
          </w:tcPr>
          <w:p w14:paraId="195740D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435EE6D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-500 </w:t>
            </w:r>
          </w:p>
        </w:tc>
        <w:tc>
          <w:tcPr>
            <w:tcW w:w="843" w:type="dxa"/>
            <w:tcBorders>
              <w:top w:val="nil"/>
              <w:left w:val="single" w:sz="4" w:space="0" w:color="auto"/>
              <w:bottom w:val="dotted" w:sz="4" w:space="0" w:color="auto"/>
              <w:right w:val="single" w:sz="4" w:space="0" w:color="auto"/>
            </w:tcBorders>
            <w:noWrap/>
            <w:vAlign w:val="bottom"/>
            <w:hideMark/>
          </w:tcPr>
          <w:p w14:paraId="2ACBDB6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-900 </w:t>
            </w:r>
          </w:p>
        </w:tc>
        <w:tc>
          <w:tcPr>
            <w:tcW w:w="854" w:type="dxa"/>
            <w:tcBorders>
              <w:top w:val="nil"/>
              <w:left w:val="nil"/>
              <w:bottom w:val="dotted" w:sz="4" w:space="0" w:color="auto"/>
              <w:right w:val="single" w:sz="4" w:space="0" w:color="auto"/>
            </w:tcBorders>
            <w:noWrap/>
            <w:vAlign w:val="bottom"/>
            <w:hideMark/>
          </w:tcPr>
          <w:p w14:paraId="69AC781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-1.300 </w:t>
            </w:r>
          </w:p>
        </w:tc>
        <w:tc>
          <w:tcPr>
            <w:tcW w:w="854" w:type="dxa"/>
            <w:tcBorders>
              <w:top w:val="nil"/>
              <w:left w:val="single" w:sz="4" w:space="0" w:color="auto"/>
              <w:bottom w:val="dotted" w:sz="4" w:space="0" w:color="auto"/>
              <w:right w:val="nil"/>
            </w:tcBorders>
            <w:noWrap/>
            <w:vAlign w:val="bottom"/>
            <w:hideMark/>
          </w:tcPr>
          <w:p w14:paraId="1889339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-2.200 </w:t>
            </w:r>
          </w:p>
        </w:tc>
        <w:tc>
          <w:tcPr>
            <w:tcW w:w="792" w:type="dxa"/>
            <w:tcBorders>
              <w:top w:val="nil"/>
              <w:left w:val="single" w:sz="4" w:space="0" w:color="auto"/>
              <w:bottom w:val="dotted" w:sz="4" w:space="0" w:color="auto"/>
              <w:right w:val="single" w:sz="8" w:space="0" w:color="auto"/>
            </w:tcBorders>
            <w:noWrap/>
            <w:vAlign w:val="bottom"/>
            <w:hideMark/>
          </w:tcPr>
          <w:p w14:paraId="628C60F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-4.200 </w:t>
            </w:r>
          </w:p>
        </w:tc>
      </w:tr>
      <w:tr w:rsidR="007360D9" w:rsidRPr="00264C55" w14:paraId="06569783"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129C0C2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35.000</w:t>
            </w:r>
          </w:p>
        </w:tc>
        <w:tc>
          <w:tcPr>
            <w:tcW w:w="828" w:type="dxa"/>
            <w:tcBorders>
              <w:top w:val="nil"/>
              <w:left w:val="nil"/>
              <w:bottom w:val="dotted" w:sz="4" w:space="0" w:color="auto"/>
              <w:right w:val="nil"/>
            </w:tcBorders>
            <w:noWrap/>
            <w:vAlign w:val="bottom"/>
            <w:hideMark/>
          </w:tcPr>
          <w:p w14:paraId="078B512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36.000</w:t>
            </w:r>
          </w:p>
        </w:tc>
        <w:tc>
          <w:tcPr>
            <w:tcW w:w="853" w:type="dxa"/>
            <w:tcBorders>
              <w:top w:val="nil"/>
              <w:left w:val="single" w:sz="12" w:space="0" w:color="auto"/>
              <w:bottom w:val="dotted" w:sz="4" w:space="0" w:color="auto"/>
              <w:right w:val="single" w:sz="4" w:space="0" w:color="auto"/>
            </w:tcBorders>
            <w:shd w:val="clear" w:color="000000" w:fill="FCD2D3"/>
            <w:noWrap/>
            <w:vAlign w:val="bottom"/>
            <w:hideMark/>
          </w:tcPr>
          <w:p w14:paraId="06B4C08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42" w:type="dxa"/>
            <w:tcBorders>
              <w:top w:val="nil"/>
              <w:left w:val="single" w:sz="4" w:space="0" w:color="auto"/>
              <w:bottom w:val="dotted" w:sz="4" w:space="0" w:color="auto"/>
              <w:right w:val="single" w:sz="4" w:space="0" w:color="auto"/>
            </w:tcBorders>
            <w:shd w:val="clear" w:color="000000" w:fill="FCD2D3"/>
            <w:noWrap/>
            <w:vAlign w:val="bottom"/>
            <w:hideMark/>
          </w:tcPr>
          <w:p w14:paraId="5F4AA47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4D94C75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5FAF56F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64A7910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272" w:type="dxa"/>
            <w:tcBorders>
              <w:top w:val="nil"/>
              <w:left w:val="nil"/>
              <w:bottom w:val="nil"/>
              <w:right w:val="nil"/>
            </w:tcBorders>
            <w:noWrap/>
            <w:vAlign w:val="bottom"/>
            <w:hideMark/>
          </w:tcPr>
          <w:p w14:paraId="0B7390D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6B882CAB"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-520 </w:t>
            </w:r>
          </w:p>
        </w:tc>
        <w:tc>
          <w:tcPr>
            <w:tcW w:w="843" w:type="dxa"/>
            <w:tcBorders>
              <w:top w:val="nil"/>
              <w:left w:val="single" w:sz="4" w:space="0" w:color="auto"/>
              <w:bottom w:val="dotted" w:sz="4" w:space="0" w:color="auto"/>
              <w:right w:val="single" w:sz="4" w:space="0" w:color="auto"/>
            </w:tcBorders>
            <w:noWrap/>
            <w:vAlign w:val="bottom"/>
            <w:hideMark/>
          </w:tcPr>
          <w:p w14:paraId="62268E8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-920 </w:t>
            </w:r>
          </w:p>
        </w:tc>
        <w:tc>
          <w:tcPr>
            <w:tcW w:w="854" w:type="dxa"/>
            <w:tcBorders>
              <w:top w:val="nil"/>
              <w:left w:val="nil"/>
              <w:bottom w:val="dotted" w:sz="4" w:space="0" w:color="auto"/>
              <w:right w:val="single" w:sz="4" w:space="0" w:color="auto"/>
            </w:tcBorders>
            <w:noWrap/>
            <w:vAlign w:val="bottom"/>
            <w:hideMark/>
          </w:tcPr>
          <w:p w14:paraId="7C3705B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-1.320 </w:t>
            </w:r>
          </w:p>
        </w:tc>
        <w:tc>
          <w:tcPr>
            <w:tcW w:w="854" w:type="dxa"/>
            <w:tcBorders>
              <w:top w:val="nil"/>
              <w:left w:val="single" w:sz="4" w:space="0" w:color="auto"/>
              <w:bottom w:val="dotted" w:sz="4" w:space="0" w:color="auto"/>
              <w:right w:val="nil"/>
            </w:tcBorders>
            <w:noWrap/>
            <w:vAlign w:val="bottom"/>
            <w:hideMark/>
          </w:tcPr>
          <w:p w14:paraId="65E2550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-2.220 </w:t>
            </w:r>
          </w:p>
        </w:tc>
        <w:tc>
          <w:tcPr>
            <w:tcW w:w="792" w:type="dxa"/>
            <w:tcBorders>
              <w:top w:val="nil"/>
              <w:left w:val="single" w:sz="4" w:space="0" w:color="auto"/>
              <w:bottom w:val="dotted" w:sz="4" w:space="0" w:color="auto"/>
              <w:right w:val="single" w:sz="8" w:space="0" w:color="auto"/>
            </w:tcBorders>
            <w:noWrap/>
            <w:vAlign w:val="bottom"/>
            <w:hideMark/>
          </w:tcPr>
          <w:p w14:paraId="36E4E5F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-4.220 </w:t>
            </w:r>
          </w:p>
        </w:tc>
      </w:tr>
      <w:tr w:rsidR="007360D9" w:rsidRPr="00264C55" w14:paraId="7F400116"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42FF363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36.000</w:t>
            </w:r>
          </w:p>
        </w:tc>
        <w:tc>
          <w:tcPr>
            <w:tcW w:w="828" w:type="dxa"/>
            <w:tcBorders>
              <w:top w:val="nil"/>
              <w:left w:val="nil"/>
              <w:bottom w:val="dotted" w:sz="4" w:space="0" w:color="auto"/>
              <w:right w:val="nil"/>
            </w:tcBorders>
            <w:noWrap/>
            <w:vAlign w:val="bottom"/>
            <w:hideMark/>
          </w:tcPr>
          <w:p w14:paraId="53CF833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37.000</w:t>
            </w:r>
          </w:p>
        </w:tc>
        <w:tc>
          <w:tcPr>
            <w:tcW w:w="853" w:type="dxa"/>
            <w:tcBorders>
              <w:top w:val="nil"/>
              <w:left w:val="single" w:sz="12" w:space="0" w:color="auto"/>
              <w:bottom w:val="dotted" w:sz="4" w:space="0" w:color="auto"/>
              <w:right w:val="single" w:sz="4" w:space="0" w:color="auto"/>
            </w:tcBorders>
            <w:shd w:val="clear" w:color="000000" w:fill="FCD2D3"/>
            <w:noWrap/>
            <w:vAlign w:val="bottom"/>
            <w:hideMark/>
          </w:tcPr>
          <w:p w14:paraId="5AEAC24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42" w:type="dxa"/>
            <w:tcBorders>
              <w:top w:val="nil"/>
              <w:left w:val="single" w:sz="4" w:space="0" w:color="auto"/>
              <w:bottom w:val="dotted" w:sz="4" w:space="0" w:color="auto"/>
              <w:right w:val="single" w:sz="4" w:space="0" w:color="auto"/>
            </w:tcBorders>
            <w:shd w:val="clear" w:color="000000" w:fill="FCD2D3"/>
            <w:noWrap/>
            <w:vAlign w:val="bottom"/>
            <w:hideMark/>
          </w:tcPr>
          <w:p w14:paraId="7B2B248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41265FD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78375F2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7F49F67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272" w:type="dxa"/>
            <w:tcBorders>
              <w:top w:val="nil"/>
              <w:left w:val="nil"/>
              <w:bottom w:val="nil"/>
              <w:right w:val="nil"/>
            </w:tcBorders>
            <w:noWrap/>
            <w:vAlign w:val="bottom"/>
            <w:hideMark/>
          </w:tcPr>
          <w:p w14:paraId="53802B6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770D42D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-540 </w:t>
            </w:r>
          </w:p>
        </w:tc>
        <w:tc>
          <w:tcPr>
            <w:tcW w:w="843" w:type="dxa"/>
            <w:tcBorders>
              <w:top w:val="nil"/>
              <w:left w:val="single" w:sz="4" w:space="0" w:color="auto"/>
              <w:bottom w:val="dotted" w:sz="4" w:space="0" w:color="auto"/>
              <w:right w:val="single" w:sz="4" w:space="0" w:color="auto"/>
            </w:tcBorders>
            <w:noWrap/>
            <w:vAlign w:val="bottom"/>
            <w:hideMark/>
          </w:tcPr>
          <w:p w14:paraId="52C91B3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-940 </w:t>
            </w:r>
          </w:p>
        </w:tc>
        <w:tc>
          <w:tcPr>
            <w:tcW w:w="854" w:type="dxa"/>
            <w:tcBorders>
              <w:top w:val="nil"/>
              <w:left w:val="nil"/>
              <w:bottom w:val="dotted" w:sz="4" w:space="0" w:color="auto"/>
              <w:right w:val="single" w:sz="4" w:space="0" w:color="auto"/>
            </w:tcBorders>
            <w:noWrap/>
            <w:vAlign w:val="bottom"/>
            <w:hideMark/>
          </w:tcPr>
          <w:p w14:paraId="0825544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-1.340 </w:t>
            </w:r>
          </w:p>
        </w:tc>
        <w:tc>
          <w:tcPr>
            <w:tcW w:w="854" w:type="dxa"/>
            <w:tcBorders>
              <w:top w:val="nil"/>
              <w:left w:val="single" w:sz="4" w:space="0" w:color="auto"/>
              <w:bottom w:val="dotted" w:sz="4" w:space="0" w:color="auto"/>
              <w:right w:val="nil"/>
            </w:tcBorders>
            <w:noWrap/>
            <w:vAlign w:val="bottom"/>
            <w:hideMark/>
          </w:tcPr>
          <w:p w14:paraId="1B1E54E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-2.240 </w:t>
            </w:r>
          </w:p>
        </w:tc>
        <w:tc>
          <w:tcPr>
            <w:tcW w:w="792" w:type="dxa"/>
            <w:tcBorders>
              <w:top w:val="nil"/>
              <w:left w:val="single" w:sz="4" w:space="0" w:color="auto"/>
              <w:bottom w:val="dotted" w:sz="4" w:space="0" w:color="auto"/>
              <w:right w:val="single" w:sz="8" w:space="0" w:color="auto"/>
            </w:tcBorders>
            <w:noWrap/>
            <w:vAlign w:val="bottom"/>
            <w:hideMark/>
          </w:tcPr>
          <w:p w14:paraId="75ACBF9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-4.240 </w:t>
            </w:r>
          </w:p>
        </w:tc>
      </w:tr>
      <w:tr w:rsidR="007360D9" w:rsidRPr="00264C55" w14:paraId="2A6EA2A2"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5576B06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37.000</w:t>
            </w:r>
          </w:p>
        </w:tc>
        <w:tc>
          <w:tcPr>
            <w:tcW w:w="828" w:type="dxa"/>
            <w:tcBorders>
              <w:top w:val="nil"/>
              <w:left w:val="nil"/>
              <w:bottom w:val="dotted" w:sz="4" w:space="0" w:color="auto"/>
              <w:right w:val="nil"/>
            </w:tcBorders>
            <w:noWrap/>
            <w:vAlign w:val="bottom"/>
            <w:hideMark/>
          </w:tcPr>
          <w:p w14:paraId="4559A87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38.000</w:t>
            </w:r>
          </w:p>
        </w:tc>
        <w:tc>
          <w:tcPr>
            <w:tcW w:w="853" w:type="dxa"/>
            <w:tcBorders>
              <w:top w:val="nil"/>
              <w:left w:val="single" w:sz="12" w:space="0" w:color="auto"/>
              <w:bottom w:val="dotted" w:sz="4" w:space="0" w:color="auto"/>
              <w:right w:val="single" w:sz="4" w:space="0" w:color="auto"/>
            </w:tcBorders>
            <w:shd w:val="clear" w:color="000000" w:fill="FCD2D3"/>
            <w:noWrap/>
            <w:vAlign w:val="bottom"/>
            <w:hideMark/>
          </w:tcPr>
          <w:p w14:paraId="1BA1E48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42" w:type="dxa"/>
            <w:tcBorders>
              <w:top w:val="nil"/>
              <w:left w:val="single" w:sz="4" w:space="0" w:color="auto"/>
              <w:bottom w:val="dotted" w:sz="4" w:space="0" w:color="auto"/>
              <w:right w:val="single" w:sz="4" w:space="0" w:color="auto"/>
            </w:tcBorders>
            <w:shd w:val="clear" w:color="000000" w:fill="FCD2D3"/>
            <w:noWrap/>
            <w:vAlign w:val="bottom"/>
            <w:hideMark/>
          </w:tcPr>
          <w:p w14:paraId="2CC816E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1324A22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7F6D3EA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1D0A7FD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272" w:type="dxa"/>
            <w:tcBorders>
              <w:top w:val="nil"/>
              <w:left w:val="nil"/>
              <w:bottom w:val="nil"/>
              <w:right w:val="nil"/>
            </w:tcBorders>
            <w:noWrap/>
            <w:vAlign w:val="bottom"/>
            <w:hideMark/>
          </w:tcPr>
          <w:p w14:paraId="36D8156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1ABAF62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-560 </w:t>
            </w:r>
          </w:p>
        </w:tc>
        <w:tc>
          <w:tcPr>
            <w:tcW w:w="843" w:type="dxa"/>
            <w:tcBorders>
              <w:top w:val="nil"/>
              <w:left w:val="single" w:sz="4" w:space="0" w:color="auto"/>
              <w:bottom w:val="dotted" w:sz="4" w:space="0" w:color="auto"/>
              <w:right w:val="single" w:sz="4" w:space="0" w:color="auto"/>
            </w:tcBorders>
            <w:noWrap/>
            <w:vAlign w:val="bottom"/>
            <w:hideMark/>
          </w:tcPr>
          <w:p w14:paraId="1181095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-960 </w:t>
            </w:r>
          </w:p>
        </w:tc>
        <w:tc>
          <w:tcPr>
            <w:tcW w:w="854" w:type="dxa"/>
            <w:tcBorders>
              <w:top w:val="nil"/>
              <w:left w:val="nil"/>
              <w:bottom w:val="dotted" w:sz="4" w:space="0" w:color="auto"/>
              <w:right w:val="single" w:sz="4" w:space="0" w:color="auto"/>
            </w:tcBorders>
            <w:noWrap/>
            <w:vAlign w:val="bottom"/>
            <w:hideMark/>
          </w:tcPr>
          <w:p w14:paraId="1E4EF3D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-1.360 </w:t>
            </w:r>
          </w:p>
        </w:tc>
        <w:tc>
          <w:tcPr>
            <w:tcW w:w="854" w:type="dxa"/>
            <w:tcBorders>
              <w:top w:val="nil"/>
              <w:left w:val="single" w:sz="4" w:space="0" w:color="auto"/>
              <w:bottom w:val="dotted" w:sz="4" w:space="0" w:color="auto"/>
              <w:right w:val="nil"/>
            </w:tcBorders>
            <w:noWrap/>
            <w:vAlign w:val="bottom"/>
            <w:hideMark/>
          </w:tcPr>
          <w:p w14:paraId="55EC63C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-2.260 </w:t>
            </w:r>
          </w:p>
        </w:tc>
        <w:tc>
          <w:tcPr>
            <w:tcW w:w="792" w:type="dxa"/>
            <w:tcBorders>
              <w:top w:val="nil"/>
              <w:left w:val="single" w:sz="4" w:space="0" w:color="auto"/>
              <w:bottom w:val="dotted" w:sz="4" w:space="0" w:color="auto"/>
              <w:right w:val="single" w:sz="8" w:space="0" w:color="auto"/>
            </w:tcBorders>
            <w:noWrap/>
            <w:vAlign w:val="bottom"/>
            <w:hideMark/>
          </w:tcPr>
          <w:p w14:paraId="68BCB4B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-4.260 </w:t>
            </w:r>
          </w:p>
        </w:tc>
      </w:tr>
      <w:tr w:rsidR="007360D9" w:rsidRPr="00264C55" w14:paraId="28C847AC"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7161F0D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38.000</w:t>
            </w:r>
          </w:p>
        </w:tc>
        <w:tc>
          <w:tcPr>
            <w:tcW w:w="828" w:type="dxa"/>
            <w:tcBorders>
              <w:top w:val="nil"/>
              <w:left w:val="nil"/>
              <w:bottom w:val="dotted" w:sz="4" w:space="0" w:color="auto"/>
              <w:right w:val="nil"/>
            </w:tcBorders>
            <w:noWrap/>
            <w:vAlign w:val="bottom"/>
            <w:hideMark/>
          </w:tcPr>
          <w:p w14:paraId="55629AE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39.000</w:t>
            </w:r>
          </w:p>
        </w:tc>
        <w:tc>
          <w:tcPr>
            <w:tcW w:w="853" w:type="dxa"/>
            <w:tcBorders>
              <w:top w:val="nil"/>
              <w:left w:val="single" w:sz="12" w:space="0" w:color="auto"/>
              <w:bottom w:val="dotted" w:sz="4" w:space="0" w:color="auto"/>
              <w:right w:val="single" w:sz="4" w:space="0" w:color="auto"/>
            </w:tcBorders>
            <w:shd w:val="clear" w:color="000000" w:fill="FCD2D3"/>
            <w:noWrap/>
            <w:vAlign w:val="bottom"/>
            <w:hideMark/>
          </w:tcPr>
          <w:p w14:paraId="42DDDF3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42" w:type="dxa"/>
            <w:tcBorders>
              <w:top w:val="nil"/>
              <w:left w:val="single" w:sz="4" w:space="0" w:color="auto"/>
              <w:bottom w:val="dotted" w:sz="4" w:space="0" w:color="auto"/>
              <w:right w:val="single" w:sz="4" w:space="0" w:color="auto"/>
            </w:tcBorders>
            <w:shd w:val="clear" w:color="000000" w:fill="FCD2D3"/>
            <w:noWrap/>
            <w:vAlign w:val="bottom"/>
            <w:hideMark/>
          </w:tcPr>
          <w:p w14:paraId="54CA3E5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6DC764C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15711A54"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2F0BD6AB"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272" w:type="dxa"/>
            <w:tcBorders>
              <w:top w:val="nil"/>
              <w:left w:val="nil"/>
              <w:bottom w:val="nil"/>
              <w:right w:val="nil"/>
            </w:tcBorders>
            <w:noWrap/>
            <w:vAlign w:val="bottom"/>
            <w:hideMark/>
          </w:tcPr>
          <w:p w14:paraId="743722E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0242EE6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-580 </w:t>
            </w:r>
          </w:p>
        </w:tc>
        <w:tc>
          <w:tcPr>
            <w:tcW w:w="843" w:type="dxa"/>
            <w:tcBorders>
              <w:top w:val="nil"/>
              <w:left w:val="single" w:sz="4" w:space="0" w:color="auto"/>
              <w:bottom w:val="dotted" w:sz="4" w:space="0" w:color="auto"/>
              <w:right w:val="single" w:sz="4" w:space="0" w:color="auto"/>
            </w:tcBorders>
            <w:noWrap/>
            <w:vAlign w:val="bottom"/>
            <w:hideMark/>
          </w:tcPr>
          <w:p w14:paraId="5CBFDFD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-980 </w:t>
            </w:r>
          </w:p>
        </w:tc>
        <w:tc>
          <w:tcPr>
            <w:tcW w:w="854" w:type="dxa"/>
            <w:tcBorders>
              <w:top w:val="nil"/>
              <w:left w:val="nil"/>
              <w:bottom w:val="dotted" w:sz="4" w:space="0" w:color="auto"/>
              <w:right w:val="single" w:sz="4" w:space="0" w:color="auto"/>
            </w:tcBorders>
            <w:noWrap/>
            <w:vAlign w:val="bottom"/>
            <w:hideMark/>
          </w:tcPr>
          <w:p w14:paraId="47FA5A4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-1.380 </w:t>
            </w:r>
          </w:p>
        </w:tc>
        <w:tc>
          <w:tcPr>
            <w:tcW w:w="854" w:type="dxa"/>
            <w:tcBorders>
              <w:top w:val="nil"/>
              <w:left w:val="single" w:sz="4" w:space="0" w:color="auto"/>
              <w:bottom w:val="dotted" w:sz="4" w:space="0" w:color="auto"/>
              <w:right w:val="nil"/>
            </w:tcBorders>
            <w:noWrap/>
            <w:vAlign w:val="bottom"/>
            <w:hideMark/>
          </w:tcPr>
          <w:p w14:paraId="6A6712B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-2.280 </w:t>
            </w:r>
          </w:p>
        </w:tc>
        <w:tc>
          <w:tcPr>
            <w:tcW w:w="792" w:type="dxa"/>
            <w:tcBorders>
              <w:top w:val="nil"/>
              <w:left w:val="single" w:sz="4" w:space="0" w:color="auto"/>
              <w:bottom w:val="dotted" w:sz="4" w:space="0" w:color="auto"/>
              <w:right w:val="single" w:sz="8" w:space="0" w:color="auto"/>
            </w:tcBorders>
            <w:noWrap/>
            <w:vAlign w:val="bottom"/>
            <w:hideMark/>
          </w:tcPr>
          <w:p w14:paraId="0F46C38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-4.280 </w:t>
            </w:r>
          </w:p>
        </w:tc>
      </w:tr>
      <w:tr w:rsidR="007360D9" w:rsidRPr="00264C55" w14:paraId="2A1D1D8E"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2672505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39.000</w:t>
            </w:r>
          </w:p>
        </w:tc>
        <w:tc>
          <w:tcPr>
            <w:tcW w:w="828" w:type="dxa"/>
            <w:tcBorders>
              <w:top w:val="nil"/>
              <w:left w:val="nil"/>
              <w:bottom w:val="dotted" w:sz="4" w:space="0" w:color="auto"/>
              <w:right w:val="nil"/>
            </w:tcBorders>
            <w:noWrap/>
            <w:vAlign w:val="bottom"/>
            <w:hideMark/>
          </w:tcPr>
          <w:p w14:paraId="0A814F6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40.000</w:t>
            </w:r>
          </w:p>
        </w:tc>
        <w:tc>
          <w:tcPr>
            <w:tcW w:w="853" w:type="dxa"/>
            <w:tcBorders>
              <w:top w:val="nil"/>
              <w:left w:val="single" w:sz="12" w:space="0" w:color="auto"/>
              <w:bottom w:val="dotted" w:sz="4" w:space="0" w:color="auto"/>
              <w:right w:val="single" w:sz="4" w:space="0" w:color="auto"/>
            </w:tcBorders>
            <w:shd w:val="clear" w:color="000000" w:fill="FCD2D3"/>
            <w:noWrap/>
            <w:vAlign w:val="bottom"/>
            <w:hideMark/>
          </w:tcPr>
          <w:p w14:paraId="1DCF2F68"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42" w:type="dxa"/>
            <w:tcBorders>
              <w:top w:val="nil"/>
              <w:left w:val="single" w:sz="4" w:space="0" w:color="auto"/>
              <w:bottom w:val="dotted" w:sz="4" w:space="0" w:color="auto"/>
              <w:right w:val="single" w:sz="4" w:space="0" w:color="auto"/>
            </w:tcBorders>
            <w:shd w:val="clear" w:color="000000" w:fill="FCD2D3"/>
            <w:noWrap/>
            <w:vAlign w:val="bottom"/>
            <w:hideMark/>
          </w:tcPr>
          <w:p w14:paraId="305A633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169D75A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31B62E8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854" w:type="dxa"/>
            <w:tcBorders>
              <w:top w:val="nil"/>
              <w:left w:val="single" w:sz="4" w:space="0" w:color="auto"/>
              <w:bottom w:val="dotted" w:sz="4" w:space="0" w:color="auto"/>
              <w:right w:val="single" w:sz="4" w:space="0" w:color="auto"/>
            </w:tcBorders>
            <w:shd w:val="clear" w:color="000000" w:fill="FCD2D3"/>
            <w:noWrap/>
            <w:vAlign w:val="bottom"/>
            <w:hideMark/>
          </w:tcPr>
          <w:p w14:paraId="3523BBB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272" w:type="dxa"/>
            <w:tcBorders>
              <w:top w:val="nil"/>
              <w:left w:val="nil"/>
              <w:bottom w:val="nil"/>
              <w:right w:val="nil"/>
            </w:tcBorders>
            <w:noWrap/>
            <w:vAlign w:val="bottom"/>
            <w:hideMark/>
          </w:tcPr>
          <w:p w14:paraId="36E66BE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40C6246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-600 </w:t>
            </w:r>
          </w:p>
        </w:tc>
        <w:tc>
          <w:tcPr>
            <w:tcW w:w="843" w:type="dxa"/>
            <w:tcBorders>
              <w:top w:val="nil"/>
              <w:left w:val="single" w:sz="4" w:space="0" w:color="auto"/>
              <w:bottom w:val="dotted" w:sz="4" w:space="0" w:color="auto"/>
              <w:right w:val="single" w:sz="4" w:space="0" w:color="auto"/>
            </w:tcBorders>
            <w:noWrap/>
            <w:vAlign w:val="bottom"/>
            <w:hideMark/>
          </w:tcPr>
          <w:p w14:paraId="0C6F790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-1.000 </w:t>
            </w:r>
          </w:p>
        </w:tc>
        <w:tc>
          <w:tcPr>
            <w:tcW w:w="854" w:type="dxa"/>
            <w:tcBorders>
              <w:top w:val="nil"/>
              <w:left w:val="nil"/>
              <w:bottom w:val="dotted" w:sz="4" w:space="0" w:color="auto"/>
              <w:right w:val="single" w:sz="4" w:space="0" w:color="auto"/>
            </w:tcBorders>
            <w:noWrap/>
            <w:vAlign w:val="bottom"/>
            <w:hideMark/>
          </w:tcPr>
          <w:p w14:paraId="2B83EEA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-1.400 </w:t>
            </w:r>
          </w:p>
        </w:tc>
        <w:tc>
          <w:tcPr>
            <w:tcW w:w="854" w:type="dxa"/>
            <w:tcBorders>
              <w:top w:val="nil"/>
              <w:left w:val="single" w:sz="4" w:space="0" w:color="auto"/>
              <w:bottom w:val="dotted" w:sz="4" w:space="0" w:color="auto"/>
              <w:right w:val="nil"/>
            </w:tcBorders>
            <w:noWrap/>
            <w:vAlign w:val="bottom"/>
            <w:hideMark/>
          </w:tcPr>
          <w:p w14:paraId="7F67F52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-2.300 </w:t>
            </w:r>
          </w:p>
        </w:tc>
        <w:tc>
          <w:tcPr>
            <w:tcW w:w="792" w:type="dxa"/>
            <w:tcBorders>
              <w:top w:val="nil"/>
              <w:left w:val="single" w:sz="4" w:space="0" w:color="auto"/>
              <w:bottom w:val="dotted" w:sz="4" w:space="0" w:color="auto"/>
              <w:right w:val="single" w:sz="8" w:space="0" w:color="auto"/>
            </w:tcBorders>
            <w:noWrap/>
            <w:vAlign w:val="bottom"/>
            <w:hideMark/>
          </w:tcPr>
          <w:p w14:paraId="5233D91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-4.300 </w:t>
            </w:r>
          </w:p>
        </w:tc>
      </w:tr>
      <w:tr w:rsidR="007360D9" w:rsidRPr="00264C55" w14:paraId="24732A47"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3A03994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40.000</w:t>
            </w:r>
          </w:p>
        </w:tc>
        <w:tc>
          <w:tcPr>
            <w:tcW w:w="828" w:type="dxa"/>
            <w:tcBorders>
              <w:top w:val="nil"/>
              <w:left w:val="nil"/>
              <w:bottom w:val="dotted" w:sz="4" w:space="0" w:color="auto"/>
              <w:right w:val="nil"/>
            </w:tcBorders>
            <w:noWrap/>
            <w:vAlign w:val="bottom"/>
            <w:hideMark/>
          </w:tcPr>
          <w:p w14:paraId="371BA6E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41.000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3ADE1C7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75F7F94B"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4523A53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0384EE7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1DBE194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20DBEFB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3088FBA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-650 </w:t>
            </w:r>
          </w:p>
        </w:tc>
        <w:tc>
          <w:tcPr>
            <w:tcW w:w="843" w:type="dxa"/>
            <w:tcBorders>
              <w:top w:val="nil"/>
              <w:left w:val="single" w:sz="4" w:space="0" w:color="auto"/>
              <w:bottom w:val="dotted" w:sz="4" w:space="0" w:color="auto"/>
              <w:right w:val="single" w:sz="4" w:space="0" w:color="auto"/>
            </w:tcBorders>
            <w:noWrap/>
            <w:vAlign w:val="bottom"/>
            <w:hideMark/>
          </w:tcPr>
          <w:p w14:paraId="122C09C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-1.050 </w:t>
            </w:r>
          </w:p>
        </w:tc>
        <w:tc>
          <w:tcPr>
            <w:tcW w:w="854" w:type="dxa"/>
            <w:tcBorders>
              <w:top w:val="nil"/>
              <w:left w:val="nil"/>
              <w:bottom w:val="dotted" w:sz="4" w:space="0" w:color="auto"/>
              <w:right w:val="single" w:sz="4" w:space="0" w:color="auto"/>
            </w:tcBorders>
            <w:noWrap/>
            <w:vAlign w:val="bottom"/>
            <w:hideMark/>
          </w:tcPr>
          <w:p w14:paraId="3E7F8FF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-1.450 </w:t>
            </w:r>
          </w:p>
        </w:tc>
        <w:tc>
          <w:tcPr>
            <w:tcW w:w="854" w:type="dxa"/>
            <w:tcBorders>
              <w:top w:val="nil"/>
              <w:left w:val="single" w:sz="4" w:space="0" w:color="auto"/>
              <w:bottom w:val="dotted" w:sz="4" w:space="0" w:color="auto"/>
              <w:right w:val="nil"/>
            </w:tcBorders>
            <w:noWrap/>
            <w:vAlign w:val="bottom"/>
            <w:hideMark/>
          </w:tcPr>
          <w:p w14:paraId="3EC23EC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-2.350 </w:t>
            </w:r>
          </w:p>
        </w:tc>
        <w:tc>
          <w:tcPr>
            <w:tcW w:w="792" w:type="dxa"/>
            <w:tcBorders>
              <w:top w:val="nil"/>
              <w:left w:val="single" w:sz="4" w:space="0" w:color="auto"/>
              <w:bottom w:val="dotted" w:sz="4" w:space="0" w:color="auto"/>
              <w:right w:val="single" w:sz="8" w:space="0" w:color="auto"/>
            </w:tcBorders>
            <w:noWrap/>
            <w:vAlign w:val="bottom"/>
            <w:hideMark/>
          </w:tcPr>
          <w:p w14:paraId="3CEE7E6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-4.350 </w:t>
            </w:r>
          </w:p>
        </w:tc>
      </w:tr>
      <w:tr w:rsidR="007360D9" w:rsidRPr="00264C55" w14:paraId="155D1787"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7129B3D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41.000</w:t>
            </w:r>
          </w:p>
        </w:tc>
        <w:tc>
          <w:tcPr>
            <w:tcW w:w="828" w:type="dxa"/>
            <w:tcBorders>
              <w:top w:val="nil"/>
              <w:left w:val="nil"/>
              <w:bottom w:val="dotted" w:sz="4" w:space="0" w:color="auto"/>
              <w:right w:val="nil"/>
            </w:tcBorders>
            <w:noWrap/>
            <w:vAlign w:val="bottom"/>
            <w:hideMark/>
          </w:tcPr>
          <w:p w14:paraId="67E62FD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42.000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04C5AC5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2E7039C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226644EB"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486E9DD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56AB5E2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074919A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1A6ACB3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-700 </w:t>
            </w:r>
          </w:p>
        </w:tc>
        <w:tc>
          <w:tcPr>
            <w:tcW w:w="843" w:type="dxa"/>
            <w:tcBorders>
              <w:top w:val="nil"/>
              <w:left w:val="single" w:sz="4" w:space="0" w:color="auto"/>
              <w:bottom w:val="dotted" w:sz="4" w:space="0" w:color="auto"/>
              <w:right w:val="single" w:sz="4" w:space="0" w:color="auto"/>
            </w:tcBorders>
            <w:noWrap/>
            <w:vAlign w:val="bottom"/>
            <w:hideMark/>
          </w:tcPr>
          <w:p w14:paraId="0E025D1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-1.100 </w:t>
            </w:r>
          </w:p>
        </w:tc>
        <w:tc>
          <w:tcPr>
            <w:tcW w:w="854" w:type="dxa"/>
            <w:tcBorders>
              <w:top w:val="nil"/>
              <w:left w:val="nil"/>
              <w:bottom w:val="dotted" w:sz="4" w:space="0" w:color="auto"/>
              <w:right w:val="single" w:sz="4" w:space="0" w:color="auto"/>
            </w:tcBorders>
            <w:noWrap/>
            <w:vAlign w:val="bottom"/>
            <w:hideMark/>
          </w:tcPr>
          <w:p w14:paraId="0BB8FA1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-1.500 </w:t>
            </w:r>
          </w:p>
        </w:tc>
        <w:tc>
          <w:tcPr>
            <w:tcW w:w="854" w:type="dxa"/>
            <w:tcBorders>
              <w:top w:val="nil"/>
              <w:left w:val="single" w:sz="4" w:space="0" w:color="auto"/>
              <w:bottom w:val="dotted" w:sz="4" w:space="0" w:color="auto"/>
              <w:right w:val="nil"/>
            </w:tcBorders>
            <w:noWrap/>
            <w:vAlign w:val="bottom"/>
            <w:hideMark/>
          </w:tcPr>
          <w:p w14:paraId="5260196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-2.400 </w:t>
            </w:r>
          </w:p>
        </w:tc>
        <w:tc>
          <w:tcPr>
            <w:tcW w:w="792" w:type="dxa"/>
            <w:tcBorders>
              <w:top w:val="nil"/>
              <w:left w:val="single" w:sz="4" w:space="0" w:color="auto"/>
              <w:bottom w:val="dotted" w:sz="4" w:space="0" w:color="auto"/>
              <w:right w:val="single" w:sz="8" w:space="0" w:color="auto"/>
            </w:tcBorders>
            <w:noWrap/>
            <w:vAlign w:val="bottom"/>
            <w:hideMark/>
          </w:tcPr>
          <w:p w14:paraId="4BBC643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-4.400 </w:t>
            </w:r>
          </w:p>
        </w:tc>
      </w:tr>
      <w:tr w:rsidR="007360D9" w:rsidRPr="00264C55" w14:paraId="179D1D7F"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2F5C5A7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42.000</w:t>
            </w:r>
          </w:p>
        </w:tc>
        <w:tc>
          <w:tcPr>
            <w:tcW w:w="828" w:type="dxa"/>
            <w:tcBorders>
              <w:top w:val="nil"/>
              <w:left w:val="nil"/>
              <w:bottom w:val="dotted" w:sz="4" w:space="0" w:color="auto"/>
              <w:right w:val="nil"/>
            </w:tcBorders>
            <w:noWrap/>
            <w:vAlign w:val="bottom"/>
            <w:hideMark/>
          </w:tcPr>
          <w:p w14:paraId="0506E7C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43.000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74F5F29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1A68610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315EF8D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237C81B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7A89BCEB"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1121895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4E9EC61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-750 </w:t>
            </w:r>
          </w:p>
        </w:tc>
        <w:tc>
          <w:tcPr>
            <w:tcW w:w="843" w:type="dxa"/>
            <w:tcBorders>
              <w:top w:val="nil"/>
              <w:left w:val="single" w:sz="4" w:space="0" w:color="auto"/>
              <w:bottom w:val="dotted" w:sz="4" w:space="0" w:color="auto"/>
              <w:right w:val="single" w:sz="4" w:space="0" w:color="auto"/>
            </w:tcBorders>
            <w:noWrap/>
            <w:vAlign w:val="bottom"/>
            <w:hideMark/>
          </w:tcPr>
          <w:p w14:paraId="3C233BE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-1.150 </w:t>
            </w:r>
          </w:p>
        </w:tc>
        <w:tc>
          <w:tcPr>
            <w:tcW w:w="854" w:type="dxa"/>
            <w:tcBorders>
              <w:top w:val="nil"/>
              <w:left w:val="nil"/>
              <w:bottom w:val="dotted" w:sz="4" w:space="0" w:color="auto"/>
              <w:right w:val="single" w:sz="4" w:space="0" w:color="auto"/>
            </w:tcBorders>
            <w:noWrap/>
            <w:vAlign w:val="bottom"/>
            <w:hideMark/>
          </w:tcPr>
          <w:p w14:paraId="2EBCC51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-1.550 </w:t>
            </w:r>
          </w:p>
        </w:tc>
        <w:tc>
          <w:tcPr>
            <w:tcW w:w="854" w:type="dxa"/>
            <w:tcBorders>
              <w:top w:val="nil"/>
              <w:left w:val="single" w:sz="4" w:space="0" w:color="auto"/>
              <w:bottom w:val="dotted" w:sz="4" w:space="0" w:color="auto"/>
              <w:right w:val="nil"/>
            </w:tcBorders>
            <w:noWrap/>
            <w:vAlign w:val="bottom"/>
            <w:hideMark/>
          </w:tcPr>
          <w:p w14:paraId="1AE1A62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-2.450 </w:t>
            </w:r>
          </w:p>
        </w:tc>
        <w:tc>
          <w:tcPr>
            <w:tcW w:w="792" w:type="dxa"/>
            <w:tcBorders>
              <w:top w:val="nil"/>
              <w:left w:val="single" w:sz="4" w:space="0" w:color="auto"/>
              <w:bottom w:val="dotted" w:sz="4" w:space="0" w:color="auto"/>
              <w:right w:val="single" w:sz="8" w:space="0" w:color="auto"/>
            </w:tcBorders>
            <w:noWrap/>
            <w:vAlign w:val="bottom"/>
            <w:hideMark/>
          </w:tcPr>
          <w:p w14:paraId="5DAED7E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-4.450 </w:t>
            </w:r>
          </w:p>
        </w:tc>
      </w:tr>
      <w:tr w:rsidR="007360D9" w:rsidRPr="00264C55" w14:paraId="3CAF28F6"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0181588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43.000</w:t>
            </w:r>
          </w:p>
        </w:tc>
        <w:tc>
          <w:tcPr>
            <w:tcW w:w="828" w:type="dxa"/>
            <w:tcBorders>
              <w:top w:val="nil"/>
              <w:left w:val="nil"/>
              <w:bottom w:val="dotted" w:sz="4" w:space="0" w:color="auto"/>
              <w:right w:val="nil"/>
            </w:tcBorders>
            <w:noWrap/>
            <w:vAlign w:val="bottom"/>
            <w:hideMark/>
          </w:tcPr>
          <w:p w14:paraId="5A2EAA4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4B485C1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32009C1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5C70123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527894B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76EEE3A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45A1A64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6575262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-800 </w:t>
            </w:r>
          </w:p>
        </w:tc>
        <w:tc>
          <w:tcPr>
            <w:tcW w:w="843" w:type="dxa"/>
            <w:tcBorders>
              <w:top w:val="nil"/>
              <w:left w:val="single" w:sz="4" w:space="0" w:color="auto"/>
              <w:bottom w:val="dotted" w:sz="4" w:space="0" w:color="auto"/>
              <w:right w:val="single" w:sz="4" w:space="0" w:color="auto"/>
            </w:tcBorders>
            <w:noWrap/>
            <w:vAlign w:val="bottom"/>
            <w:hideMark/>
          </w:tcPr>
          <w:p w14:paraId="5A453B4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-1.200 </w:t>
            </w:r>
          </w:p>
        </w:tc>
        <w:tc>
          <w:tcPr>
            <w:tcW w:w="854" w:type="dxa"/>
            <w:tcBorders>
              <w:top w:val="nil"/>
              <w:left w:val="nil"/>
              <w:bottom w:val="dotted" w:sz="4" w:space="0" w:color="auto"/>
              <w:right w:val="single" w:sz="4" w:space="0" w:color="auto"/>
            </w:tcBorders>
            <w:noWrap/>
            <w:vAlign w:val="bottom"/>
            <w:hideMark/>
          </w:tcPr>
          <w:p w14:paraId="2D00B4F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-1.600 </w:t>
            </w:r>
          </w:p>
        </w:tc>
        <w:tc>
          <w:tcPr>
            <w:tcW w:w="854" w:type="dxa"/>
            <w:tcBorders>
              <w:top w:val="nil"/>
              <w:left w:val="single" w:sz="4" w:space="0" w:color="auto"/>
              <w:bottom w:val="dotted" w:sz="4" w:space="0" w:color="auto"/>
              <w:right w:val="nil"/>
            </w:tcBorders>
            <w:noWrap/>
            <w:vAlign w:val="bottom"/>
            <w:hideMark/>
          </w:tcPr>
          <w:p w14:paraId="0F2C3AB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-2.500 </w:t>
            </w:r>
          </w:p>
        </w:tc>
        <w:tc>
          <w:tcPr>
            <w:tcW w:w="792" w:type="dxa"/>
            <w:tcBorders>
              <w:top w:val="nil"/>
              <w:left w:val="single" w:sz="4" w:space="0" w:color="auto"/>
              <w:bottom w:val="dotted" w:sz="4" w:space="0" w:color="auto"/>
              <w:right w:val="single" w:sz="8" w:space="0" w:color="auto"/>
            </w:tcBorders>
            <w:noWrap/>
            <w:vAlign w:val="bottom"/>
            <w:hideMark/>
          </w:tcPr>
          <w:p w14:paraId="2ED501B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-4.500 </w:t>
            </w:r>
          </w:p>
        </w:tc>
      </w:tr>
      <w:tr w:rsidR="007360D9" w:rsidRPr="00264C55" w14:paraId="6E2858E4"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26C345A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44.000</w:t>
            </w:r>
          </w:p>
        </w:tc>
        <w:tc>
          <w:tcPr>
            <w:tcW w:w="828" w:type="dxa"/>
            <w:tcBorders>
              <w:top w:val="nil"/>
              <w:left w:val="nil"/>
              <w:bottom w:val="dotted" w:sz="4" w:space="0" w:color="auto"/>
              <w:right w:val="nil"/>
            </w:tcBorders>
            <w:noWrap/>
            <w:vAlign w:val="bottom"/>
            <w:hideMark/>
          </w:tcPr>
          <w:p w14:paraId="2C53DAC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45.000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27FDE11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51B0D11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075195B4"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5FE8DF0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03C0D1B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1739CF2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1FCC6F5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-850 </w:t>
            </w:r>
          </w:p>
        </w:tc>
        <w:tc>
          <w:tcPr>
            <w:tcW w:w="843" w:type="dxa"/>
            <w:tcBorders>
              <w:top w:val="nil"/>
              <w:left w:val="single" w:sz="4" w:space="0" w:color="auto"/>
              <w:bottom w:val="dotted" w:sz="4" w:space="0" w:color="auto"/>
              <w:right w:val="single" w:sz="4" w:space="0" w:color="auto"/>
            </w:tcBorders>
            <w:noWrap/>
            <w:vAlign w:val="bottom"/>
            <w:hideMark/>
          </w:tcPr>
          <w:p w14:paraId="00D95A7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-1.250 </w:t>
            </w:r>
          </w:p>
        </w:tc>
        <w:tc>
          <w:tcPr>
            <w:tcW w:w="854" w:type="dxa"/>
            <w:tcBorders>
              <w:top w:val="nil"/>
              <w:left w:val="nil"/>
              <w:bottom w:val="dotted" w:sz="4" w:space="0" w:color="auto"/>
              <w:right w:val="single" w:sz="4" w:space="0" w:color="auto"/>
            </w:tcBorders>
            <w:noWrap/>
            <w:vAlign w:val="bottom"/>
            <w:hideMark/>
          </w:tcPr>
          <w:p w14:paraId="2D6F6D1B"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-1.650 </w:t>
            </w:r>
          </w:p>
        </w:tc>
        <w:tc>
          <w:tcPr>
            <w:tcW w:w="854" w:type="dxa"/>
            <w:tcBorders>
              <w:top w:val="nil"/>
              <w:left w:val="single" w:sz="4" w:space="0" w:color="auto"/>
              <w:bottom w:val="dotted" w:sz="4" w:space="0" w:color="auto"/>
              <w:right w:val="nil"/>
            </w:tcBorders>
            <w:noWrap/>
            <w:vAlign w:val="bottom"/>
            <w:hideMark/>
          </w:tcPr>
          <w:p w14:paraId="26B9664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-2.550 </w:t>
            </w:r>
          </w:p>
        </w:tc>
        <w:tc>
          <w:tcPr>
            <w:tcW w:w="792" w:type="dxa"/>
            <w:tcBorders>
              <w:top w:val="nil"/>
              <w:left w:val="single" w:sz="4" w:space="0" w:color="auto"/>
              <w:bottom w:val="dotted" w:sz="4" w:space="0" w:color="auto"/>
              <w:right w:val="single" w:sz="8" w:space="0" w:color="auto"/>
            </w:tcBorders>
            <w:noWrap/>
            <w:vAlign w:val="bottom"/>
            <w:hideMark/>
          </w:tcPr>
          <w:p w14:paraId="31964D8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-4.550 </w:t>
            </w:r>
          </w:p>
        </w:tc>
      </w:tr>
      <w:tr w:rsidR="007360D9" w:rsidRPr="00264C55" w14:paraId="36BF5978"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1CE7112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45.000</w:t>
            </w:r>
          </w:p>
        </w:tc>
        <w:tc>
          <w:tcPr>
            <w:tcW w:w="828" w:type="dxa"/>
            <w:tcBorders>
              <w:top w:val="nil"/>
              <w:left w:val="nil"/>
              <w:bottom w:val="dotted" w:sz="4" w:space="0" w:color="auto"/>
              <w:right w:val="nil"/>
            </w:tcBorders>
            <w:noWrap/>
            <w:vAlign w:val="bottom"/>
            <w:hideMark/>
          </w:tcPr>
          <w:p w14:paraId="678A2A8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46.000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3A8E9F0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0C78113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7539F30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4B2D314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1FC853A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633CEB0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331062F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-900 </w:t>
            </w:r>
          </w:p>
        </w:tc>
        <w:tc>
          <w:tcPr>
            <w:tcW w:w="843" w:type="dxa"/>
            <w:tcBorders>
              <w:top w:val="nil"/>
              <w:left w:val="single" w:sz="4" w:space="0" w:color="auto"/>
              <w:bottom w:val="dotted" w:sz="4" w:space="0" w:color="auto"/>
              <w:right w:val="single" w:sz="4" w:space="0" w:color="auto"/>
            </w:tcBorders>
            <w:noWrap/>
            <w:vAlign w:val="bottom"/>
            <w:hideMark/>
          </w:tcPr>
          <w:p w14:paraId="16B0D91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-1.300 </w:t>
            </w:r>
          </w:p>
        </w:tc>
        <w:tc>
          <w:tcPr>
            <w:tcW w:w="854" w:type="dxa"/>
            <w:tcBorders>
              <w:top w:val="nil"/>
              <w:left w:val="nil"/>
              <w:bottom w:val="dotted" w:sz="4" w:space="0" w:color="auto"/>
              <w:right w:val="single" w:sz="4" w:space="0" w:color="auto"/>
            </w:tcBorders>
            <w:noWrap/>
            <w:vAlign w:val="bottom"/>
            <w:hideMark/>
          </w:tcPr>
          <w:p w14:paraId="19855F3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-1.700 </w:t>
            </w:r>
          </w:p>
        </w:tc>
        <w:tc>
          <w:tcPr>
            <w:tcW w:w="854" w:type="dxa"/>
            <w:tcBorders>
              <w:top w:val="nil"/>
              <w:left w:val="single" w:sz="4" w:space="0" w:color="auto"/>
              <w:bottom w:val="dotted" w:sz="4" w:space="0" w:color="auto"/>
              <w:right w:val="nil"/>
            </w:tcBorders>
            <w:noWrap/>
            <w:vAlign w:val="bottom"/>
            <w:hideMark/>
          </w:tcPr>
          <w:p w14:paraId="2CA361C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-2.600 </w:t>
            </w:r>
          </w:p>
        </w:tc>
        <w:tc>
          <w:tcPr>
            <w:tcW w:w="792" w:type="dxa"/>
            <w:tcBorders>
              <w:top w:val="nil"/>
              <w:left w:val="single" w:sz="4" w:space="0" w:color="auto"/>
              <w:bottom w:val="dotted" w:sz="4" w:space="0" w:color="auto"/>
              <w:right w:val="single" w:sz="8" w:space="0" w:color="auto"/>
            </w:tcBorders>
            <w:noWrap/>
            <w:vAlign w:val="bottom"/>
            <w:hideMark/>
          </w:tcPr>
          <w:p w14:paraId="12EA049B"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-4.600 </w:t>
            </w:r>
          </w:p>
        </w:tc>
      </w:tr>
      <w:tr w:rsidR="007360D9" w:rsidRPr="00264C55" w14:paraId="436EBA19"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65D81C0B"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46.000</w:t>
            </w:r>
          </w:p>
        </w:tc>
        <w:tc>
          <w:tcPr>
            <w:tcW w:w="828" w:type="dxa"/>
            <w:tcBorders>
              <w:top w:val="nil"/>
              <w:left w:val="nil"/>
              <w:bottom w:val="dotted" w:sz="4" w:space="0" w:color="auto"/>
              <w:right w:val="nil"/>
            </w:tcBorders>
            <w:noWrap/>
            <w:vAlign w:val="bottom"/>
            <w:hideMark/>
          </w:tcPr>
          <w:p w14:paraId="2EB8CED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47.000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02E3660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68CDA0D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33A0157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1F64AAB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73F6B7B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5AF334B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3F39F16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-950 </w:t>
            </w:r>
          </w:p>
        </w:tc>
        <w:tc>
          <w:tcPr>
            <w:tcW w:w="843" w:type="dxa"/>
            <w:tcBorders>
              <w:top w:val="nil"/>
              <w:left w:val="single" w:sz="4" w:space="0" w:color="auto"/>
              <w:bottom w:val="dotted" w:sz="4" w:space="0" w:color="auto"/>
              <w:right w:val="single" w:sz="4" w:space="0" w:color="auto"/>
            </w:tcBorders>
            <w:noWrap/>
            <w:vAlign w:val="bottom"/>
            <w:hideMark/>
          </w:tcPr>
          <w:p w14:paraId="2CEDBFC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-1.350 </w:t>
            </w:r>
          </w:p>
        </w:tc>
        <w:tc>
          <w:tcPr>
            <w:tcW w:w="854" w:type="dxa"/>
            <w:tcBorders>
              <w:top w:val="nil"/>
              <w:left w:val="nil"/>
              <w:bottom w:val="dotted" w:sz="4" w:space="0" w:color="auto"/>
              <w:right w:val="single" w:sz="4" w:space="0" w:color="auto"/>
            </w:tcBorders>
            <w:noWrap/>
            <w:vAlign w:val="bottom"/>
            <w:hideMark/>
          </w:tcPr>
          <w:p w14:paraId="37E1F45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-1.750 </w:t>
            </w:r>
          </w:p>
        </w:tc>
        <w:tc>
          <w:tcPr>
            <w:tcW w:w="854" w:type="dxa"/>
            <w:tcBorders>
              <w:top w:val="nil"/>
              <w:left w:val="single" w:sz="4" w:space="0" w:color="auto"/>
              <w:bottom w:val="dotted" w:sz="4" w:space="0" w:color="auto"/>
              <w:right w:val="nil"/>
            </w:tcBorders>
            <w:noWrap/>
            <w:vAlign w:val="bottom"/>
            <w:hideMark/>
          </w:tcPr>
          <w:p w14:paraId="7268051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-2.650 </w:t>
            </w:r>
          </w:p>
        </w:tc>
        <w:tc>
          <w:tcPr>
            <w:tcW w:w="792" w:type="dxa"/>
            <w:tcBorders>
              <w:top w:val="nil"/>
              <w:left w:val="single" w:sz="4" w:space="0" w:color="auto"/>
              <w:bottom w:val="dotted" w:sz="4" w:space="0" w:color="auto"/>
              <w:right w:val="single" w:sz="8" w:space="0" w:color="auto"/>
            </w:tcBorders>
            <w:noWrap/>
            <w:vAlign w:val="bottom"/>
            <w:hideMark/>
          </w:tcPr>
          <w:p w14:paraId="1B98793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-4.650 </w:t>
            </w:r>
          </w:p>
        </w:tc>
      </w:tr>
      <w:tr w:rsidR="007360D9" w:rsidRPr="00264C55" w14:paraId="79C5FCE2"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09E634B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47.000</w:t>
            </w:r>
          </w:p>
        </w:tc>
        <w:tc>
          <w:tcPr>
            <w:tcW w:w="828" w:type="dxa"/>
            <w:tcBorders>
              <w:top w:val="nil"/>
              <w:left w:val="nil"/>
              <w:bottom w:val="dotted" w:sz="4" w:space="0" w:color="auto"/>
              <w:right w:val="nil"/>
            </w:tcBorders>
            <w:noWrap/>
            <w:vAlign w:val="bottom"/>
            <w:hideMark/>
          </w:tcPr>
          <w:p w14:paraId="5F82007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48.000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1958ABD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79C57CC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285082B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33B33E6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7E6D0D44"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38A2D77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5A311AD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-1.000 </w:t>
            </w:r>
          </w:p>
        </w:tc>
        <w:tc>
          <w:tcPr>
            <w:tcW w:w="843" w:type="dxa"/>
            <w:tcBorders>
              <w:top w:val="nil"/>
              <w:left w:val="single" w:sz="4" w:space="0" w:color="auto"/>
              <w:bottom w:val="dotted" w:sz="4" w:space="0" w:color="auto"/>
              <w:right w:val="single" w:sz="4" w:space="0" w:color="auto"/>
            </w:tcBorders>
            <w:noWrap/>
            <w:vAlign w:val="bottom"/>
            <w:hideMark/>
          </w:tcPr>
          <w:p w14:paraId="28DF9AC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-1.400 </w:t>
            </w:r>
          </w:p>
        </w:tc>
        <w:tc>
          <w:tcPr>
            <w:tcW w:w="854" w:type="dxa"/>
            <w:tcBorders>
              <w:top w:val="nil"/>
              <w:left w:val="nil"/>
              <w:bottom w:val="dotted" w:sz="4" w:space="0" w:color="auto"/>
              <w:right w:val="single" w:sz="4" w:space="0" w:color="auto"/>
            </w:tcBorders>
            <w:noWrap/>
            <w:vAlign w:val="bottom"/>
            <w:hideMark/>
          </w:tcPr>
          <w:p w14:paraId="2542652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-1.800 </w:t>
            </w:r>
          </w:p>
        </w:tc>
        <w:tc>
          <w:tcPr>
            <w:tcW w:w="854" w:type="dxa"/>
            <w:tcBorders>
              <w:top w:val="nil"/>
              <w:left w:val="single" w:sz="4" w:space="0" w:color="auto"/>
              <w:bottom w:val="dotted" w:sz="4" w:space="0" w:color="auto"/>
              <w:right w:val="nil"/>
            </w:tcBorders>
            <w:noWrap/>
            <w:vAlign w:val="bottom"/>
            <w:hideMark/>
          </w:tcPr>
          <w:p w14:paraId="7F2EF88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-2.700 </w:t>
            </w:r>
          </w:p>
        </w:tc>
        <w:tc>
          <w:tcPr>
            <w:tcW w:w="792" w:type="dxa"/>
            <w:tcBorders>
              <w:top w:val="nil"/>
              <w:left w:val="single" w:sz="4" w:space="0" w:color="auto"/>
              <w:bottom w:val="dotted" w:sz="4" w:space="0" w:color="auto"/>
              <w:right w:val="single" w:sz="8" w:space="0" w:color="auto"/>
            </w:tcBorders>
            <w:noWrap/>
            <w:vAlign w:val="bottom"/>
            <w:hideMark/>
          </w:tcPr>
          <w:p w14:paraId="48016D2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-4.700 </w:t>
            </w:r>
          </w:p>
        </w:tc>
      </w:tr>
      <w:tr w:rsidR="007360D9" w:rsidRPr="00264C55" w14:paraId="33652C64"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3B836A6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48.000</w:t>
            </w:r>
          </w:p>
        </w:tc>
        <w:tc>
          <w:tcPr>
            <w:tcW w:w="828" w:type="dxa"/>
            <w:tcBorders>
              <w:top w:val="nil"/>
              <w:left w:val="nil"/>
              <w:bottom w:val="dotted" w:sz="4" w:space="0" w:color="auto"/>
              <w:right w:val="nil"/>
            </w:tcBorders>
            <w:noWrap/>
            <w:vAlign w:val="bottom"/>
            <w:hideMark/>
          </w:tcPr>
          <w:p w14:paraId="3B94E3E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49.000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59F7040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74618F5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5DC451B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4F80EA1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1FA28A0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3995A4B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3CDD554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-1.050 </w:t>
            </w:r>
          </w:p>
        </w:tc>
        <w:tc>
          <w:tcPr>
            <w:tcW w:w="843" w:type="dxa"/>
            <w:tcBorders>
              <w:top w:val="nil"/>
              <w:left w:val="single" w:sz="4" w:space="0" w:color="auto"/>
              <w:bottom w:val="dotted" w:sz="4" w:space="0" w:color="auto"/>
              <w:right w:val="single" w:sz="4" w:space="0" w:color="auto"/>
            </w:tcBorders>
            <w:noWrap/>
            <w:vAlign w:val="bottom"/>
            <w:hideMark/>
          </w:tcPr>
          <w:p w14:paraId="121D593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-1.450 </w:t>
            </w:r>
          </w:p>
        </w:tc>
        <w:tc>
          <w:tcPr>
            <w:tcW w:w="854" w:type="dxa"/>
            <w:tcBorders>
              <w:top w:val="nil"/>
              <w:left w:val="nil"/>
              <w:bottom w:val="dotted" w:sz="4" w:space="0" w:color="auto"/>
              <w:right w:val="single" w:sz="4" w:space="0" w:color="auto"/>
            </w:tcBorders>
            <w:noWrap/>
            <w:vAlign w:val="bottom"/>
            <w:hideMark/>
          </w:tcPr>
          <w:p w14:paraId="0AF547D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-1.850 </w:t>
            </w:r>
          </w:p>
        </w:tc>
        <w:tc>
          <w:tcPr>
            <w:tcW w:w="854" w:type="dxa"/>
            <w:tcBorders>
              <w:top w:val="nil"/>
              <w:left w:val="single" w:sz="4" w:space="0" w:color="auto"/>
              <w:bottom w:val="dotted" w:sz="4" w:space="0" w:color="auto"/>
              <w:right w:val="nil"/>
            </w:tcBorders>
            <w:noWrap/>
            <w:vAlign w:val="bottom"/>
            <w:hideMark/>
          </w:tcPr>
          <w:p w14:paraId="7ED1ABF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-2.750 </w:t>
            </w:r>
          </w:p>
        </w:tc>
        <w:tc>
          <w:tcPr>
            <w:tcW w:w="792" w:type="dxa"/>
            <w:tcBorders>
              <w:top w:val="nil"/>
              <w:left w:val="single" w:sz="4" w:space="0" w:color="auto"/>
              <w:bottom w:val="dotted" w:sz="4" w:space="0" w:color="auto"/>
              <w:right w:val="single" w:sz="8" w:space="0" w:color="auto"/>
            </w:tcBorders>
            <w:noWrap/>
            <w:vAlign w:val="bottom"/>
            <w:hideMark/>
          </w:tcPr>
          <w:p w14:paraId="4CBE162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-4.750 </w:t>
            </w:r>
          </w:p>
        </w:tc>
      </w:tr>
      <w:tr w:rsidR="007360D9" w:rsidRPr="00264C55" w14:paraId="6B3D9C41"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4B64B7B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49.000</w:t>
            </w:r>
          </w:p>
        </w:tc>
        <w:tc>
          <w:tcPr>
            <w:tcW w:w="828" w:type="dxa"/>
            <w:tcBorders>
              <w:top w:val="nil"/>
              <w:left w:val="nil"/>
              <w:bottom w:val="dotted" w:sz="4" w:space="0" w:color="auto"/>
              <w:right w:val="nil"/>
            </w:tcBorders>
            <w:noWrap/>
            <w:vAlign w:val="bottom"/>
            <w:hideMark/>
          </w:tcPr>
          <w:p w14:paraId="71E8DAF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50.000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0D244C3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448D56D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7D4A378B"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2341D8D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302887F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1DF61DF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05E7C4B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-1.100 </w:t>
            </w:r>
          </w:p>
        </w:tc>
        <w:tc>
          <w:tcPr>
            <w:tcW w:w="843" w:type="dxa"/>
            <w:tcBorders>
              <w:top w:val="nil"/>
              <w:left w:val="single" w:sz="4" w:space="0" w:color="auto"/>
              <w:bottom w:val="dotted" w:sz="4" w:space="0" w:color="auto"/>
              <w:right w:val="single" w:sz="4" w:space="0" w:color="auto"/>
            </w:tcBorders>
            <w:noWrap/>
            <w:vAlign w:val="bottom"/>
            <w:hideMark/>
          </w:tcPr>
          <w:p w14:paraId="2772D80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-1.500 </w:t>
            </w:r>
          </w:p>
        </w:tc>
        <w:tc>
          <w:tcPr>
            <w:tcW w:w="854" w:type="dxa"/>
            <w:tcBorders>
              <w:top w:val="nil"/>
              <w:left w:val="nil"/>
              <w:bottom w:val="dotted" w:sz="4" w:space="0" w:color="auto"/>
              <w:right w:val="single" w:sz="4" w:space="0" w:color="auto"/>
            </w:tcBorders>
            <w:noWrap/>
            <w:vAlign w:val="bottom"/>
            <w:hideMark/>
          </w:tcPr>
          <w:p w14:paraId="7BD76BA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-1.900 </w:t>
            </w:r>
          </w:p>
        </w:tc>
        <w:tc>
          <w:tcPr>
            <w:tcW w:w="854" w:type="dxa"/>
            <w:tcBorders>
              <w:top w:val="nil"/>
              <w:left w:val="single" w:sz="4" w:space="0" w:color="auto"/>
              <w:bottom w:val="dotted" w:sz="4" w:space="0" w:color="auto"/>
              <w:right w:val="nil"/>
            </w:tcBorders>
            <w:noWrap/>
            <w:vAlign w:val="bottom"/>
            <w:hideMark/>
          </w:tcPr>
          <w:p w14:paraId="124A967B"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-2.800 </w:t>
            </w:r>
          </w:p>
        </w:tc>
        <w:tc>
          <w:tcPr>
            <w:tcW w:w="792" w:type="dxa"/>
            <w:tcBorders>
              <w:top w:val="nil"/>
              <w:left w:val="single" w:sz="4" w:space="0" w:color="auto"/>
              <w:bottom w:val="dotted" w:sz="4" w:space="0" w:color="auto"/>
              <w:right w:val="single" w:sz="8" w:space="0" w:color="auto"/>
            </w:tcBorders>
            <w:noWrap/>
            <w:vAlign w:val="bottom"/>
            <w:hideMark/>
          </w:tcPr>
          <w:p w14:paraId="527B9CD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-4.800 </w:t>
            </w:r>
          </w:p>
        </w:tc>
      </w:tr>
      <w:tr w:rsidR="007360D9" w:rsidRPr="00264C55" w14:paraId="109A1AFD"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35A05EE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50.000</w:t>
            </w:r>
          </w:p>
        </w:tc>
        <w:tc>
          <w:tcPr>
            <w:tcW w:w="828" w:type="dxa"/>
            <w:tcBorders>
              <w:top w:val="nil"/>
              <w:left w:val="nil"/>
              <w:bottom w:val="dotted" w:sz="4" w:space="0" w:color="auto"/>
              <w:right w:val="nil"/>
            </w:tcBorders>
            <w:noWrap/>
            <w:vAlign w:val="bottom"/>
            <w:hideMark/>
          </w:tcPr>
          <w:p w14:paraId="64649B8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51.000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02B06AC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44FE40F8"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690F45A8"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09F02D8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5E0F524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0CD5785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7477758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-1.150 </w:t>
            </w:r>
          </w:p>
        </w:tc>
        <w:tc>
          <w:tcPr>
            <w:tcW w:w="843" w:type="dxa"/>
            <w:tcBorders>
              <w:top w:val="nil"/>
              <w:left w:val="single" w:sz="4" w:space="0" w:color="auto"/>
              <w:bottom w:val="dotted" w:sz="4" w:space="0" w:color="auto"/>
              <w:right w:val="single" w:sz="4" w:space="0" w:color="auto"/>
            </w:tcBorders>
            <w:noWrap/>
            <w:vAlign w:val="bottom"/>
            <w:hideMark/>
          </w:tcPr>
          <w:p w14:paraId="25E5A66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-1.550 </w:t>
            </w:r>
          </w:p>
        </w:tc>
        <w:tc>
          <w:tcPr>
            <w:tcW w:w="854" w:type="dxa"/>
            <w:tcBorders>
              <w:top w:val="nil"/>
              <w:left w:val="nil"/>
              <w:bottom w:val="dotted" w:sz="4" w:space="0" w:color="auto"/>
              <w:right w:val="single" w:sz="4" w:space="0" w:color="auto"/>
            </w:tcBorders>
            <w:noWrap/>
            <w:vAlign w:val="bottom"/>
            <w:hideMark/>
          </w:tcPr>
          <w:p w14:paraId="762D5A6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-1.950 </w:t>
            </w:r>
          </w:p>
        </w:tc>
        <w:tc>
          <w:tcPr>
            <w:tcW w:w="854" w:type="dxa"/>
            <w:tcBorders>
              <w:top w:val="nil"/>
              <w:left w:val="single" w:sz="4" w:space="0" w:color="auto"/>
              <w:bottom w:val="dotted" w:sz="4" w:space="0" w:color="auto"/>
              <w:right w:val="nil"/>
            </w:tcBorders>
            <w:noWrap/>
            <w:vAlign w:val="bottom"/>
            <w:hideMark/>
          </w:tcPr>
          <w:p w14:paraId="44F279A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-2.850 </w:t>
            </w:r>
          </w:p>
        </w:tc>
        <w:tc>
          <w:tcPr>
            <w:tcW w:w="792" w:type="dxa"/>
            <w:tcBorders>
              <w:top w:val="nil"/>
              <w:left w:val="single" w:sz="4" w:space="0" w:color="auto"/>
              <w:bottom w:val="dotted" w:sz="4" w:space="0" w:color="auto"/>
              <w:right w:val="single" w:sz="8" w:space="0" w:color="auto"/>
            </w:tcBorders>
            <w:noWrap/>
            <w:vAlign w:val="bottom"/>
            <w:hideMark/>
          </w:tcPr>
          <w:p w14:paraId="25322AA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-4.850 </w:t>
            </w:r>
          </w:p>
        </w:tc>
      </w:tr>
      <w:tr w:rsidR="007360D9" w:rsidRPr="00264C55" w14:paraId="0A1C04A3"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030A0DB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51.000</w:t>
            </w:r>
          </w:p>
        </w:tc>
        <w:tc>
          <w:tcPr>
            <w:tcW w:w="828" w:type="dxa"/>
            <w:tcBorders>
              <w:top w:val="nil"/>
              <w:left w:val="nil"/>
              <w:bottom w:val="dotted" w:sz="4" w:space="0" w:color="auto"/>
              <w:right w:val="nil"/>
            </w:tcBorders>
            <w:noWrap/>
            <w:vAlign w:val="bottom"/>
            <w:hideMark/>
          </w:tcPr>
          <w:p w14:paraId="33BDDD7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52.000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15E69F04"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4B6F131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7F3BA9B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2EEA242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6779A3D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408F475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53B1E04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-1.200 </w:t>
            </w:r>
          </w:p>
        </w:tc>
        <w:tc>
          <w:tcPr>
            <w:tcW w:w="843" w:type="dxa"/>
            <w:tcBorders>
              <w:top w:val="nil"/>
              <w:left w:val="single" w:sz="4" w:space="0" w:color="auto"/>
              <w:bottom w:val="dotted" w:sz="4" w:space="0" w:color="auto"/>
              <w:right w:val="single" w:sz="4" w:space="0" w:color="auto"/>
            </w:tcBorders>
            <w:noWrap/>
            <w:vAlign w:val="bottom"/>
            <w:hideMark/>
          </w:tcPr>
          <w:p w14:paraId="69F6CD2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-1.600 </w:t>
            </w:r>
          </w:p>
        </w:tc>
        <w:tc>
          <w:tcPr>
            <w:tcW w:w="854" w:type="dxa"/>
            <w:tcBorders>
              <w:top w:val="nil"/>
              <w:left w:val="nil"/>
              <w:bottom w:val="dotted" w:sz="4" w:space="0" w:color="auto"/>
              <w:right w:val="single" w:sz="4" w:space="0" w:color="auto"/>
            </w:tcBorders>
            <w:noWrap/>
            <w:vAlign w:val="bottom"/>
            <w:hideMark/>
          </w:tcPr>
          <w:p w14:paraId="3C2A241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-2.000 </w:t>
            </w:r>
          </w:p>
        </w:tc>
        <w:tc>
          <w:tcPr>
            <w:tcW w:w="854" w:type="dxa"/>
            <w:tcBorders>
              <w:top w:val="nil"/>
              <w:left w:val="single" w:sz="4" w:space="0" w:color="auto"/>
              <w:bottom w:val="dotted" w:sz="4" w:space="0" w:color="auto"/>
              <w:right w:val="nil"/>
            </w:tcBorders>
            <w:noWrap/>
            <w:vAlign w:val="bottom"/>
            <w:hideMark/>
          </w:tcPr>
          <w:p w14:paraId="37B68F8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-2.900 </w:t>
            </w:r>
          </w:p>
        </w:tc>
        <w:tc>
          <w:tcPr>
            <w:tcW w:w="792" w:type="dxa"/>
            <w:tcBorders>
              <w:top w:val="nil"/>
              <w:left w:val="single" w:sz="4" w:space="0" w:color="auto"/>
              <w:bottom w:val="dotted" w:sz="4" w:space="0" w:color="auto"/>
              <w:right w:val="single" w:sz="8" w:space="0" w:color="auto"/>
            </w:tcBorders>
            <w:noWrap/>
            <w:vAlign w:val="bottom"/>
            <w:hideMark/>
          </w:tcPr>
          <w:p w14:paraId="71ACB80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-4.900 </w:t>
            </w:r>
          </w:p>
        </w:tc>
      </w:tr>
      <w:tr w:rsidR="007360D9" w:rsidRPr="00264C55" w14:paraId="6E3B3BAB"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6FEAA7D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52.000</w:t>
            </w:r>
          </w:p>
        </w:tc>
        <w:tc>
          <w:tcPr>
            <w:tcW w:w="828" w:type="dxa"/>
            <w:tcBorders>
              <w:top w:val="nil"/>
              <w:left w:val="nil"/>
              <w:bottom w:val="dotted" w:sz="4" w:space="0" w:color="auto"/>
              <w:right w:val="nil"/>
            </w:tcBorders>
            <w:noWrap/>
            <w:vAlign w:val="bottom"/>
            <w:hideMark/>
          </w:tcPr>
          <w:p w14:paraId="1836FAD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53.000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1042DD0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70255EB4"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64AF1C7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2CE3216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208513A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2C50DAF2"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34EC3C7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-1.250 </w:t>
            </w:r>
          </w:p>
        </w:tc>
        <w:tc>
          <w:tcPr>
            <w:tcW w:w="843" w:type="dxa"/>
            <w:tcBorders>
              <w:top w:val="nil"/>
              <w:left w:val="single" w:sz="4" w:space="0" w:color="auto"/>
              <w:bottom w:val="dotted" w:sz="4" w:space="0" w:color="auto"/>
              <w:right w:val="single" w:sz="4" w:space="0" w:color="auto"/>
            </w:tcBorders>
            <w:noWrap/>
            <w:vAlign w:val="bottom"/>
            <w:hideMark/>
          </w:tcPr>
          <w:p w14:paraId="65D9B20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-1.650 </w:t>
            </w:r>
          </w:p>
        </w:tc>
        <w:tc>
          <w:tcPr>
            <w:tcW w:w="854" w:type="dxa"/>
            <w:tcBorders>
              <w:top w:val="nil"/>
              <w:left w:val="nil"/>
              <w:bottom w:val="dotted" w:sz="4" w:space="0" w:color="auto"/>
              <w:right w:val="single" w:sz="4" w:space="0" w:color="auto"/>
            </w:tcBorders>
            <w:noWrap/>
            <w:vAlign w:val="bottom"/>
            <w:hideMark/>
          </w:tcPr>
          <w:p w14:paraId="6B8F5A8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-2.050 </w:t>
            </w:r>
          </w:p>
        </w:tc>
        <w:tc>
          <w:tcPr>
            <w:tcW w:w="854" w:type="dxa"/>
            <w:tcBorders>
              <w:top w:val="nil"/>
              <w:left w:val="single" w:sz="4" w:space="0" w:color="auto"/>
              <w:bottom w:val="dotted" w:sz="4" w:space="0" w:color="auto"/>
              <w:right w:val="nil"/>
            </w:tcBorders>
            <w:noWrap/>
            <w:vAlign w:val="bottom"/>
            <w:hideMark/>
          </w:tcPr>
          <w:p w14:paraId="75900E4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-2.950 </w:t>
            </w:r>
          </w:p>
        </w:tc>
        <w:tc>
          <w:tcPr>
            <w:tcW w:w="792" w:type="dxa"/>
            <w:tcBorders>
              <w:top w:val="nil"/>
              <w:left w:val="single" w:sz="4" w:space="0" w:color="auto"/>
              <w:bottom w:val="dotted" w:sz="4" w:space="0" w:color="auto"/>
              <w:right w:val="single" w:sz="8" w:space="0" w:color="auto"/>
            </w:tcBorders>
            <w:noWrap/>
            <w:vAlign w:val="bottom"/>
            <w:hideMark/>
          </w:tcPr>
          <w:p w14:paraId="327FDC8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-4.950 </w:t>
            </w:r>
          </w:p>
        </w:tc>
      </w:tr>
      <w:tr w:rsidR="007360D9" w:rsidRPr="00264C55" w14:paraId="2A122215"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716D042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53.000</w:t>
            </w:r>
          </w:p>
        </w:tc>
        <w:tc>
          <w:tcPr>
            <w:tcW w:w="828" w:type="dxa"/>
            <w:tcBorders>
              <w:top w:val="nil"/>
              <w:left w:val="nil"/>
              <w:bottom w:val="dotted" w:sz="4" w:space="0" w:color="auto"/>
              <w:right w:val="nil"/>
            </w:tcBorders>
            <w:noWrap/>
            <w:vAlign w:val="bottom"/>
            <w:hideMark/>
          </w:tcPr>
          <w:p w14:paraId="7E45683D"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54.000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47BCFA2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37D565B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10ACC6A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4F4D909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6DB1CDB8"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592E014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54F30CB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-1.300 </w:t>
            </w:r>
          </w:p>
        </w:tc>
        <w:tc>
          <w:tcPr>
            <w:tcW w:w="843" w:type="dxa"/>
            <w:tcBorders>
              <w:top w:val="nil"/>
              <w:left w:val="single" w:sz="4" w:space="0" w:color="auto"/>
              <w:bottom w:val="dotted" w:sz="4" w:space="0" w:color="auto"/>
              <w:right w:val="single" w:sz="4" w:space="0" w:color="auto"/>
            </w:tcBorders>
            <w:noWrap/>
            <w:vAlign w:val="bottom"/>
            <w:hideMark/>
          </w:tcPr>
          <w:p w14:paraId="0B3C2DE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-1.700 </w:t>
            </w:r>
          </w:p>
        </w:tc>
        <w:tc>
          <w:tcPr>
            <w:tcW w:w="854" w:type="dxa"/>
            <w:tcBorders>
              <w:top w:val="nil"/>
              <w:left w:val="nil"/>
              <w:bottom w:val="dotted" w:sz="4" w:space="0" w:color="auto"/>
              <w:right w:val="single" w:sz="4" w:space="0" w:color="auto"/>
            </w:tcBorders>
            <w:noWrap/>
            <w:vAlign w:val="bottom"/>
            <w:hideMark/>
          </w:tcPr>
          <w:p w14:paraId="1EBA248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-2.100 </w:t>
            </w:r>
          </w:p>
        </w:tc>
        <w:tc>
          <w:tcPr>
            <w:tcW w:w="854" w:type="dxa"/>
            <w:tcBorders>
              <w:top w:val="nil"/>
              <w:left w:val="single" w:sz="4" w:space="0" w:color="auto"/>
              <w:bottom w:val="dotted" w:sz="4" w:space="0" w:color="auto"/>
              <w:right w:val="nil"/>
            </w:tcBorders>
            <w:noWrap/>
            <w:vAlign w:val="bottom"/>
            <w:hideMark/>
          </w:tcPr>
          <w:p w14:paraId="6618238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-3.000 </w:t>
            </w:r>
          </w:p>
        </w:tc>
        <w:tc>
          <w:tcPr>
            <w:tcW w:w="792" w:type="dxa"/>
            <w:tcBorders>
              <w:top w:val="nil"/>
              <w:left w:val="single" w:sz="4" w:space="0" w:color="auto"/>
              <w:bottom w:val="dotted" w:sz="4" w:space="0" w:color="auto"/>
              <w:right w:val="single" w:sz="8" w:space="0" w:color="auto"/>
            </w:tcBorders>
            <w:noWrap/>
            <w:vAlign w:val="bottom"/>
            <w:hideMark/>
          </w:tcPr>
          <w:p w14:paraId="471920F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-5.000 </w:t>
            </w:r>
          </w:p>
        </w:tc>
      </w:tr>
      <w:tr w:rsidR="007360D9" w:rsidRPr="00264C55" w14:paraId="6E7A05F5"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14B2599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54.000</w:t>
            </w:r>
          </w:p>
        </w:tc>
        <w:tc>
          <w:tcPr>
            <w:tcW w:w="828" w:type="dxa"/>
            <w:tcBorders>
              <w:top w:val="nil"/>
              <w:left w:val="nil"/>
              <w:bottom w:val="dotted" w:sz="4" w:space="0" w:color="auto"/>
              <w:right w:val="nil"/>
            </w:tcBorders>
            <w:noWrap/>
            <w:vAlign w:val="bottom"/>
            <w:hideMark/>
          </w:tcPr>
          <w:p w14:paraId="1924E20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55.000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36FF37E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780F5B5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0030506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58896EF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2B73A52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0E935E60"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46984BDC"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-1.350 </w:t>
            </w:r>
          </w:p>
        </w:tc>
        <w:tc>
          <w:tcPr>
            <w:tcW w:w="843" w:type="dxa"/>
            <w:tcBorders>
              <w:top w:val="nil"/>
              <w:left w:val="single" w:sz="4" w:space="0" w:color="auto"/>
              <w:bottom w:val="dotted" w:sz="4" w:space="0" w:color="auto"/>
              <w:right w:val="single" w:sz="4" w:space="0" w:color="auto"/>
            </w:tcBorders>
            <w:noWrap/>
            <w:vAlign w:val="bottom"/>
            <w:hideMark/>
          </w:tcPr>
          <w:p w14:paraId="5BA31F9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-1.750 </w:t>
            </w:r>
          </w:p>
        </w:tc>
        <w:tc>
          <w:tcPr>
            <w:tcW w:w="854" w:type="dxa"/>
            <w:tcBorders>
              <w:top w:val="nil"/>
              <w:left w:val="nil"/>
              <w:bottom w:val="dotted" w:sz="4" w:space="0" w:color="auto"/>
              <w:right w:val="single" w:sz="4" w:space="0" w:color="auto"/>
            </w:tcBorders>
            <w:noWrap/>
            <w:vAlign w:val="bottom"/>
            <w:hideMark/>
          </w:tcPr>
          <w:p w14:paraId="1C0000E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-2.150 </w:t>
            </w:r>
          </w:p>
        </w:tc>
        <w:tc>
          <w:tcPr>
            <w:tcW w:w="854" w:type="dxa"/>
            <w:tcBorders>
              <w:top w:val="nil"/>
              <w:left w:val="single" w:sz="4" w:space="0" w:color="auto"/>
              <w:bottom w:val="dotted" w:sz="4" w:space="0" w:color="auto"/>
              <w:right w:val="nil"/>
            </w:tcBorders>
            <w:noWrap/>
            <w:vAlign w:val="bottom"/>
            <w:hideMark/>
          </w:tcPr>
          <w:p w14:paraId="472F9355"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-3.050 </w:t>
            </w:r>
          </w:p>
        </w:tc>
        <w:tc>
          <w:tcPr>
            <w:tcW w:w="792" w:type="dxa"/>
            <w:tcBorders>
              <w:top w:val="nil"/>
              <w:left w:val="single" w:sz="4" w:space="0" w:color="auto"/>
              <w:bottom w:val="dotted" w:sz="4" w:space="0" w:color="auto"/>
              <w:right w:val="single" w:sz="8" w:space="0" w:color="auto"/>
            </w:tcBorders>
            <w:noWrap/>
            <w:vAlign w:val="bottom"/>
            <w:hideMark/>
          </w:tcPr>
          <w:p w14:paraId="0733EF8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-5.050 </w:t>
            </w:r>
          </w:p>
        </w:tc>
      </w:tr>
      <w:tr w:rsidR="007360D9" w:rsidRPr="00264C55" w14:paraId="51CFE201"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5A436D0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55.000</w:t>
            </w:r>
          </w:p>
        </w:tc>
        <w:tc>
          <w:tcPr>
            <w:tcW w:w="828" w:type="dxa"/>
            <w:tcBorders>
              <w:top w:val="nil"/>
              <w:left w:val="nil"/>
              <w:bottom w:val="dotted" w:sz="4" w:space="0" w:color="auto"/>
              <w:right w:val="nil"/>
            </w:tcBorders>
            <w:noWrap/>
            <w:vAlign w:val="bottom"/>
            <w:hideMark/>
          </w:tcPr>
          <w:p w14:paraId="67B9B9D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56.000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5B1C792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6E61930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30527206"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65ED1B08"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5432ED5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40C881AB"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67234D2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-1.400 </w:t>
            </w:r>
          </w:p>
        </w:tc>
        <w:tc>
          <w:tcPr>
            <w:tcW w:w="843" w:type="dxa"/>
            <w:tcBorders>
              <w:top w:val="nil"/>
              <w:left w:val="single" w:sz="4" w:space="0" w:color="auto"/>
              <w:bottom w:val="dotted" w:sz="4" w:space="0" w:color="auto"/>
              <w:right w:val="single" w:sz="4" w:space="0" w:color="auto"/>
            </w:tcBorders>
            <w:noWrap/>
            <w:vAlign w:val="bottom"/>
            <w:hideMark/>
          </w:tcPr>
          <w:p w14:paraId="50535DFB"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-1.800 </w:t>
            </w:r>
          </w:p>
        </w:tc>
        <w:tc>
          <w:tcPr>
            <w:tcW w:w="854" w:type="dxa"/>
            <w:tcBorders>
              <w:top w:val="nil"/>
              <w:left w:val="nil"/>
              <w:bottom w:val="dotted" w:sz="4" w:space="0" w:color="auto"/>
              <w:right w:val="single" w:sz="4" w:space="0" w:color="auto"/>
            </w:tcBorders>
            <w:noWrap/>
            <w:vAlign w:val="bottom"/>
            <w:hideMark/>
          </w:tcPr>
          <w:p w14:paraId="2949425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-2.200 </w:t>
            </w:r>
          </w:p>
        </w:tc>
        <w:tc>
          <w:tcPr>
            <w:tcW w:w="854" w:type="dxa"/>
            <w:tcBorders>
              <w:top w:val="nil"/>
              <w:left w:val="single" w:sz="4" w:space="0" w:color="auto"/>
              <w:bottom w:val="dotted" w:sz="4" w:space="0" w:color="auto"/>
              <w:right w:val="nil"/>
            </w:tcBorders>
            <w:noWrap/>
            <w:vAlign w:val="bottom"/>
            <w:hideMark/>
          </w:tcPr>
          <w:p w14:paraId="7A8313D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-3.100 </w:t>
            </w:r>
          </w:p>
        </w:tc>
        <w:tc>
          <w:tcPr>
            <w:tcW w:w="792" w:type="dxa"/>
            <w:tcBorders>
              <w:top w:val="nil"/>
              <w:left w:val="single" w:sz="4" w:space="0" w:color="auto"/>
              <w:bottom w:val="dotted" w:sz="4" w:space="0" w:color="auto"/>
              <w:right w:val="single" w:sz="8" w:space="0" w:color="auto"/>
            </w:tcBorders>
            <w:noWrap/>
            <w:vAlign w:val="bottom"/>
            <w:hideMark/>
          </w:tcPr>
          <w:p w14:paraId="119D123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-5.100 </w:t>
            </w:r>
          </w:p>
        </w:tc>
      </w:tr>
      <w:tr w:rsidR="007360D9" w:rsidRPr="00264C55" w14:paraId="14370FDD"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2F1E120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56.000</w:t>
            </w:r>
          </w:p>
        </w:tc>
        <w:tc>
          <w:tcPr>
            <w:tcW w:w="828" w:type="dxa"/>
            <w:tcBorders>
              <w:top w:val="nil"/>
              <w:left w:val="nil"/>
              <w:bottom w:val="dotted" w:sz="4" w:space="0" w:color="auto"/>
              <w:right w:val="nil"/>
            </w:tcBorders>
            <w:noWrap/>
            <w:vAlign w:val="bottom"/>
            <w:hideMark/>
          </w:tcPr>
          <w:p w14:paraId="2FA6BCA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57.000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2AA06D9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679A388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2276EBEF"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4745EA58"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603C067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79D1BF0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7E9B472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-1.450 </w:t>
            </w:r>
          </w:p>
        </w:tc>
        <w:tc>
          <w:tcPr>
            <w:tcW w:w="843" w:type="dxa"/>
            <w:tcBorders>
              <w:top w:val="nil"/>
              <w:left w:val="single" w:sz="4" w:space="0" w:color="auto"/>
              <w:bottom w:val="dotted" w:sz="4" w:space="0" w:color="auto"/>
              <w:right w:val="single" w:sz="4" w:space="0" w:color="auto"/>
            </w:tcBorders>
            <w:noWrap/>
            <w:vAlign w:val="bottom"/>
            <w:hideMark/>
          </w:tcPr>
          <w:p w14:paraId="2605F06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-1.850 </w:t>
            </w:r>
          </w:p>
        </w:tc>
        <w:tc>
          <w:tcPr>
            <w:tcW w:w="854" w:type="dxa"/>
            <w:tcBorders>
              <w:top w:val="nil"/>
              <w:left w:val="nil"/>
              <w:bottom w:val="dotted" w:sz="4" w:space="0" w:color="auto"/>
              <w:right w:val="single" w:sz="4" w:space="0" w:color="auto"/>
            </w:tcBorders>
            <w:noWrap/>
            <w:vAlign w:val="bottom"/>
            <w:hideMark/>
          </w:tcPr>
          <w:p w14:paraId="4CE4405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-2.250 </w:t>
            </w:r>
          </w:p>
        </w:tc>
        <w:tc>
          <w:tcPr>
            <w:tcW w:w="854" w:type="dxa"/>
            <w:tcBorders>
              <w:top w:val="nil"/>
              <w:left w:val="single" w:sz="4" w:space="0" w:color="auto"/>
              <w:bottom w:val="dotted" w:sz="4" w:space="0" w:color="auto"/>
              <w:right w:val="nil"/>
            </w:tcBorders>
            <w:noWrap/>
            <w:vAlign w:val="bottom"/>
            <w:hideMark/>
          </w:tcPr>
          <w:p w14:paraId="6B840CE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-3.150 </w:t>
            </w:r>
          </w:p>
        </w:tc>
        <w:tc>
          <w:tcPr>
            <w:tcW w:w="792" w:type="dxa"/>
            <w:tcBorders>
              <w:top w:val="nil"/>
              <w:left w:val="single" w:sz="4" w:space="0" w:color="auto"/>
              <w:bottom w:val="dotted" w:sz="4" w:space="0" w:color="auto"/>
              <w:right w:val="single" w:sz="8" w:space="0" w:color="auto"/>
            </w:tcBorders>
            <w:noWrap/>
            <w:vAlign w:val="bottom"/>
            <w:hideMark/>
          </w:tcPr>
          <w:p w14:paraId="43F11EC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-5.150 </w:t>
            </w:r>
          </w:p>
        </w:tc>
      </w:tr>
      <w:tr w:rsidR="007360D9" w:rsidRPr="00264C55" w14:paraId="2791CC69"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1F685B04"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57.000</w:t>
            </w:r>
          </w:p>
        </w:tc>
        <w:tc>
          <w:tcPr>
            <w:tcW w:w="828" w:type="dxa"/>
            <w:tcBorders>
              <w:top w:val="nil"/>
              <w:left w:val="nil"/>
              <w:bottom w:val="dotted" w:sz="4" w:space="0" w:color="auto"/>
              <w:right w:val="nil"/>
            </w:tcBorders>
            <w:noWrap/>
            <w:vAlign w:val="bottom"/>
            <w:hideMark/>
          </w:tcPr>
          <w:p w14:paraId="0178781B"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58.000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05A45A8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0D30F7A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2A98CEF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43497EE8"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759662C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25580D4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3E019A2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-1.500 </w:t>
            </w:r>
          </w:p>
        </w:tc>
        <w:tc>
          <w:tcPr>
            <w:tcW w:w="843" w:type="dxa"/>
            <w:tcBorders>
              <w:top w:val="nil"/>
              <w:left w:val="single" w:sz="4" w:space="0" w:color="auto"/>
              <w:bottom w:val="dotted" w:sz="4" w:space="0" w:color="auto"/>
              <w:right w:val="single" w:sz="4" w:space="0" w:color="auto"/>
            </w:tcBorders>
            <w:noWrap/>
            <w:vAlign w:val="bottom"/>
            <w:hideMark/>
          </w:tcPr>
          <w:p w14:paraId="5E84C48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-1.900 </w:t>
            </w:r>
          </w:p>
        </w:tc>
        <w:tc>
          <w:tcPr>
            <w:tcW w:w="854" w:type="dxa"/>
            <w:tcBorders>
              <w:top w:val="nil"/>
              <w:left w:val="nil"/>
              <w:bottom w:val="dotted" w:sz="4" w:space="0" w:color="auto"/>
              <w:right w:val="single" w:sz="4" w:space="0" w:color="auto"/>
            </w:tcBorders>
            <w:noWrap/>
            <w:vAlign w:val="bottom"/>
            <w:hideMark/>
          </w:tcPr>
          <w:p w14:paraId="2675605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-2.300 </w:t>
            </w:r>
          </w:p>
        </w:tc>
        <w:tc>
          <w:tcPr>
            <w:tcW w:w="854" w:type="dxa"/>
            <w:tcBorders>
              <w:top w:val="nil"/>
              <w:left w:val="single" w:sz="4" w:space="0" w:color="auto"/>
              <w:bottom w:val="dotted" w:sz="4" w:space="0" w:color="auto"/>
              <w:right w:val="nil"/>
            </w:tcBorders>
            <w:noWrap/>
            <w:vAlign w:val="bottom"/>
            <w:hideMark/>
          </w:tcPr>
          <w:p w14:paraId="7FFEB562"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-3.200 </w:t>
            </w:r>
          </w:p>
        </w:tc>
        <w:tc>
          <w:tcPr>
            <w:tcW w:w="792" w:type="dxa"/>
            <w:tcBorders>
              <w:top w:val="nil"/>
              <w:left w:val="single" w:sz="4" w:space="0" w:color="auto"/>
              <w:bottom w:val="dotted" w:sz="4" w:space="0" w:color="auto"/>
              <w:right w:val="single" w:sz="8" w:space="0" w:color="auto"/>
            </w:tcBorders>
            <w:noWrap/>
            <w:vAlign w:val="bottom"/>
            <w:hideMark/>
          </w:tcPr>
          <w:p w14:paraId="69817C7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-5.200 </w:t>
            </w:r>
          </w:p>
        </w:tc>
      </w:tr>
      <w:tr w:rsidR="007360D9" w:rsidRPr="00264C55" w14:paraId="457770FA"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1F5B9B6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58.000</w:t>
            </w:r>
          </w:p>
        </w:tc>
        <w:tc>
          <w:tcPr>
            <w:tcW w:w="828" w:type="dxa"/>
            <w:tcBorders>
              <w:top w:val="nil"/>
              <w:left w:val="nil"/>
              <w:bottom w:val="dotted" w:sz="4" w:space="0" w:color="auto"/>
              <w:right w:val="nil"/>
            </w:tcBorders>
            <w:noWrap/>
            <w:vAlign w:val="bottom"/>
            <w:hideMark/>
          </w:tcPr>
          <w:p w14:paraId="1866A92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59.000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3573D6A5"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37FE487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312FC75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1100207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4CEA3B5D"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50F4393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444422C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-1.550 </w:t>
            </w:r>
          </w:p>
        </w:tc>
        <w:tc>
          <w:tcPr>
            <w:tcW w:w="843" w:type="dxa"/>
            <w:tcBorders>
              <w:top w:val="nil"/>
              <w:left w:val="single" w:sz="4" w:space="0" w:color="auto"/>
              <w:bottom w:val="dotted" w:sz="4" w:space="0" w:color="auto"/>
              <w:right w:val="single" w:sz="4" w:space="0" w:color="auto"/>
            </w:tcBorders>
            <w:noWrap/>
            <w:vAlign w:val="bottom"/>
            <w:hideMark/>
          </w:tcPr>
          <w:p w14:paraId="04F671A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-1.950 </w:t>
            </w:r>
          </w:p>
        </w:tc>
        <w:tc>
          <w:tcPr>
            <w:tcW w:w="854" w:type="dxa"/>
            <w:tcBorders>
              <w:top w:val="nil"/>
              <w:left w:val="nil"/>
              <w:bottom w:val="dotted" w:sz="4" w:space="0" w:color="auto"/>
              <w:right w:val="single" w:sz="4" w:space="0" w:color="auto"/>
            </w:tcBorders>
            <w:noWrap/>
            <w:vAlign w:val="bottom"/>
            <w:hideMark/>
          </w:tcPr>
          <w:p w14:paraId="7D71D85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-2.350 </w:t>
            </w:r>
          </w:p>
        </w:tc>
        <w:tc>
          <w:tcPr>
            <w:tcW w:w="854" w:type="dxa"/>
            <w:tcBorders>
              <w:top w:val="nil"/>
              <w:left w:val="single" w:sz="4" w:space="0" w:color="auto"/>
              <w:bottom w:val="dotted" w:sz="4" w:space="0" w:color="auto"/>
              <w:right w:val="nil"/>
            </w:tcBorders>
            <w:noWrap/>
            <w:vAlign w:val="bottom"/>
            <w:hideMark/>
          </w:tcPr>
          <w:p w14:paraId="1385A447"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-3.250 </w:t>
            </w:r>
          </w:p>
        </w:tc>
        <w:tc>
          <w:tcPr>
            <w:tcW w:w="792" w:type="dxa"/>
            <w:tcBorders>
              <w:top w:val="nil"/>
              <w:left w:val="single" w:sz="4" w:space="0" w:color="auto"/>
              <w:bottom w:val="dotted" w:sz="4" w:space="0" w:color="auto"/>
              <w:right w:val="single" w:sz="8" w:space="0" w:color="auto"/>
            </w:tcBorders>
            <w:noWrap/>
            <w:vAlign w:val="bottom"/>
            <w:hideMark/>
          </w:tcPr>
          <w:p w14:paraId="08FBF876"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-5.250 </w:t>
            </w:r>
          </w:p>
        </w:tc>
      </w:tr>
      <w:tr w:rsidR="007360D9" w:rsidRPr="00264C55" w14:paraId="4A779059" w14:textId="77777777" w:rsidTr="007360D9">
        <w:trPr>
          <w:trHeight w:val="260"/>
        </w:trPr>
        <w:tc>
          <w:tcPr>
            <w:tcW w:w="1044" w:type="dxa"/>
            <w:tcBorders>
              <w:top w:val="nil"/>
              <w:left w:val="single" w:sz="8" w:space="0" w:color="auto"/>
              <w:bottom w:val="dotted" w:sz="4" w:space="0" w:color="auto"/>
              <w:right w:val="single" w:sz="4" w:space="0" w:color="auto"/>
            </w:tcBorders>
            <w:noWrap/>
            <w:vAlign w:val="bottom"/>
            <w:hideMark/>
          </w:tcPr>
          <w:p w14:paraId="123603C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59.000</w:t>
            </w:r>
          </w:p>
        </w:tc>
        <w:tc>
          <w:tcPr>
            <w:tcW w:w="828" w:type="dxa"/>
            <w:tcBorders>
              <w:top w:val="nil"/>
              <w:left w:val="nil"/>
              <w:bottom w:val="dotted" w:sz="4" w:space="0" w:color="auto"/>
              <w:right w:val="nil"/>
            </w:tcBorders>
            <w:noWrap/>
            <w:vAlign w:val="bottom"/>
            <w:hideMark/>
          </w:tcPr>
          <w:p w14:paraId="3D3CDFA3"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60.000</w:t>
            </w:r>
          </w:p>
        </w:tc>
        <w:tc>
          <w:tcPr>
            <w:tcW w:w="853" w:type="dxa"/>
            <w:tcBorders>
              <w:top w:val="nil"/>
              <w:left w:val="single" w:sz="12" w:space="0" w:color="auto"/>
              <w:bottom w:val="dotted" w:sz="4" w:space="0" w:color="auto"/>
              <w:right w:val="single" w:sz="4" w:space="0" w:color="auto"/>
            </w:tcBorders>
            <w:shd w:val="clear" w:color="000000" w:fill="FCC9CA"/>
            <w:noWrap/>
            <w:vAlign w:val="bottom"/>
            <w:hideMark/>
          </w:tcPr>
          <w:p w14:paraId="635C35F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42" w:type="dxa"/>
            <w:tcBorders>
              <w:top w:val="nil"/>
              <w:left w:val="single" w:sz="4" w:space="0" w:color="auto"/>
              <w:bottom w:val="dotted" w:sz="4" w:space="0" w:color="auto"/>
              <w:right w:val="single" w:sz="4" w:space="0" w:color="auto"/>
            </w:tcBorders>
            <w:shd w:val="clear" w:color="000000" w:fill="FCC9CA"/>
            <w:noWrap/>
            <w:vAlign w:val="bottom"/>
            <w:hideMark/>
          </w:tcPr>
          <w:p w14:paraId="638F6F6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4" w:space="0" w:color="auto"/>
            </w:tcBorders>
            <w:shd w:val="clear" w:color="000000" w:fill="FCC9CA"/>
            <w:noWrap/>
            <w:vAlign w:val="bottom"/>
            <w:hideMark/>
          </w:tcPr>
          <w:p w14:paraId="10B22D2C"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nil"/>
            </w:tcBorders>
            <w:shd w:val="clear" w:color="000000" w:fill="FCC9CA"/>
            <w:noWrap/>
            <w:vAlign w:val="bottom"/>
            <w:hideMark/>
          </w:tcPr>
          <w:p w14:paraId="1E7BA78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854" w:type="dxa"/>
            <w:tcBorders>
              <w:top w:val="nil"/>
              <w:left w:val="single" w:sz="4" w:space="0" w:color="auto"/>
              <w:bottom w:val="dotted" w:sz="4" w:space="0" w:color="auto"/>
              <w:right w:val="single" w:sz="12" w:space="0" w:color="auto"/>
            </w:tcBorders>
            <w:shd w:val="clear" w:color="000000" w:fill="FCC7C9"/>
            <w:noWrap/>
            <w:vAlign w:val="bottom"/>
            <w:hideMark/>
          </w:tcPr>
          <w:p w14:paraId="08D6EF3E"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272" w:type="dxa"/>
            <w:tcBorders>
              <w:top w:val="nil"/>
              <w:left w:val="nil"/>
              <w:bottom w:val="nil"/>
              <w:right w:val="nil"/>
            </w:tcBorders>
            <w:noWrap/>
            <w:vAlign w:val="bottom"/>
            <w:hideMark/>
          </w:tcPr>
          <w:p w14:paraId="38A4C10A"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854" w:type="dxa"/>
            <w:tcBorders>
              <w:top w:val="nil"/>
              <w:left w:val="single" w:sz="12" w:space="0" w:color="auto"/>
              <w:bottom w:val="dotted" w:sz="4" w:space="0" w:color="auto"/>
              <w:right w:val="single" w:sz="4" w:space="0" w:color="auto"/>
            </w:tcBorders>
            <w:noWrap/>
            <w:vAlign w:val="bottom"/>
            <w:hideMark/>
          </w:tcPr>
          <w:p w14:paraId="238E7A3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-1.600 </w:t>
            </w:r>
          </w:p>
        </w:tc>
        <w:tc>
          <w:tcPr>
            <w:tcW w:w="843" w:type="dxa"/>
            <w:tcBorders>
              <w:top w:val="nil"/>
              <w:left w:val="single" w:sz="4" w:space="0" w:color="auto"/>
              <w:bottom w:val="dotted" w:sz="4" w:space="0" w:color="auto"/>
              <w:right w:val="single" w:sz="4" w:space="0" w:color="auto"/>
            </w:tcBorders>
            <w:noWrap/>
            <w:vAlign w:val="bottom"/>
            <w:hideMark/>
          </w:tcPr>
          <w:p w14:paraId="2BF38B2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-2.000 </w:t>
            </w:r>
          </w:p>
        </w:tc>
        <w:tc>
          <w:tcPr>
            <w:tcW w:w="854" w:type="dxa"/>
            <w:tcBorders>
              <w:top w:val="nil"/>
              <w:left w:val="nil"/>
              <w:bottom w:val="dotted" w:sz="4" w:space="0" w:color="auto"/>
              <w:right w:val="single" w:sz="4" w:space="0" w:color="auto"/>
            </w:tcBorders>
            <w:noWrap/>
            <w:vAlign w:val="bottom"/>
            <w:hideMark/>
          </w:tcPr>
          <w:p w14:paraId="392E9569"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-2.400 </w:t>
            </w:r>
          </w:p>
        </w:tc>
        <w:tc>
          <w:tcPr>
            <w:tcW w:w="854" w:type="dxa"/>
            <w:tcBorders>
              <w:top w:val="nil"/>
              <w:left w:val="single" w:sz="4" w:space="0" w:color="auto"/>
              <w:bottom w:val="dotted" w:sz="4" w:space="0" w:color="auto"/>
              <w:right w:val="nil"/>
            </w:tcBorders>
            <w:noWrap/>
            <w:vAlign w:val="bottom"/>
            <w:hideMark/>
          </w:tcPr>
          <w:p w14:paraId="4B26BE1A"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-3.300 </w:t>
            </w:r>
          </w:p>
        </w:tc>
        <w:tc>
          <w:tcPr>
            <w:tcW w:w="792" w:type="dxa"/>
            <w:tcBorders>
              <w:top w:val="nil"/>
              <w:left w:val="single" w:sz="4" w:space="0" w:color="auto"/>
              <w:bottom w:val="dotted" w:sz="4" w:space="0" w:color="auto"/>
              <w:right w:val="single" w:sz="8" w:space="0" w:color="auto"/>
            </w:tcBorders>
            <w:noWrap/>
            <w:vAlign w:val="bottom"/>
            <w:hideMark/>
          </w:tcPr>
          <w:p w14:paraId="2857C6E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-5.300 </w:t>
            </w:r>
          </w:p>
        </w:tc>
      </w:tr>
      <w:tr w:rsidR="007360D9" w:rsidRPr="00264C55" w14:paraId="2616D8BC" w14:textId="77777777" w:rsidTr="007360D9">
        <w:trPr>
          <w:trHeight w:val="270"/>
        </w:trPr>
        <w:tc>
          <w:tcPr>
            <w:tcW w:w="1044" w:type="dxa"/>
            <w:tcBorders>
              <w:top w:val="nil"/>
              <w:left w:val="single" w:sz="8" w:space="0" w:color="auto"/>
              <w:bottom w:val="single" w:sz="8" w:space="0" w:color="auto"/>
              <w:right w:val="single" w:sz="4" w:space="0" w:color="auto"/>
            </w:tcBorders>
            <w:noWrap/>
            <w:vAlign w:val="bottom"/>
            <w:hideMark/>
          </w:tcPr>
          <w:p w14:paraId="67E971C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&gt;60000</w:t>
            </w:r>
          </w:p>
        </w:tc>
        <w:tc>
          <w:tcPr>
            <w:tcW w:w="828" w:type="dxa"/>
            <w:tcBorders>
              <w:top w:val="nil"/>
              <w:left w:val="nil"/>
              <w:bottom w:val="single" w:sz="8" w:space="0" w:color="auto"/>
              <w:right w:val="nil"/>
            </w:tcBorders>
            <w:noWrap/>
            <w:vAlign w:val="bottom"/>
            <w:hideMark/>
          </w:tcPr>
          <w:p w14:paraId="01BF027E" w14:textId="77777777" w:rsidR="00093BA5" w:rsidRPr="00264C55" w:rsidRDefault="00093BA5" w:rsidP="00093BA5">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853" w:type="dxa"/>
            <w:tcBorders>
              <w:top w:val="nil"/>
              <w:left w:val="single" w:sz="12" w:space="0" w:color="auto"/>
              <w:bottom w:val="single" w:sz="8" w:space="0" w:color="auto"/>
              <w:right w:val="single" w:sz="4" w:space="0" w:color="auto"/>
            </w:tcBorders>
            <w:shd w:val="clear" w:color="000000" w:fill="FCC0C1"/>
            <w:noWrap/>
            <w:vAlign w:val="bottom"/>
            <w:hideMark/>
          </w:tcPr>
          <w:p w14:paraId="17CF406B"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44%</w:t>
            </w:r>
          </w:p>
        </w:tc>
        <w:tc>
          <w:tcPr>
            <w:tcW w:w="842" w:type="dxa"/>
            <w:tcBorders>
              <w:top w:val="nil"/>
              <w:left w:val="single" w:sz="4" w:space="0" w:color="auto"/>
              <w:bottom w:val="single" w:sz="8" w:space="0" w:color="auto"/>
              <w:right w:val="single" w:sz="4" w:space="0" w:color="auto"/>
            </w:tcBorders>
            <w:shd w:val="clear" w:color="000000" w:fill="FCC0C1"/>
            <w:noWrap/>
            <w:vAlign w:val="bottom"/>
            <w:hideMark/>
          </w:tcPr>
          <w:p w14:paraId="04E6F589"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44%</w:t>
            </w:r>
          </w:p>
        </w:tc>
        <w:tc>
          <w:tcPr>
            <w:tcW w:w="854" w:type="dxa"/>
            <w:tcBorders>
              <w:top w:val="nil"/>
              <w:left w:val="single" w:sz="4" w:space="0" w:color="auto"/>
              <w:bottom w:val="single" w:sz="8" w:space="0" w:color="auto"/>
              <w:right w:val="single" w:sz="4" w:space="0" w:color="auto"/>
            </w:tcBorders>
            <w:shd w:val="clear" w:color="000000" w:fill="FCC0C1"/>
            <w:noWrap/>
            <w:vAlign w:val="bottom"/>
            <w:hideMark/>
          </w:tcPr>
          <w:p w14:paraId="2B6636C7"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44%</w:t>
            </w:r>
          </w:p>
        </w:tc>
        <w:tc>
          <w:tcPr>
            <w:tcW w:w="854" w:type="dxa"/>
            <w:tcBorders>
              <w:top w:val="nil"/>
              <w:left w:val="single" w:sz="4" w:space="0" w:color="auto"/>
              <w:bottom w:val="single" w:sz="8" w:space="0" w:color="auto"/>
              <w:right w:val="nil"/>
            </w:tcBorders>
            <w:shd w:val="clear" w:color="000000" w:fill="FCC0C1"/>
            <w:noWrap/>
            <w:vAlign w:val="bottom"/>
            <w:hideMark/>
          </w:tcPr>
          <w:p w14:paraId="0B503801"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44%</w:t>
            </w:r>
          </w:p>
        </w:tc>
        <w:tc>
          <w:tcPr>
            <w:tcW w:w="854" w:type="dxa"/>
            <w:tcBorders>
              <w:top w:val="nil"/>
              <w:left w:val="single" w:sz="4" w:space="0" w:color="auto"/>
              <w:bottom w:val="single" w:sz="8" w:space="0" w:color="auto"/>
              <w:right w:val="single" w:sz="12" w:space="0" w:color="auto"/>
            </w:tcBorders>
            <w:shd w:val="clear" w:color="000000" w:fill="FCC0C1"/>
            <w:noWrap/>
            <w:vAlign w:val="bottom"/>
            <w:hideMark/>
          </w:tcPr>
          <w:p w14:paraId="1F812B53" w14:textId="77777777" w:rsidR="00093BA5" w:rsidRPr="00264C55" w:rsidRDefault="00093BA5" w:rsidP="00093BA5">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44%</w:t>
            </w:r>
          </w:p>
        </w:tc>
        <w:tc>
          <w:tcPr>
            <w:tcW w:w="272" w:type="dxa"/>
            <w:tcBorders>
              <w:top w:val="nil"/>
              <w:left w:val="nil"/>
              <w:bottom w:val="single" w:sz="8" w:space="0" w:color="auto"/>
              <w:right w:val="nil"/>
            </w:tcBorders>
            <w:noWrap/>
            <w:vAlign w:val="bottom"/>
            <w:hideMark/>
          </w:tcPr>
          <w:p w14:paraId="3967C208" w14:textId="77777777" w:rsidR="00093BA5" w:rsidRPr="00264C55" w:rsidRDefault="00093BA5" w:rsidP="00093BA5">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854" w:type="dxa"/>
            <w:tcBorders>
              <w:top w:val="nil"/>
              <w:left w:val="single" w:sz="12" w:space="0" w:color="auto"/>
              <w:bottom w:val="single" w:sz="8" w:space="0" w:color="auto"/>
              <w:right w:val="single" w:sz="4" w:space="0" w:color="auto"/>
            </w:tcBorders>
            <w:noWrap/>
            <w:vAlign w:val="bottom"/>
            <w:hideMark/>
          </w:tcPr>
          <w:p w14:paraId="5C8B6D31"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-1.600 </w:t>
            </w:r>
          </w:p>
        </w:tc>
        <w:tc>
          <w:tcPr>
            <w:tcW w:w="843" w:type="dxa"/>
            <w:tcBorders>
              <w:top w:val="nil"/>
              <w:left w:val="single" w:sz="4" w:space="0" w:color="auto"/>
              <w:bottom w:val="single" w:sz="8" w:space="0" w:color="auto"/>
              <w:right w:val="single" w:sz="4" w:space="0" w:color="auto"/>
            </w:tcBorders>
            <w:noWrap/>
            <w:vAlign w:val="bottom"/>
            <w:hideMark/>
          </w:tcPr>
          <w:p w14:paraId="6BE8EB28"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-2.000 </w:t>
            </w:r>
          </w:p>
        </w:tc>
        <w:tc>
          <w:tcPr>
            <w:tcW w:w="854" w:type="dxa"/>
            <w:tcBorders>
              <w:top w:val="nil"/>
              <w:left w:val="nil"/>
              <w:bottom w:val="single" w:sz="8" w:space="0" w:color="auto"/>
              <w:right w:val="single" w:sz="4" w:space="0" w:color="auto"/>
            </w:tcBorders>
            <w:noWrap/>
            <w:vAlign w:val="bottom"/>
            <w:hideMark/>
          </w:tcPr>
          <w:p w14:paraId="61924F1F"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-2.400 </w:t>
            </w:r>
          </w:p>
        </w:tc>
        <w:tc>
          <w:tcPr>
            <w:tcW w:w="854" w:type="dxa"/>
            <w:tcBorders>
              <w:top w:val="nil"/>
              <w:left w:val="single" w:sz="4" w:space="0" w:color="auto"/>
              <w:bottom w:val="single" w:sz="8" w:space="0" w:color="auto"/>
              <w:right w:val="nil"/>
            </w:tcBorders>
            <w:noWrap/>
            <w:vAlign w:val="bottom"/>
            <w:hideMark/>
          </w:tcPr>
          <w:p w14:paraId="44F24030"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-3.300 </w:t>
            </w:r>
          </w:p>
        </w:tc>
        <w:tc>
          <w:tcPr>
            <w:tcW w:w="792" w:type="dxa"/>
            <w:tcBorders>
              <w:top w:val="nil"/>
              <w:left w:val="single" w:sz="4" w:space="0" w:color="auto"/>
              <w:bottom w:val="single" w:sz="8" w:space="0" w:color="auto"/>
              <w:right w:val="single" w:sz="8" w:space="0" w:color="auto"/>
            </w:tcBorders>
            <w:noWrap/>
            <w:vAlign w:val="bottom"/>
            <w:hideMark/>
          </w:tcPr>
          <w:p w14:paraId="1C9548CE" w14:textId="77777777" w:rsidR="00093BA5" w:rsidRPr="00264C55" w:rsidRDefault="00093BA5" w:rsidP="00093BA5">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-5.300 </w:t>
            </w:r>
          </w:p>
        </w:tc>
      </w:tr>
    </w:tbl>
    <w:p w14:paraId="66D91FCB" w14:textId="77777777" w:rsidR="00514B21" w:rsidRPr="00264C55" w:rsidRDefault="00514B21" w:rsidP="00F90806">
      <w:pPr>
        <w:rPr>
          <w:sz w:val="32"/>
          <w:szCs w:val="32"/>
          <w:lang w:val="el-GR"/>
        </w:rPr>
      </w:pPr>
    </w:p>
    <w:p w14:paraId="23B69C15" w14:textId="492C7E1E" w:rsidR="00391846" w:rsidRPr="00264C55" w:rsidRDefault="00391846" w:rsidP="00391846">
      <w:pPr>
        <w:rPr>
          <w:b/>
          <w:bCs/>
          <w:sz w:val="32"/>
          <w:szCs w:val="32"/>
          <w:lang w:val="el-GR"/>
        </w:rPr>
      </w:pPr>
      <w:r w:rsidRPr="00264C55">
        <w:rPr>
          <w:b/>
          <w:bCs/>
          <w:sz w:val="32"/>
          <w:szCs w:val="32"/>
          <w:lang w:val="el-GR"/>
        </w:rPr>
        <w:t>Πίνακας 3β: Αναλυτικός πίνακας ποσοστιαίας μείωσης φόρου και τελικού φόρου ανά 1.000 ευρώ εισοδήματος (άνω των 30 ετών)</w:t>
      </w:r>
    </w:p>
    <w:tbl>
      <w:tblPr>
        <w:tblW w:w="10632" w:type="dxa"/>
        <w:tblInd w:w="-152" w:type="dxa"/>
        <w:tblLayout w:type="fixed"/>
        <w:tblLook w:val="04A0" w:firstRow="1" w:lastRow="0" w:firstColumn="1" w:lastColumn="0" w:noHBand="0" w:noVBand="1"/>
      </w:tblPr>
      <w:tblGrid>
        <w:gridCol w:w="1112"/>
        <w:gridCol w:w="874"/>
        <w:gridCol w:w="992"/>
        <w:gridCol w:w="992"/>
        <w:gridCol w:w="993"/>
        <w:gridCol w:w="991"/>
        <w:gridCol w:w="283"/>
        <w:gridCol w:w="856"/>
        <w:gridCol w:w="845"/>
        <w:gridCol w:w="856"/>
        <w:gridCol w:w="856"/>
        <w:gridCol w:w="982"/>
      </w:tblGrid>
      <w:tr w:rsidR="00B61682" w:rsidRPr="00264C55" w14:paraId="4541DDD2" w14:textId="77777777" w:rsidTr="00B61682">
        <w:trPr>
          <w:trHeight w:val="270"/>
        </w:trPr>
        <w:tc>
          <w:tcPr>
            <w:tcW w:w="1112" w:type="dxa"/>
            <w:tcBorders>
              <w:top w:val="single" w:sz="8" w:space="0" w:color="auto"/>
              <w:left w:val="single" w:sz="8" w:space="0" w:color="auto"/>
              <w:bottom w:val="single" w:sz="12" w:space="0" w:color="auto"/>
              <w:right w:val="single" w:sz="12" w:space="0" w:color="000000"/>
            </w:tcBorders>
            <w:shd w:val="clear" w:color="000000" w:fill="E7E6E6"/>
            <w:vAlign w:val="center"/>
          </w:tcPr>
          <w:p w14:paraId="0BF48850" w14:textId="2A2FDC88" w:rsidR="00B61682" w:rsidRPr="00264C55" w:rsidRDefault="00B61682" w:rsidP="00C97057">
            <w:pPr>
              <w:spacing w:after="0" w:line="240" w:lineRule="auto"/>
              <w:jc w:val="center"/>
              <w:rPr>
                <w:rFonts w:ascii="Century Schoolbook" w:eastAsia="Times New Roman" w:hAnsi="Century Schoolbook" w:cs="Times New Roman"/>
                <w:b/>
                <w:bCs/>
                <w:color w:val="000000"/>
                <w:kern w:val="0"/>
                <w:sz w:val="32"/>
                <w:szCs w:val="32"/>
                <w:lang w:val="el-GR"/>
                <w14:ligatures w14:val="none"/>
              </w:rPr>
            </w:pPr>
          </w:p>
        </w:tc>
        <w:tc>
          <w:tcPr>
            <w:tcW w:w="4842" w:type="dxa"/>
            <w:gridSpan w:val="5"/>
            <w:tcBorders>
              <w:top w:val="single" w:sz="8" w:space="0" w:color="auto"/>
              <w:left w:val="nil"/>
              <w:bottom w:val="single" w:sz="12" w:space="0" w:color="auto"/>
              <w:right w:val="single" w:sz="12" w:space="0" w:color="000000"/>
            </w:tcBorders>
            <w:shd w:val="clear" w:color="000000" w:fill="548235"/>
            <w:vAlign w:val="center"/>
            <w:hideMark/>
          </w:tcPr>
          <w:p w14:paraId="3F1E213B" w14:textId="77777777" w:rsidR="00B61682" w:rsidRPr="00264C55" w:rsidRDefault="00B61682" w:rsidP="00C97057">
            <w:pPr>
              <w:spacing w:after="0" w:line="240" w:lineRule="auto"/>
              <w:jc w:val="center"/>
              <w:rPr>
                <w:rFonts w:ascii="Century Schoolbook" w:eastAsia="Times New Roman" w:hAnsi="Century Schoolbook" w:cs="Times New Roman"/>
                <w:b/>
                <w:bCs/>
                <w:color w:val="FFFFFF"/>
                <w:kern w:val="0"/>
                <w:sz w:val="32"/>
                <w:szCs w:val="32"/>
                <w14:ligatures w14:val="none"/>
              </w:rPr>
            </w:pPr>
            <w:r w:rsidRPr="00264C55">
              <w:rPr>
                <w:rFonts w:ascii="Century Schoolbook" w:eastAsia="Times New Roman" w:hAnsi="Century Schoolbook" w:cs="Times New Roman"/>
                <w:b/>
                <w:bCs/>
                <w:color w:val="FFFFFF"/>
                <w:kern w:val="0"/>
                <w:sz w:val="32"/>
                <w:szCs w:val="32"/>
                <w14:ligatures w14:val="none"/>
              </w:rPr>
              <w:t>Ποσοστό μείωσης φόρου</w:t>
            </w:r>
          </w:p>
        </w:tc>
        <w:tc>
          <w:tcPr>
            <w:tcW w:w="283" w:type="dxa"/>
            <w:tcBorders>
              <w:top w:val="single" w:sz="8" w:space="0" w:color="auto"/>
              <w:left w:val="nil"/>
              <w:bottom w:val="nil"/>
              <w:right w:val="nil"/>
            </w:tcBorders>
            <w:noWrap/>
            <w:vAlign w:val="bottom"/>
            <w:hideMark/>
          </w:tcPr>
          <w:p w14:paraId="01EDA8CF" w14:textId="77777777" w:rsidR="00B61682" w:rsidRPr="00264C55" w:rsidRDefault="00B61682" w:rsidP="00C97057">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4395" w:type="dxa"/>
            <w:gridSpan w:val="5"/>
            <w:tcBorders>
              <w:top w:val="single" w:sz="8" w:space="0" w:color="auto"/>
              <w:left w:val="single" w:sz="12" w:space="0" w:color="auto"/>
              <w:bottom w:val="single" w:sz="12" w:space="0" w:color="auto"/>
              <w:right w:val="single" w:sz="8" w:space="0" w:color="auto"/>
            </w:tcBorders>
            <w:shd w:val="clear" w:color="000000" w:fill="C5F0FF"/>
            <w:vAlign w:val="center"/>
            <w:hideMark/>
          </w:tcPr>
          <w:p w14:paraId="1571AE8C" w14:textId="77777777" w:rsidR="00B61682" w:rsidRPr="00264C55" w:rsidRDefault="00B61682" w:rsidP="00C97057">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Τελικός φόρος</w:t>
            </w:r>
          </w:p>
        </w:tc>
      </w:tr>
      <w:tr w:rsidR="00B61682" w:rsidRPr="00264C55" w14:paraId="3EF95B90" w14:textId="77777777" w:rsidTr="00B61682">
        <w:trPr>
          <w:trHeight w:val="280"/>
        </w:trPr>
        <w:tc>
          <w:tcPr>
            <w:tcW w:w="1112" w:type="dxa"/>
            <w:tcBorders>
              <w:top w:val="nil"/>
              <w:left w:val="single" w:sz="8" w:space="0" w:color="auto"/>
              <w:bottom w:val="single" w:sz="12" w:space="0" w:color="auto"/>
              <w:right w:val="nil"/>
            </w:tcBorders>
            <w:noWrap/>
            <w:vAlign w:val="center"/>
            <w:hideMark/>
          </w:tcPr>
          <w:p w14:paraId="6FD2CE34" w14:textId="451186EE" w:rsidR="00B61682" w:rsidRPr="00264C55" w:rsidRDefault="00B61682" w:rsidP="00C97057">
            <w:pPr>
              <w:spacing w:after="0" w:line="240" w:lineRule="auto"/>
              <w:jc w:val="center"/>
              <w:rPr>
                <w:rFonts w:ascii="Century Schoolbook" w:eastAsia="Times New Roman" w:hAnsi="Century Schoolbook" w:cs="Times New Roman"/>
                <w:color w:val="000000"/>
                <w:kern w:val="0"/>
                <w:sz w:val="32"/>
                <w:szCs w:val="32"/>
                <w:lang w:val="el-GR"/>
                <w14:ligatures w14:val="none"/>
              </w:rPr>
            </w:pPr>
            <w:r w:rsidRPr="00264C55">
              <w:rPr>
                <w:rFonts w:ascii="Century Schoolbook" w:eastAsia="Times New Roman" w:hAnsi="Century Schoolbook" w:cs="Times New Roman"/>
                <w:color w:val="000000"/>
                <w:kern w:val="0"/>
                <w:sz w:val="32"/>
                <w:szCs w:val="32"/>
                <w:lang w:val="el-GR"/>
                <w14:ligatures w14:val="none"/>
              </w:rPr>
              <w:t>Εισόδημα</w:t>
            </w:r>
          </w:p>
        </w:tc>
        <w:tc>
          <w:tcPr>
            <w:tcW w:w="874" w:type="dxa"/>
            <w:tcBorders>
              <w:top w:val="nil"/>
              <w:left w:val="single" w:sz="12" w:space="0" w:color="auto"/>
              <w:bottom w:val="single" w:sz="12" w:space="0" w:color="auto"/>
              <w:right w:val="single" w:sz="4" w:space="0" w:color="auto"/>
            </w:tcBorders>
            <w:shd w:val="clear" w:color="000000" w:fill="E2EFDA"/>
            <w:vAlign w:val="center"/>
            <w:hideMark/>
          </w:tcPr>
          <w:p w14:paraId="053D9C14" w14:textId="77777777" w:rsidR="00B61682" w:rsidRPr="00264C55" w:rsidRDefault="00B61682" w:rsidP="00C97057">
            <w:pPr>
              <w:spacing w:after="0" w:line="240" w:lineRule="auto"/>
              <w:jc w:val="center"/>
              <w:rPr>
                <w:rFonts w:ascii="Century Schoolbook" w:eastAsia="Times New Roman" w:hAnsi="Century Schoolbook" w:cs="Times New Roman"/>
                <w:b/>
                <w:bCs/>
                <w:kern w:val="0"/>
                <w:sz w:val="32"/>
                <w:szCs w:val="32"/>
                <w14:ligatures w14:val="none"/>
              </w:rPr>
            </w:pPr>
            <w:r w:rsidRPr="00264C55">
              <w:rPr>
                <w:rFonts w:ascii="Century Schoolbook" w:eastAsia="Times New Roman" w:hAnsi="Century Schoolbook" w:cs="Times New Roman"/>
                <w:b/>
                <w:bCs/>
                <w:kern w:val="0"/>
                <w:sz w:val="32"/>
                <w:szCs w:val="32"/>
                <w14:ligatures w14:val="none"/>
              </w:rPr>
              <w:t>0 Τέκνα</w:t>
            </w:r>
          </w:p>
        </w:tc>
        <w:tc>
          <w:tcPr>
            <w:tcW w:w="992" w:type="dxa"/>
            <w:tcBorders>
              <w:top w:val="nil"/>
              <w:left w:val="nil"/>
              <w:bottom w:val="single" w:sz="12" w:space="0" w:color="auto"/>
              <w:right w:val="single" w:sz="4" w:space="0" w:color="auto"/>
            </w:tcBorders>
            <w:shd w:val="clear" w:color="000000" w:fill="E2EFDA"/>
            <w:vAlign w:val="center"/>
            <w:hideMark/>
          </w:tcPr>
          <w:p w14:paraId="2799500F" w14:textId="77777777" w:rsidR="00B61682" w:rsidRPr="00264C55" w:rsidRDefault="00B61682" w:rsidP="00C97057">
            <w:pPr>
              <w:spacing w:after="0" w:line="240" w:lineRule="auto"/>
              <w:jc w:val="center"/>
              <w:rPr>
                <w:rFonts w:ascii="Century Schoolbook" w:eastAsia="Times New Roman" w:hAnsi="Century Schoolbook" w:cs="Times New Roman"/>
                <w:b/>
                <w:bCs/>
                <w:kern w:val="0"/>
                <w:sz w:val="32"/>
                <w:szCs w:val="32"/>
                <w14:ligatures w14:val="none"/>
              </w:rPr>
            </w:pPr>
            <w:r w:rsidRPr="00264C55">
              <w:rPr>
                <w:rFonts w:ascii="Century Schoolbook" w:eastAsia="Times New Roman" w:hAnsi="Century Schoolbook" w:cs="Times New Roman"/>
                <w:b/>
                <w:bCs/>
                <w:kern w:val="0"/>
                <w:sz w:val="32"/>
                <w:szCs w:val="32"/>
                <w14:ligatures w14:val="none"/>
              </w:rPr>
              <w:t>1 Τέκνο</w:t>
            </w:r>
          </w:p>
        </w:tc>
        <w:tc>
          <w:tcPr>
            <w:tcW w:w="992" w:type="dxa"/>
            <w:tcBorders>
              <w:top w:val="nil"/>
              <w:left w:val="nil"/>
              <w:bottom w:val="single" w:sz="12" w:space="0" w:color="auto"/>
              <w:right w:val="single" w:sz="4" w:space="0" w:color="auto"/>
            </w:tcBorders>
            <w:shd w:val="clear" w:color="000000" w:fill="E2EFDA"/>
            <w:vAlign w:val="center"/>
            <w:hideMark/>
          </w:tcPr>
          <w:p w14:paraId="3FA10A0B" w14:textId="77777777" w:rsidR="00B61682" w:rsidRPr="00264C55" w:rsidRDefault="00B61682" w:rsidP="00C97057">
            <w:pPr>
              <w:spacing w:after="0" w:line="240" w:lineRule="auto"/>
              <w:jc w:val="center"/>
              <w:rPr>
                <w:rFonts w:ascii="Century Schoolbook" w:eastAsia="Times New Roman" w:hAnsi="Century Schoolbook" w:cs="Times New Roman"/>
                <w:b/>
                <w:bCs/>
                <w:kern w:val="0"/>
                <w:sz w:val="32"/>
                <w:szCs w:val="32"/>
                <w14:ligatures w14:val="none"/>
              </w:rPr>
            </w:pPr>
            <w:r w:rsidRPr="00264C55">
              <w:rPr>
                <w:rFonts w:ascii="Century Schoolbook" w:eastAsia="Times New Roman" w:hAnsi="Century Schoolbook" w:cs="Times New Roman"/>
                <w:b/>
                <w:bCs/>
                <w:kern w:val="0"/>
                <w:sz w:val="32"/>
                <w:szCs w:val="32"/>
                <w14:ligatures w14:val="none"/>
              </w:rPr>
              <w:t>2 Τέκνα</w:t>
            </w:r>
          </w:p>
        </w:tc>
        <w:tc>
          <w:tcPr>
            <w:tcW w:w="993" w:type="dxa"/>
            <w:tcBorders>
              <w:top w:val="nil"/>
              <w:left w:val="nil"/>
              <w:bottom w:val="single" w:sz="12" w:space="0" w:color="auto"/>
              <w:right w:val="single" w:sz="4" w:space="0" w:color="auto"/>
            </w:tcBorders>
            <w:shd w:val="clear" w:color="000000" w:fill="E2EFDA"/>
            <w:vAlign w:val="center"/>
            <w:hideMark/>
          </w:tcPr>
          <w:p w14:paraId="200B237C" w14:textId="77777777" w:rsidR="00B61682" w:rsidRPr="00264C55" w:rsidRDefault="00B61682" w:rsidP="00C97057">
            <w:pPr>
              <w:spacing w:after="0" w:line="240" w:lineRule="auto"/>
              <w:jc w:val="center"/>
              <w:rPr>
                <w:rFonts w:ascii="Century Schoolbook" w:eastAsia="Times New Roman" w:hAnsi="Century Schoolbook" w:cs="Times New Roman"/>
                <w:b/>
                <w:bCs/>
                <w:kern w:val="0"/>
                <w:sz w:val="32"/>
                <w:szCs w:val="32"/>
                <w14:ligatures w14:val="none"/>
              </w:rPr>
            </w:pPr>
            <w:r w:rsidRPr="00264C55">
              <w:rPr>
                <w:rFonts w:ascii="Century Schoolbook" w:eastAsia="Times New Roman" w:hAnsi="Century Schoolbook" w:cs="Times New Roman"/>
                <w:b/>
                <w:bCs/>
                <w:kern w:val="0"/>
                <w:sz w:val="32"/>
                <w:szCs w:val="32"/>
                <w14:ligatures w14:val="none"/>
              </w:rPr>
              <w:t>3 Τέκνα</w:t>
            </w:r>
          </w:p>
        </w:tc>
        <w:tc>
          <w:tcPr>
            <w:tcW w:w="991" w:type="dxa"/>
            <w:tcBorders>
              <w:top w:val="nil"/>
              <w:left w:val="nil"/>
              <w:bottom w:val="single" w:sz="12" w:space="0" w:color="auto"/>
              <w:right w:val="single" w:sz="12" w:space="0" w:color="auto"/>
            </w:tcBorders>
            <w:shd w:val="clear" w:color="000000" w:fill="E2EFDA"/>
            <w:vAlign w:val="center"/>
            <w:hideMark/>
          </w:tcPr>
          <w:p w14:paraId="665D1D91" w14:textId="77777777" w:rsidR="00B61682" w:rsidRPr="00264C55" w:rsidRDefault="00B61682" w:rsidP="00C97057">
            <w:pPr>
              <w:spacing w:after="0" w:line="240" w:lineRule="auto"/>
              <w:jc w:val="center"/>
              <w:rPr>
                <w:rFonts w:ascii="Century Schoolbook" w:eastAsia="Times New Roman" w:hAnsi="Century Schoolbook" w:cs="Times New Roman"/>
                <w:b/>
                <w:bCs/>
                <w:kern w:val="0"/>
                <w:sz w:val="32"/>
                <w:szCs w:val="32"/>
                <w14:ligatures w14:val="none"/>
              </w:rPr>
            </w:pPr>
            <w:r w:rsidRPr="00264C55">
              <w:rPr>
                <w:rFonts w:ascii="Century Schoolbook" w:eastAsia="Times New Roman" w:hAnsi="Century Schoolbook" w:cs="Times New Roman"/>
                <w:b/>
                <w:bCs/>
                <w:kern w:val="0"/>
                <w:sz w:val="32"/>
                <w:szCs w:val="32"/>
                <w14:ligatures w14:val="none"/>
              </w:rPr>
              <w:t>4 Τέκνα</w:t>
            </w:r>
          </w:p>
        </w:tc>
        <w:tc>
          <w:tcPr>
            <w:tcW w:w="283" w:type="dxa"/>
            <w:tcBorders>
              <w:top w:val="nil"/>
              <w:left w:val="nil"/>
              <w:bottom w:val="nil"/>
              <w:right w:val="nil"/>
            </w:tcBorders>
            <w:noWrap/>
            <w:vAlign w:val="bottom"/>
            <w:hideMark/>
          </w:tcPr>
          <w:p w14:paraId="1D44357F" w14:textId="77777777" w:rsidR="00B61682" w:rsidRPr="00264C55" w:rsidRDefault="00B61682" w:rsidP="00C97057">
            <w:pPr>
              <w:spacing w:after="0" w:line="240" w:lineRule="auto"/>
              <w:jc w:val="center"/>
              <w:rPr>
                <w:rFonts w:ascii="Century Schoolbook" w:eastAsia="Times New Roman" w:hAnsi="Century Schoolbook" w:cs="Times New Roman"/>
                <w:b/>
                <w:bCs/>
                <w:kern w:val="0"/>
                <w:sz w:val="32"/>
                <w:szCs w:val="32"/>
                <w14:ligatures w14:val="none"/>
              </w:rPr>
            </w:pPr>
          </w:p>
        </w:tc>
        <w:tc>
          <w:tcPr>
            <w:tcW w:w="856" w:type="dxa"/>
            <w:tcBorders>
              <w:top w:val="nil"/>
              <w:left w:val="single" w:sz="12" w:space="0" w:color="auto"/>
              <w:bottom w:val="single" w:sz="12" w:space="0" w:color="auto"/>
              <w:right w:val="single" w:sz="4" w:space="0" w:color="auto"/>
            </w:tcBorders>
            <w:shd w:val="clear" w:color="000000" w:fill="0070C0"/>
            <w:vAlign w:val="center"/>
            <w:hideMark/>
          </w:tcPr>
          <w:p w14:paraId="5CC4F93D" w14:textId="77777777" w:rsidR="00B61682" w:rsidRPr="00264C55" w:rsidRDefault="00B61682" w:rsidP="00C97057">
            <w:pPr>
              <w:spacing w:after="0" w:line="240" w:lineRule="auto"/>
              <w:jc w:val="center"/>
              <w:rPr>
                <w:rFonts w:ascii="Century Schoolbook" w:eastAsia="Times New Roman" w:hAnsi="Century Schoolbook" w:cs="Times New Roman"/>
                <w:b/>
                <w:bCs/>
                <w:color w:val="FFFFFF"/>
                <w:kern w:val="0"/>
                <w:sz w:val="32"/>
                <w:szCs w:val="32"/>
                <w14:ligatures w14:val="none"/>
              </w:rPr>
            </w:pPr>
            <w:r w:rsidRPr="00264C55">
              <w:rPr>
                <w:rFonts w:ascii="Century Schoolbook" w:eastAsia="Times New Roman" w:hAnsi="Century Schoolbook" w:cs="Times New Roman"/>
                <w:b/>
                <w:bCs/>
                <w:color w:val="FFFFFF"/>
                <w:kern w:val="0"/>
                <w:sz w:val="32"/>
                <w:szCs w:val="32"/>
                <w14:ligatures w14:val="none"/>
              </w:rPr>
              <w:t>0 Τέκνα</w:t>
            </w:r>
          </w:p>
        </w:tc>
        <w:tc>
          <w:tcPr>
            <w:tcW w:w="845" w:type="dxa"/>
            <w:tcBorders>
              <w:top w:val="nil"/>
              <w:left w:val="nil"/>
              <w:bottom w:val="single" w:sz="12" w:space="0" w:color="auto"/>
              <w:right w:val="single" w:sz="4" w:space="0" w:color="auto"/>
            </w:tcBorders>
            <w:shd w:val="clear" w:color="000000" w:fill="0070C0"/>
            <w:vAlign w:val="center"/>
            <w:hideMark/>
          </w:tcPr>
          <w:p w14:paraId="0B9A8A88" w14:textId="77777777" w:rsidR="00B61682" w:rsidRPr="00264C55" w:rsidRDefault="00B61682" w:rsidP="00C97057">
            <w:pPr>
              <w:spacing w:after="0" w:line="240" w:lineRule="auto"/>
              <w:jc w:val="center"/>
              <w:rPr>
                <w:rFonts w:ascii="Century Schoolbook" w:eastAsia="Times New Roman" w:hAnsi="Century Schoolbook" w:cs="Times New Roman"/>
                <w:b/>
                <w:bCs/>
                <w:color w:val="FFFFFF"/>
                <w:kern w:val="0"/>
                <w:sz w:val="32"/>
                <w:szCs w:val="32"/>
                <w14:ligatures w14:val="none"/>
              </w:rPr>
            </w:pPr>
            <w:r w:rsidRPr="00264C55">
              <w:rPr>
                <w:rFonts w:ascii="Century Schoolbook" w:eastAsia="Times New Roman" w:hAnsi="Century Schoolbook" w:cs="Times New Roman"/>
                <w:b/>
                <w:bCs/>
                <w:color w:val="FFFFFF"/>
                <w:kern w:val="0"/>
                <w:sz w:val="32"/>
                <w:szCs w:val="32"/>
                <w14:ligatures w14:val="none"/>
              </w:rPr>
              <w:t>1 Τέκνο</w:t>
            </w:r>
          </w:p>
        </w:tc>
        <w:tc>
          <w:tcPr>
            <w:tcW w:w="856" w:type="dxa"/>
            <w:tcBorders>
              <w:top w:val="nil"/>
              <w:left w:val="nil"/>
              <w:bottom w:val="single" w:sz="12" w:space="0" w:color="auto"/>
              <w:right w:val="single" w:sz="4" w:space="0" w:color="auto"/>
            </w:tcBorders>
            <w:shd w:val="clear" w:color="000000" w:fill="0070C0"/>
            <w:vAlign w:val="center"/>
            <w:hideMark/>
          </w:tcPr>
          <w:p w14:paraId="42C13010" w14:textId="77777777" w:rsidR="00B61682" w:rsidRPr="00264C55" w:rsidRDefault="00B61682" w:rsidP="00C97057">
            <w:pPr>
              <w:spacing w:after="0" w:line="240" w:lineRule="auto"/>
              <w:jc w:val="center"/>
              <w:rPr>
                <w:rFonts w:ascii="Century Schoolbook" w:eastAsia="Times New Roman" w:hAnsi="Century Schoolbook" w:cs="Times New Roman"/>
                <w:b/>
                <w:bCs/>
                <w:color w:val="FFFFFF"/>
                <w:kern w:val="0"/>
                <w:sz w:val="32"/>
                <w:szCs w:val="32"/>
                <w14:ligatures w14:val="none"/>
              </w:rPr>
            </w:pPr>
            <w:r w:rsidRPr="00264C55">
              <w:rPr>
                <w:rFonts w:ascii="Century Schoolbook" w:eastAsia="Times New Roman" w:hAnsi="Century Schoolbook" w:cs="Times New Roman"/>
                <w:b/>
                <w:bCs/>
                <w:color w:val="FFFFFF"/>
                <w:kern w:val="0"/>
                <w:sz w:val="32"/>
                <w:szCs w:val="32"/>
                <w14:ligatures w14:val="none"/>
              </w:rPr>
              <w:t>2 Τέκνα</w:t>
            </w:r>
          </w:p>
        </w:tc>
        <w:tc>
          <w:tcPr>
            <w:tcW w:w="856" w:type="dxa"/>
            <w:tcBorders>
              <w:top w:val="nil"/>
              <w:left w:val="nil"/>
              <w:bottom w:val="single" w:sz="12" w:space="0" w:color="auto"/>
              <w:right w:val="nil"/>
            </w:tcBorders>
            <w:shd w:val="clear" w:color="000000" w:fill="0070C0"/>
            <w:vAlign w:val="center"/>
            <w:hideMark/>
          </w:tcPr>
          <w:p w14:paraId="085DB98C" w14:textId="77777777" w:rsidR="00B61682" w:rsidRPr="00264C55" w:rsidRDefault="00B61682" w:rsidP="00C97057">
            <w:pPr>
              <w:spacing w:after="0" w:line="240" w:lineRule="auto"/>
              <w:jc w:val="center"/>
              <w:rPr>
                <w:rFonts w:ascii="Century Schoolbook" w:eastAsia="Times New Roman" w:hAnsi="Century Schoolbook" w:cs="Times New Roman"/>
                <w:b/>
                <w:bCs/>
                <w:color w:val="FFFFFF"/>
                <w:kern w:val="0"/>
                <w:sz w:val="32"/>
                <w:szCs w:val="32"/>
                <w14:ligatures w14:val="none"/>
              </w:rPr>
            </w:pPr>
            <w:r w:rsidRPr="00264C55">
              <w:rPr>
                <w:rFonts w:ascii="Century Schoolbook" w:eastAsia="Times New Roman" w:hAnsi="Century Schoolbook" w:cs="Times New Roman"/>
                <w:b/>
                <w:bCs/>
                <w:color w:val="FFFFFF"/>
                <w:kern w:val="0"/>
                <w:sz w:val="32"/>
                <w:szCs w:val="32"/>
                <w14:ligatures w14:val="none"/>
              </w:rPr>
              <w:t>3 Τέκνα</w:t>
            </w:r>
          </w:p>
        </w:tc>
        <w:tc>
          <w:tcPr>
            <w:tcW w:w="982" w:type="dxa"/>
            <w:tcBorders>
              <w:top w:val="nil"/>
              <w:left w:val="single" w:sz="4" w:space="0" w:color="auto"/>
              <w:bottom w:val="single" w:sz="12" w:space="0" w:color="auto"/>
              <w:right w:val="single" w:sz="8" w:space="0" w:color="auto"/>
            </w:tcBorders>
            <w:shd w:val="clear" w:color="000000" w:fill="0070C0"/>
            <w:vAlign w:val="center"/>
            <w:hideMark/>
          </w:tcPr>
          <w:p w14:paraId="0EA3DA46" w14:textId="77777777" w:rsidR="00B61682" w:rsidRPr="00264C55" w:rsidRDefault="00B61682" w:rsidP="00C97057">
            <w:pPr>
              <w:spacing w:after="0" w:line="240" w:lineRule="auto"/>
              <w:jc w:val="center"/>
              <w:rPr>
                <w:rFonts w:ascii="Century Schoolbook" w:eastAsia="Times New Roman" w:hAnsi="Century Schoolbook" w:cs="Times New Roman"/>
                <w:b/>
                <w:bCs/>
                <w:color w:val="FFFFFF"/>
                <w:kern w:val="0"/>
                <w:sz w:val="32"/>
                <w:szCs w:val="32"/>
                <w14:ligatures w14:val="none"/>
              </w:rPr>
            </w:pPr>
            <w:r w:rsidRPr="00264C55">
              <w:rPr>
                <w:rFonts w:ascii="Century Schoolbook" w:eastAsia="Times New Roman" w:hAnsi="Century Schoolbook" w:cs="Times New Roman"/>
                <w:b/>
                <w:bCs/>
                <w:color w:val="FFFFFF"/>
                <w:kern w:val="0"/>
                <w:sz w:val="32"/>
                <w:szCs w:val="32"/>
                <w14:ligatures w14:val="none"/>
              </w:rPr>
              <w:t>4 Τέκνα</w:t>
            </w:r>
          </w:p>
        </w:tc>
      </w:tr>
      <w:tr w:rsidR="00B61682" w:rsidRPr="00264C55" w14:paraId="340A9246" w14:textId="77777777" w:rsidTr="00B61682">
        <w:trPr>
          <w:trHeight w:val="260"/>
        </w:trPr>
        <w:tc>
          <w:tcPr>
            <w:tcW w:w="1112" w:type="dxa"/>
            <w:tcBorders>
              <w:top w:val="dotted" w:sz="4" w:space="0" w:color="auto"/>
              <w:left w:val="single" w:sz="8" w:space="0" w:color="auto"/>
              <w:bottom w:val="dotted" w:sz="4" w:space="0" w:color="auto"/>
              <w:right w:val="nil"/>
            </w:tcBorders>
            <w:noWrap/>
            <w:vAlign w:val="bottom"/>
            <w:hideMark/>
          </w:tcPr>
          <w:p w14:paraId="01CBF3C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11.000</w:t>
            </w:r>
          </w:p>
        </w:tc>
        <w:tc>
          <w:tcPr>
            <w:tcW w:w="874" w:type="dxa"/>
            <w:tcBorders>
              <w:top w:val="nil"/>
              <w:left w:val="single" w:sz="12" w:space="0" w:color="auto"/>
              <w:bottom w:val="dotted" w:sz="4" w:space="0" w:color="auto"/>
              <w:right w:val="single" w:sz="4" w:space="0" w:color="auto"/>
            </w:tcBorders>
            <w:noWrap/>
            <w:vAlign w:val="bottom"/>
            <w:hideMark/>
          </w:tcPr>
          <w:p w14:paraId="0852B65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-5,8%</w:t>
            </w:r>
          </w:p>
        </w:tc>
        <w:tc>
          <w:tcPr>
            <w:tcW w:w="992" w:type="dxa"/>
            <w:tcBorders>
              <w:top w:val="nil"/>
              <w:left w:val="single" w:sz="4" w:space="0" w:color="auto"/>
              <w:bottom w:val="dotted" w:sz="4" w:space="0" w:color="auto"/>
              <w:right w:val="single" w:sz="4" w:space="0" w:color="auto"/>
            </w:tcBorders>
            <w:noWrap/>
            <w:vAlign w:val="bottom"/>
            <w:hideMark/>
          </w:tcPr>
          <w:p w14:paraId="6829D3D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-18,2%</w:t>
            </w:r>
          </w:p>
        </w:tc>
        <w:tc>
          <w:tcPr>
            <w:tcW w:w="992" w:type="dxa"/>
            <w:tcBorders>
              <w:top w:val="nil"/>
              <w:left w:val="nil"/>
              <w:bottom w:val="dotted" w:sz="4" w:space="0" w:color="auto"/>
              <w:right w:val="single" w:sz="4" w:space="0" w:color="auto"/>
            </w:tcBorders>
            <w:noWrap/>
            <w:vAlign w:val="bottom"/>
            <w:hideMark/>
          </w:tcPr>
          <w:p w14:paraId="27AFC9D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0,0%</w:t>
            </w:r>
          </w:p>
        </w:tc>
        <w:tc>
          <w:tcPr>
            <w:tcW w:w="993" w:type="dxa"/>
            <w:tcBorders>
              <w:top w:val="nil"/>
              <w:left w:val="nil"/>
              <w:bottom w:val="dotted" w:sz="4" w:space="0" w:color="auto"/>
              <w:right w:val="single" w:sz="4" w:space="0" w:color="auto"/>
            </w:tcBorders>
            <w:noWrap/>
            <w:vAlign w:val="bottom"/>
            <w:hideMark/>
          </w:tcPr>
          <w:p w14:paraId="1DDF0E4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0,0%</w:t>
            </w:r>
          </w:p>
        </w:tc>
        <w:tc>
          <w:tcPr>
            <w:tcW w:w="991" w:type="dxa"/>
            <w:tcBorders>
              <w:top w:val="nil"/>
              <w:left w:val="single" w:sz="4" w:space="0" w:color="auto"/>
              <w:bottom w:val="dotted" w:sz="4" w:space="0" w:color="auto"/>
              <w:right w:val="single" w:sz="12" w:space="0" w:color="auto"/>
            </w:tcBorders>
            <w:noWrap/>
            <w:vAlign w:val="bottom"/>
            <w:hideMark/>
          </w:tcPr>
          <w:p w14:paraId="1132A29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0,0%</w:t>
            </w:r>
          </w:p>
        </w:tc>
        <w:tc>
          <w:tcPr>
            <w:tcW w:w="283" w:type="dxa"/>
            <w:tcBorders>
              <w:top w:val="nil"/>
              <w:left w:val="nil"/>
              <w:bottom w:val="nil"/>
              <w:right w:val="nil"/>
            </w:tcBorders>
            <w:noWrap/>
            <w:vAlign w:val="bottom"/>
            <w:hideMark/>
          </w:tcPr>
          <w:p w14:paraId="5E943F9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785766C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323</w:t>
            </w:r>
          </w:p>
        </w:tc>
        <w:tc>
          <w:tcPr>
            <w:tcW w:w="845" w:type="dxa"/>
            <w:tcBorders>
              <w:top w:val="nil"/>
              <w:left w:val="single" w:sz="4" w:space="0" w:color="auto"/>
              <w:bottom w:val="dotted" w:sz="4" w:space="0" w:color="auto"/>
              <w:right w:val="single" w:sz="4" w:space="0" w:color="auto"/>
            </w:tcBorders>
            <w:noWrap/>
            <w:vAlign w:val="bottom"/>
            <w:hideMark/>
          </w:tcPr>
          <w:p w14:paraId="4C0FD17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180</w:t>
            </w:r>
          </w:p>
        </w:tc>
        <w:tc>
          <w:tcPr>
            <w:tcW w:w="856" w:type="dxa"/>
            <w:tcBorders>
              <w:top w:val="nil"/>
              <w:left w:val="nil"/>
              <w:bottom w:val="dotted" w:sz="4" w:space="0" w:color="auto"/>
              <w:right w:val="single" w:sz="4" w:space="0" w:color="auto"/>
            </w:tcBorders>
            <w:noWrap/>
            <w:vAlign w:val="bottom"/>
            <w:hideMark/>
          </w:tcPr>
          <w:p w14:paraId="15E399F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856" w:type="dxa"/>
            <w:tcBorders>
              <w:top w:val="nil"/>
              <w:left w:val="single" w:sz="4" w:space="0" w:color="auto"/>
              <w:bottom w:val="dotted" w:sz="4" w:space="0" w:color="auto"/>
              <w:right w:val="nil"/>
            </w:tcBorders>
            <w:noWrap/>
            <w:vAlign w:val="bottom"/>
            <w:hideMark/>
          </w:tcPr>
          <w:p w14:paraId="5796B3D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982" w:type="dxa"/>
            <w:tcBorders>
              <w:top w:val="nil"/>
              <w:left w:val="single" w:sz="4" w:space="0" w:color="auto"/>
              <w:bottom w:val="dotted" w:sz="4" w:space="0" w:color="auto"/>
              <w:right w:val="single" w:sz="8" w:space="0" w:color="auto"/>
            </w:tcBorders>
            <w:noWrap/>
            <w:vAlign w:val="bottom"/>
            <w:hideMark/>
          </w:tcPr>
          <w:p w14:paraId="4B7DCC1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66E65B16"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02BD584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12.000</w:t>
            </w:r>
          </w:p>
        </w:tc>
        <w:tc>
          <w:tcPr>
            <w:tcW w:w="874" w:type="dxa"/>
            <w:tcBorders>
              <w:top w:val="nil"/>
              <w:left w:val="single" w:sz="12" w:space="0" w:color="auto"/>
              <w:bottom w:val="dotted" w:sz="4" w:space="0" w:color="auto"/>
              <w:right w:val="single" w:sz="4" w:space="0" w:color="auto"/>
            </w:tcBorders>
            <w:noWrap/>
            <w:vAlign w:val="bottom"/>
            <w:hideMark/>
          </w:tcPr>
          <w:p w14:paraId="34F0E1A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-7,1%</w:t>
            </w:r>
          </w:p>
        </w:tc>
        <w:tc>
          <w:tcPr>
            <w:tcW w:w="992" w:type="dxa"/>
            <w:tcBorders>
              <w:top w:val="nil"/>
              <w:left w:val="single" w:sz="4" w:space="0" w:color="auto"/>
              <w:bottom w:val="dotted" w:sz="4" w:space="0" w:color="auto"/>
              <w:right w:val="single" w:sz="4" w:space="0" w:color="auto"/>
            </w:tcBorders>
            <w:noWrap/>
            <w:vAlign w:val="bottom"/>
            <w:hideMark/>
          </w:tcPr>
          <w:p w14:paraId="180E9F0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-18,2%</w:t>
            </w:r>
          </w:p>
        </w:tc>
        <w:tc>
          <w:tcPr>
            <w:tcW w:w="992" w:type="dxa"/>
            <w:tcBorders>
              <w:top w:val="nil"/>
              <w:left w:val="nil"/>
              <w:bottom w:val="dotted" w:sz="4" w:space="0" w:color="auto"/>
              <w:right w:val="single" w:sz="4" w:space="0" w:color="auto"/>
            </w:tcBorders>
            <w:noWrap/>
            <w:vAlign w:val="bottom"/>
            <w:hideMark/>
          </w:tcPr>
          <w:p w14:paraId="03F8106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-54,5%</w:t>
            </w:r>
          </w:p>
        </w:tc>
        <w:tc>
          <w:tcPr>
            <w:tcW w:w="993" w:type="dxa"/>
            <w:tcBorders>
              <w:top w:val="nil"/>
              <w:left w:val="nil"/>
              <w:bottom w:val="dotted" w:sz="4" w:space="0" w:color="auto"/>
              <w:right w:val="single" w:sz="4" w:space="0" w:color="auto"/>
            </w:tcBorders>
            <w:noWrap/>
            <w:vAlign w:val="bottom"/>
            <w:hideMark/>
          </w:tcPr>
          <w:p w14:paraId="5E9A547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0,0%</w:t>
            </w:r>
          </w:p>
        </w:tc>
        <w:tc>
          <w:tcPr>
            <w:tcW w:w="991" w:type="dxa"/>
            <w:tcBorders>
              <w:top w:val="nil"/>
              <w:left w:val="single" w:sz="4" w:space="0" w:color="auto"/>
              <w:bottom w:val="dotted" w:sz="4" w:space="0" w:color="auto"/>
              <w:right w:val="single" w:sz="12" w:space="0" w:color="auto"/>
            </w:tcBorders>
            <w:noWrap/>
            <w:vAlign w:val="bottom"/>
            <w:hideMark/>
          </w:tcPr>
          <w:p w14:paraId="61A6A47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0,0%</w:t>
            </w:r>
          </w:p>
        </w:tc>
        <w:tc>
          <w:tcPr>
            <w:tcW w:w="283" w:type="dxa"/>
            <w:tcBorders>
              <w:top w:val="nil"/>
              <w:left w:val="nil"/>
              <w:bottom w:val="nil"/>
              <w:right w:val="nil"/>
            </w:tcBorders>
            <w:noWrap/>
            <w:vAlign w:val="bottom"/>
            <w:hideMark/>
          </w:tcPr>
          <w:p w14:paraId="5100E15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29D0CA1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523</w:t>
            </w:r>
          </w:p>
        </w:tc>
        <w:tc>
          <w:tcPr>
            <w:tcW w:w="845" w:type="dxa"/>
            <w:tcBorders>
              <w:top w:val="nil"/>
              <w:left w:val="single" w:sz="4" w:space="0" w:color="auto"/>
              <w:bottom w:val="dotted" w:sz="4" w:space="0" w:color="auto"/>
              <w:right w:val="single" w:sz="4" w:space="0" w:color="auto"/>
            </w:tcBorders>
            <w:noWrap/>
            <w:vAlign w:val="bottom"/>
            <w:hideMark/>
          </w:tcPr>
          <w:p w14:paraId="49E5191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360</w:t>
            </w:r>
          </w:p>
        </w:tc>
        <w:tc>
          <w:tcPr>
            <w:tcW w:w="856" w:type="dxa"/>
            <w:tcBorders>
              <w:top w:val="nil"/>
              <w:left w:val="nil"/>
              <w:bottom w:val="dotted" w:sz="4" w:space="0" w:color="auto"/>
              <w:right w:val="single" w:sz="4" w:space="0" w:color="auto"/>
            </w:tcBorders>
            <w:noWrap/>
            <w:vAlign w:val="bottom"/>
            <w:hideMark/>
          </w:tcPr>
          <w:p w14:paraId="7500473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w:t>
            </w:r>
          </w:p>
        </w:tc>
        <w:tc>
          <w:tcPr>
            <w:tcW w:w="856" w:type="dxa"/>
            <w:tcBorders>
              <w:top w:val="nil"/>
              <w:left w:val="single" w:sz="4" w:space="0" w:color="auto"/>
              <w:bottom w:val="dotted" w:sz="4" w:space="0" w:color="auto"/>
              <w:right w:val="nil"/>
            </w:tcBorders>
            <w:noWrap/>
            <w:vAlign w:val="bottom"/>
            <w:hideMark/>
          </w:tcPr>
          <w:p w14:paraId="26B819B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982" w:type="dxa"/>
            <w:tcBorders>
              <w:top w:val="nil"/>
              <w:left w:val="single" w:sz="4" w:space="0" w:color="auto"/>
              <w:bottom w:val="dotted" w:sz="4" w:space="0" w:color="auto"/>
              <w:right w:val="single" w:sz="8" w:space="0" w:color="auto"/>
            </w:tcBorders>
            <w:noWrap/>
            <w:vAlign w:val="bottom"/>
            <w:hideMark/>
          </w:tcPr>
          <w:p w14:paraId="7FBF3F2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5D1C963E"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18C807B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13.000</w:t>
            </w:r>
          </w:p>
        </w:tc>
        <w:tc>
          <w:tcPr>
            <w:tcW w:w="874" w:type="dxa"/>
            <w:tcBorders>
              <w:top w:val="nil"/>
              <w:left w:val="single" w:sz="12" w:space="0" w:color="auto"/>
              <w:bottom w:val="dotted" w:sz="4" w:space="0" w:color="auto"/>
              <w:right w:val="single" w:sz="4" w:space="0" w:color="auto"/>
            </w:tcBorders>
            <w:noWrap/>
            <w:vAlign w:val="bottom"/>
            <w:hideMark/>
          </w:tcPr>
          <w:p w14:paraId="4CDC5BA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-7,5%</w:t>
            </w:r>
          </w:p>
        </w:tc>
        <w:tc>
          <w:tcPr>
            <w:tcW w:w="992" w:type="dxa"/>
            <w:tcBorders>
              <w:top w:val="nil"/>
              <w:left w:val="single" w:sz="4" w:space="0" w:color="auto"/>
              <w:bottom w:val="dotted" w:sz="4" w:space="0" w:color="auto"/>
              <w:right w:val="single" w:sz="4" w:space="0" w:color="auto"/>
            </w:tcBorders>
            <w:noWrap/>
            <w:vAlign w:val="bottom"/>
            <w:hideMark/>
          </w:tcPr>
          <w:p w14:paraId="3CB6138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-17,6%</w:t>
            </w:r>
          </w:p>
        </w:tc>
        <w:tc>
          <w:tcPr>
            <w:tcW w:w="992" w:type="dxa"/>
            <w:tcBorders>
              <w:top w:val="nil"/>
              <w:left w:val="nil"/>
              <w:bottom w:val="dotted" w:sz="4" w:space="0" w:color="auto"/>
              <w:right w:val="single" w:sz="4" w:space="0" w:color="auto"/>
            </w:tcBorders>
            <w:noWrap/>
            <w:vAlign w:val="bottom"/>
            <w:hideMark/>
          </w:tcPr>
          <w:p w14:paraId="301707E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-39,1%</w:t>
            </w:r>
          </w:p>
        </w:tc>
        <w:tc>
          <w:tcPr>
            <w:tcW w:w="993" w:type="dxa"/>
            <w:tcBorders>
              <w:top w:val="nil"/>
              <w:left w:val="nil"/>
              <w:bottom w:val="dotted" w:sz="4" w:space="0" w:color="auto"/>
              <w:right w:val="single" w:sz="4" w:space="0" w:color="auto"/>
            </w:tcBorders>
            <w:noWrap/>
            <w:vAlign w:val="bottom"/>
            <w:hideMark/>
          </w:tcPr>
          <w:p w14:paraId="7E9783D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991" w:type="dxa"/>
            <w:tcBorders>
              <w:top w:val="nil"/>
              <w:left w:val="single" w:sz="4" w:space="0" w:color="auto"/>
              <w:bottom w:val="dotted" w:sz="4" w:space="0" w:color="auto"/>
              <w:right w:val="single" w:sz="12" w:space="0" w:color="auto"/>
            </w:tcBorders>
            <w:noWrap/>
            <w:vAlign w:val="bottom"/>
            <w:hideMark/>
          </w:tcPr>
          <w:p w14:paraId="15AA5F5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0,0%</w:t>
            </w:r>
          </w:p>
        </w:tc>
        <w:tc>
          <w:tcPr>
            <w:tcW w:w="283" w:type="dxa"/>
            <w:tcBorders>
              <w:top w:val="nil"/>
              <w:left w:val="nil"/>
              <w:bottom w:val="nil"/>
              <w:right w:val="nil"/>
            </w:tcBorders>
            <w:noWrap/>
            <w:vAlign w:val="bottom"/>
            <w:hideMark/>
          </w:tcPr>
          <w:p w14:paraId="4417A2E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59D086A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743</w:t>
            </w:r>
          </w:p>
        </w:tc>
        <w:tc>
          <w:tcPr>
            <w:tcW w:w="845" w:type="dxa"/>
            <w:tcBorders>
              <w:top w:val="nil"/>
              <w:left w:val="single" w:sz="4" w:space="0" w:color="auto"/>
              <w:bottom w:val="dotted" w:sz="4" w:space="0" w:color="auto"/>
              <w:right w:val="single" w:sz="4" w:space="0" w:color="auto"/>
            </w:tcBorders>
            <w:noWrap/>
            <w:vAlign w:val="bottom"/>
            <w:hideMark/>
          </w:tcPr>
          <w:p w14:paraId="2FC98FC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560</w:t>
            </w:r>
          </w:p>
        </w:tc>
        <w:tc>
          <w:tcPr>
            <w:tcW w:w="856" w:type="dxa"/>
            <w:tcBorders>
              <w:top w:val="nil"/>
              <w:left w:val="nil"/>
              <w:bottom w:val="dotted" w:sz="4" w:space="0" w:color="auto"/>
              <w:right w:val="single" w:sz="4" w:space="0" w:color="auto"/>
            </w:tcBorders>
            <w:noWrap/>
            <w:vAlign w:val="bottom"/>
            <w:hideMark/>
          </w:tcPr>
          <w:p w14:paraId="629C9A9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280</w:t>
            </w:r>
          </w:p>
        </w:tc>
        <w:tc>
          <w:tcPr>
            <w:tcW w:w="856" w:type="dxa"/>
            <w:tcBorders>
              <w:top w:val="nil"/>
              <w:left w:val="single" w:sz="4" w:space="0" w:color="auto"/>
              <w:bottom w:val="dotted" w:sz="4" w:space="0" w:color="auto"/>
              <w:right w:val="nil"/>
            </w:tcBorders>
            <w:noWrap/>
            <w:vAlign w:val="bottom"/>
            <w:hideMark/>
          </w:tcPr>
          <w:p w14:paraId="2CE40EB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982" w:type="dxa"/>
            <w:tcBorders>
              <w:top w:val="nil"/>
              <w:left w:val="single" w:sz="4" w:space="0" w:color="auto"/>
              <w:bottom w:val="dotted" w:sz="4" w:space="0" w:color="auto"/>
              <w:right w:val="single" w:sz="8" w:space="0" w:color="auto"/>
            </w:tcBorders>
            <w:noWrap/>
            <w:vAlign w:val="bottom"/>
            <w:hideMark/>
          </w:tcPr>
          <w:p w14:paraId="441462B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1268CCCE"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605685C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14.000</w:t>
            </w:r>
          </w:p>
        </w:tc>
        <w:tc>
          <w:tcPr>
            <w:tcW w:w="874" w:type="dxa"/>
            <w:tcBorders>
              <w:top w:val="nil"/>
              <w:left w:val="single" w:sz="12" w:space="0" w:color="auto"/>
              <w:bottom w:val="dotted" w:sz="4" w:space="0" w:color="auto"/>
              <w:right w:val="single" w:sz="4" w:space="0" w:color="auto"/>
            </w:tcBorders>
            <w:noWrap/>
            <w:vAlign w:val="bottom"/>
            <w:hideMark/>
          </w:tcPr>
          <w:p w14:paraId="7257598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-7,7%</w:t>
            </w:r>
          </w:p>
        </w:tc>
        <w:tc>
          <w:tcPr>
            <w:tcW w:w="992" w:type="dxa"/>
            <w:tcBorders>
              <w:top w:val="nil"/>
              <w:left w:val="single" w:sz="4" w:space="0" w:color="auto"/>
              <w:bottom w:val="dotted" w:sz="4" w:space="0" w:color="auto"/>
              <w:right w:val="single" w:sz="4" w:space="0" w:color="auto"/>
            </w:tcBorders>
            <w:noWrap/>
            <w:vAlign w:val="bottom"/>
            <w:hideMark/>
          </w:tcPr>
          <w:p w14:paraId="1C12139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-17,4%</w:t>
            </w:r>
          </w:p>
        </w:tc>
        <w:tc>
          <w:tcPr>
            <w:tcW w:w="992" w:type="dxa"/>
            <w:tcBorders>
              <w:top w:val="nil"/>
              <w:left w:val="nil"/>
              <w:bottom w:val="dotted" w:sz="4" w:space="0" w:color="auto"/>
              <w:right w:val="single" w:sz="4" w:space="0" w:color="auto"/>
            </w:tcBorders>
            <w:noWrap/>
            <w:vAlign w:val="bottom"/>
            <w:hideMark/>
          </w:tcPr>
          <w:p w14:paraId="7C8569D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-34,3%</w:t>
            </w:r>
          </w:p>
        </w:tc>
        <w:tc>
          <w:tcPr>
            <w:tcW w:w="993" w:type="dxa"/>
            <w:tcBorders>
              <w:top w:val="nil"/>
              <w:left w:val="nil"/>
              <w:bottom w:val="dotted" w:sz="4" w:space="0" w:color="auto"/>
              <w:right w:val="single" w:sz="4" w:space="0" w:color="auto"/>
            </w:tcBorders>
            <w:noWrap/>
            <w:vAlign w:val="bottom"/>
            <w:hideMark/>
          </w:tcPr>
          <w:p w14:paraId="2539E72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991" w:type="dxa"/>
            <w:tcBorders>
              <w:top w:val="nil"/>
              <w:left w:val="single" w:sz="4" w:space="0" w:color="auto"/>
              <w:bottom w:val="dotted" w:sz="4" w:space="0" w:color="auto"/>
              <w:right w:val="single" w:sz="12" w:space="0" w:color="auto"/>
            </w:tcBorders>
            <w:noWrap/>
            <w:vAlign w:val="bottom"/>
            <w:hideMark/>
          </w:tcPr>
          <w:p w14:paraId="39655D7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283" w:type="dxa"/>
            <w:tcBorders>
              <w:top w:val="nil"/>
              <w:left w:val="nil"/>
              <w:bottom w:val="nil"/>
              <w:right w:val="nil"/>
            </w:tcBorders>
            <w:noWrap/>
            <w:vAlign w:val="bottom"/>
            <w:hideMark/>
          </w:tcPr>
          <w:p w14:paraId="00BF951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50C68A2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963</w:t>
            </w:r>
          </w:p>
        </w:tc>
        <w:tc>
          <w:tcPr>
            <w:tcW w:w="845" w:type="dxa"/>
            <w:tcBorders>
              <w:top w:val="nil"/>
              <w:left w:val="single" w:sz="4" w:space="0" w:color="auto"/>
              <w:bottom w:val="dotted" w:sz="4" w:space="0" w:color="auto"/>
              <w:right w:val="single" w:sz="4" w:space="0" w:color="auto"/>
            </w:tcBorders>
            <w:noWrap/>
            <w:vAlign w:val="bottom"/>
            <w:hideMark/>
          </w:tcPr>
          <w:p w14:paraId="6BAF30B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760</w:t>
            </w:r>
          </w:p>
        </w:tc>
        <w:tc>
          <w:tcPr>
            <w:tcW w:w="856" w:type="dxa"/>
            <w:tcBorders>
              <w:top w:val="nil"/>
              <w:left w:val="nil"/>
              <w:bottom w:val="dotted" w:sz="4" w:space="0" w:color="auto"/>
              <w:right w:val="single" w:sz="4" w:space="0" w:color="auto"/>
            </w:tcBorders>
            <w:noWrap/>
            <w:vAlign w:val="bottom"/>
            <w:hideMark/>
          </w:tcPr>
          <w:p w14:paraId="3AEBEDE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460</w:t>
            </w:r>
          </w:p>
        </w:tc>
        <w:tc>
          <w:tcPr>
            <w:tcW w:w="856" w:type="dxa"/>
            <w:tcBorders>
              <w:top w:val="nil"/>
              <w:left w:val="single" w:sz="4" w:space="0" w:color="auto"/>
              <w:bottom w:val="dotted" w:sz="4" w:space="0" w:color="auto"/>
              <w:right w:val="nil"/>
            </w:tcBorders>
            <w:noWrap/>
            <w:vAlign w:val="bottom"/>
            <w:hideMark/>
          </w:tcPr>
          <w:p w14:paraId="0811F36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982" w:type="dxa"/>
            <w:tcBorders>
              <w:top w:val="nil"/>
              <w:left w:val="single" w:sz="4" w:space="0" w:color="auto"/>
              <w:bottom w:val="dotted" w:sz="4" w:space="0" w:color="auto"/>
              <w:right w:val="single" w:sz="8" w:space="0" w:color="auto"/>
            </w:tcBorders>
            <w:noWrap/>
            <w:vAlign w:val="bottom"/>
            <w:hideMark/>
          </w:tcPr>
          <w:p w14:paraId="33B3C3B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4A5AA77C"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7993D83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15.000</w:t>
            </w:r>
          </w:p>
        </w:tc>
        <w:tc>
          <w:tcPr>
            <w:tcW w:w="874" w:type="dxa"/>
            <w:tcBorders>
              <w:top w:val="nil"/>
              <w:left w:val="single" w:sz="12" w:space="0" w:color="auto"/>
              <w:bottom w:val="dotted" w:sz="4" w:space="0" w:color="auto"/>
              <w:right w:val="single" w:sz="4" w:space="0" w:color="auto"/>
            </w:tcBorders>
            <w:noWrap/>
            <w:vAlign w:val="bottom"/>
            <w:hideMark/>
          </w:tcPr>
          <w:p w14:paraId="37D9991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-7,8%</w:t>
            </w:r>
          </w:p>
        </w:tc>
        <w:tc>
          <w:tcPr>
            <w:tcW w:w="992" w:type="dxa"/>
            <w:tcBorders>
              <w:top w:val="nil"/>
              <w:left w:val="single" w:sz="4" w:space="0" w:color="auto"/>
              <w:bottom w:val="dotted" w:sz="4" w:space="0" w:color="auto"/>
              <w:right w:val="single" w:sz="4" w:space="0" w:color="auto"/>
            </w:tcBorders>
            <w:noWrap/>
            <w:vAlign w:val="bottom"/>
            <w:hideMark/>
          </w:tcPr>
          <w:p w14:paraId="31D286F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-17,2%</w:t>
            </w:r>
          </w:p>
        </w:tc>
        <w:tc>
          <w:tcPr>
            <w:tcW w:w="992" w:type="dxa"/>
            <w:tcBorders>
              <w:top w:val="nil"/>
              <w:left w:val="nil"/>
              <w:bottom w:val="dotted" w:sz="4" w:space="0" w:color="auto"/>
              <w:right w:val="single" w:sz="4" w:space="0" w:color="auto"/>
            </w:tcBorders>
            <w:noWrap/>
            <w:vAlign w:val="bottom"/>
            <w:hideMark/>
          </w:tcPr>
          <w:p w14:paraId="7491288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-31,9%</w:t>
            </w:r>
          </w:p>
        </w:tc>
        <w:tc>
          <w:tcPr>
            <w:tcW w:w="993" w:type="dxa"/>
            <w:tcBorders>
              <w:top w:val="nil"/>
              <w:left w:val="nil"/>
              <w:bottom w:val="dotted" w:sz="4" w:space="0" w:color="auto"/>
              <w:right w:val="single" w:sz="4" w:space="0" w:color="auto"/>
            </w:tcBorders>
            <w:noWrap/>
            <w:vAlign w:val="bottom"/>
            <w:hideMark/>
          </w:tcPr>
          <w:p w14:paraId="7FCD42C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-90,3%</w:t>
            </w:r>
          </w:p>
        </w:tc>
        <w:tc>
          <w:tcPr>
            <w:tcW w:w="991" w:type="dxa"/>
            <w:tcBorders>
              <w:top w:val="nil"/>
              <w:left w:val="single" w:sz="4" w:space="0" w:color="auto"/>
              <w:bottom w:val="dotted" w:sz="4" w:space="0" w:color="auto"/>
              <w:right w:val="single" w:sz="12" w:space="0" w:color="auto"/>
            </w:tcBorders>
            <w:noWrap/>
            <w:vAlign w:val="bottom"/>
            <w:hideMark/>
          </w:tcPr>
          <w:p w14:paraId="00877D8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283" w:type="dxa"/>
            <w:tcBorders>
              <w:top w:val="nil"/>
              <w:left w:val="nil"/>
              <w:bottom w:val="nil"/>
              <w:right w:val="nil"/>
            </w:tcBorders>
            <w:noWrap/>
            <w:vAlign w:val="bottom"/>
            <w:hideMark/>
          </w:tcPr>
          <w:p w14:paraId="68E73E3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0A49C6B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1.183</w:t>
            </w:r>
          </w:p>
        </w:tc>
        <w:tc>
          <w:tcPr>
            <w:tcW w:w="845" w:type="dxa"/>
            <w:tcBorders>
              <w:top w:val="nil"/>
              <w:left w:val="single" w:sz="4" w:space="0" w:color="auto"/>
              <w:bottom w:val="dotted" w:sz="4" w:space="0" w:color="auto"/>
              <w:right w:val="single" w:sz="4" w:space="0" w:color="auto"/>
            </w:tcBorders>
            <w:noWrap/>
            <w:vAlign w:val="bottom"/>
            <w:hideMark/>
          </w:tcPr>
          <w:p w14:paraId="4B58B1B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960</w:t>
            </w:r>
          </w:p>
        </w:tc>
        <w:tc>
          <w:tcPr>
            <w:tcW w:w="856" w:type="dxa"/>
            <w:tcBorders>
              <w:top w:val="nil"/>
              <w:left w:val="nil"/>
              <w:bottom w:val="dotted" w:sz="4" w:space="0" w:color="auto"/>
              <w:right w:val="single" w:sz="4" w:space="0" w:color="auto"/>
            </w:tcBorders>
            <w:noWrap/>
            <w:vAlign w:val="bottom"/>
            <w:hideMark/>
          </w:tcPr>
          <w:p w14:paraId="24A6C0E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640</w:t>
            </w:r>
          </w:p>
        </w:tc>
        <w:tc>
          <w:tcPr>
            <w:tcW w:w="856" w:type="dxa"/>
            <w:tcBorders>
              <w:top w:val="nil"/>
              <w:left w:val="single" w:sz="4" w:space="0" w:color="auto"/>
              <w:bottom w:val="dotted" w:sz="4" w:space="0" w:color="auto"/>
              <w:right w:val="nil"/>
            </w:tcBorders>
            <w:noWrap/>
            <w:vAlign w:val="bottom"/>
            <w:hideMark/>
          </w:tcPr>
          <w:p w14:paraId="2C4233D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70</w:t>
            </w:r>
          </w:p>
        </w:tc>
        <w:tc>
          <w:tcPr>
            <w:tcW w:w="982" w:type="dxa"/>
            <w:tcBorders>
              <w:top w:val="nil"/>
              <w:left w:val="single" w:sz="4" w:space="0" w:color="auto"/>
              <w:bottom w:val="dotted" w:sz="4" w:space="0" w:color="auto"/>
              <w:right w:val="single" w:sz="8" w:space="0" w:color="auto"/>
            </w:tcBorders>
            <w:noWrap/>
            <w:vAlign w:val="bottom"/>
            <w:hideMark/>
          </w:tcPr>
          <w:p w14:paraId="02CB3FC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489E8FAF"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065D8E0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16.000</w:t>
            </w:r>
          </w:p>
        </w:tc>
        <w:tc>
          <w:tcPr>
            <w:tcW w:w="874" w:type="dxa"/>
            <w:tcBorders>
              <w:top w:val="nil"/>
              <w:left w:val="single" w:sz="12" w:space="0" w:color="auto"/>
              <w:bottom w:val="dotted" w:sz="4" w:space="0" w:color="auto"/>
              <w:right w:val="single" w:sz="4" w:space="0" w:color="auto"/>
            </w:tcBorders>
            <w:noWrap/>
            <w:vAlign w:val="bottom"/>
            <w:hideMark/>
          </w:tcPr>
          <w:p w14:paraId="4E1EE17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-7,9%</w:t>
            </w:r>
          </w:p>
        </w:tc>
        <w:tc>
          <w:tcPr>
            <w:tcW w:w="992" w:type="dxa"/>
            <w:tcBorders>
              <w:top w:val="nil"/>
              <w:left w:val="single" w:sz="4" w:space="0" w:color="auto"/>
              <w:bottom w:val="dotted" w:sz="4" w:space="0" w:color="auto"/>
              <w:right w:val="single" w:sz="4" w:space="0" w:color="auto"/>
            </w:tcBorders>
            <w:noWrap/>
            <w:vAlign w:val="bottom"/>
            <w:hideMark/>
          </w:tcPr>
          <w:p w14:paraId="11BC3ED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-17,1%</w:t>
            </w:r>
          </w:p>
        </w:tc>
        <w:tc>
          <w:tcPr>
            <w:tcW w:w="992" w:type="dxa"/>
            <w:tcBorders>
              <w:top w:val="nil"/>
              <w:left w:val="nil"/>
              <w:bottom w:val="dotted" w:sz="4" w:space="0" w:color="auto"/>
              <w:right w:val="single" w:sz="4" w:space="0" w:color="auto"/>
            </w:tcBorders>
            <w:noWrap/>
            <w:vAlign w:val="bottom"/>
            <w:hideMark/>
          </w:tcPr>
          <w:p w14:paraId="7DC28E5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-30,5%</w:t>
            </w:r>
          </w:p>
        </w:tc>
        <w:tc>
          <w:tcPr>
            <w:tcW w:w="993" w:type="dxa"/>
            <w:tcBorders>
              <w:top w:val="nil"/>
              <w:left w:val="nil"/>
              <w:bottom w:val="dotted" w:sz="4" w:space="0" w:color="auto"/>
              <w:right w:val="single" w:sz="4" w:space="0" w:color="auto"/>
            </w:tcBorders>
            <w:noWrap/>
            <w:vAlign w:val="bottom"/>
            <w:hideMark/>
          </w:tcPr>
          <w:p w14:paraId="2BDADB0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-81,3%</w:t>
            </w:r>
          </w:p>
        </w:tc>
        <w:tc>
          <w:tcPr>
            <w:tcW w:w="991" w:type="dxa"/>
            <w:tcBorders>
              <w:top w:val="nil"/>
              <w:left w:val="single" w:sz="4" w:space="0" w:color="auto"/>
              <w:bottom w:val="dotted" w:sz="4" w:space="0" w:color="auto"/>
              <w:right w:val="single" w:sz="12" w:space="0" w:color="auto"/>
            </w:tcBorders>
            <w:noWrap/>
            <w:vAlign w:val="bottom"/>
            <w:hideMark/>
          </w:tcPr>
          <w:p w14:paraId="06122D8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283" w:type="dxa"/>
            <w:tcBorders>
              <w:top w:val="nil"/>
              <w:left w:val="nil"/>
              <w:bottom w:val="nil"/>
              <w:right w:val="nil"/>
            </w:tcBorders>
            <w:noWrap/>
            <w:vAlign w:val="bottom"/>
            <w:hideMark/>
          </w:tcPr>
          <w:p w14:paraId="026A846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4B65C81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1.403</w:t>
            </w:r>
          </w:p>
        </w:tc>
        <w:tc>
          <w:tcPr>
            <w:tcW w:w="845" w:type="dxa"/>
            <w:tcBorders>
              <w:top w:val="nil"/>
              <w:left w:val="single" w:sz="4" w:space="0" w:color="auto"/>
              <w:bottom w:val="dotted" w:sz="4" w:space="0" w:color="auto"/>
              <w:right w:val="single" w:sz="4" w:space="0" w:color="auto"/>
            </w:tcBorders>
            <w:noWrap/>
            <w:vAlign w:val="bottom"/>
            <w:hideMark/>
          </w:tcPr>
          <w:p w14:paraId="1AB928E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1.160</w:t>
            </w:r>
          </w:p>
        </w:tc>
        <w:tc>
          <w:tcPr>
            <w:tcW w:w="856" w:type="dxa"/>
            <w:tcBorders>
              <w:top w:val="nil"/>
              <w:left w:val="nil"/>
              <w:bottom w:val="dotted" w:sz="4" w:space="0" w:color="auto"/>
              <w:right w:val="single" w:sz="4" w:space="0" w:color="auto"/>
            </w:tcBorders>
            <w:noWrap/>
            <w:vAlign w:val="bottom"/>
            <w:hideMark/>
          </w:tcPr>
          <w:p w14:paraId="4C6389B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820</w:t>
            </w:r>
          </w:p>
        </w:tc>
        <w:tc>
          <w:tcPr>
            <w:tcW w:w="856" w:type="dxa"/>
            <w:tcBorders>
              <w:top w:val="nil"/>
              <w:left w:val="single" w:sz="4" w:space="0" w:color="auto"/>
              <w:bottom w:val="dotted" w:sz="4" w:space="0" w:color="auto"/>
              <w:right w:val="nil"/>
            </w:tcBorders>
            <w:noWrap/>
            <w:vAlign w:val="bottom"/>
            <w:hideMark/>
          </w:tcPr>
          <w:p w14:paraId="21A6791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180</w:t>
            </w:r>
          </w:p>
        </w:tc>
        <w:tc>
          <w:tcPr>
            <w:tcW w:w="982" w:type="dxa"/>
            <w:tcBorders>
              <w:top w:val="nil"/>
              <w:left w:val="single" w:sz="4" w:space="0" w:color="auto"/>
              <w:bottom w:val="dotted" w:sz="4" w:space="0" w:color="auto"/>
              <w:right w:val="single" w:sz="8" w:space="0" w:color="auto"/>
            </w:tcBorders>
            <w:noWrap/>
            <w:vAlign w:val="bottom"/>
            <w:hideMark/>
          </w:tcPr>
          <w:p w14:paraId="0A7F16E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416BB4D9"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08185A5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17.000</w:t>
            </w:r>
          </w:p>
        </w:tc>
        <w:tc>
          <w:tcPr>
            <w:tcW w:w="874" w:type="dxa"/>
            <w:tcBorders>
              <w:top w:val="nil"/>
              <w:left w:val="single" w:sz="12" w:space="0" w:color="auto"/>
              <w:bottom w:val="dotted" w:sz="4" w:space="0" w:color="auto"/>
              <w:right w:val="single" w:sz="4" w:space="0" w:color="auto"/>
            </w:tcBorders>
            <w:noWrap/>
            <w:vAlign w:val="bottom"/>
            <w:hideMark/>
          </w:tcPr>
          <w:p w14:paraId="294F7E8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-7,9%</w:t>
            </w:r>
          </w:p>
        </w:tc>
        <w:tc>
          <w:tcPr>
            <w:tcW w:w="992" w:type="dxa"/>
            <w:tcBorders>
              <w:top w:val="nil"/>
              <w:left w:val="single" w:sz="4" w:space="0" w:color="auto"/>
              <w:bottom w:val="dotted" w:sz="4" w:space="0" w:color="auto"/>
              <w:right w:val="single" w:sz="4" w:space="0" w:color="auto"/>
            </w:tcBorders>
            <w:noWrap/>
            <w:vAlign w:val="bottom"/>
            <w:hideMark/>
          </w:tcPr>
          <w:p w14:paraId="69B695C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-17,1%</w:t>
            </w:r>
          </w:p>
        </w:tc>
        <w:tc>
          <w:tcPr>
            <w:tcW w:w="992" w:type="dxa"/>
            <w:tcBorders>
              <w:top w:val="nil"/>
              <w:left w:val="nil"/>
              <w:bottom w:val="dotted" w:sz="4" w:space="0" w:color="auto"/>
              <w:right w:val="single" w:sz="4" w:space="0" w:color="auto"/>
            </w:tcBorders>
            <w:noWrap/>
            <w:vAlign w:val="bottom"/>
            <w:hideMark/>
          </w:tcPr>
          <w:p w14:paraId="1C9BDF3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-29,6%</w:t>
            </w:r>
          </w:p>
        </w:tc>
        <w:tc>
          <w:tcPr>
            <w:tcW w:w="993" w:type="dxa"/>
            <w:tcBorders>
              <w:top w:val="nil"/>
              <w:left w:val="nil"/>
              <w:bottom w:val="dotted" w:sz="4" w:space="0" w:color="auto"/>
              <w:right w:val="single" w:sz="4" w:space="0" w:color="auto"/>
            </w:tcBorders>
            <w:noWrap/>
            <w:vAlign w:val="bottom"/>
            <w:hideMark/>
          </w:tcPr>
          <w:p w14:paraId="22CFDDA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-75,8%</w:t>
            </w:r>
          </w:p>
        </w:tc>
        <w:tc>
          <w:tcPr>
            <w:tcW w:w="991" w:type="dxa"/>
            <w:tcBorders>
              <w:top w:val="nil"/>
              <w:left w:val="single" w:sz="4" w:space="0" w:color="auto"/>
              <w:bottom w:val="dotted" w:sz="4" w:space="0" w:color="auto"/>
              <w:right w:val="single" w:sz="12" w:space="0" w:color="auto"/>
            </w:tcBorders>
            <w:noWrap/>
            <w:vAlign w:val="bottom"/>
            <w:hideMark/>
          </w:tcPr>
          <w:p w14:paraId="1B766BB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283" w:type="dxa"/>
            <w:tcBorders>
              <w:top w:val="nil"/>
              <w:left w:val="nil"/>
              <w:bottom w:val="nil"/>
              <w:right w:val="nil"/>
            </w:tcBorders>
            <w:noWrap/>
            <w:vAlign w:val="bottom"/>
            <w:hideMark/>
          </w:tcPr>
          <w:p w14:paraId="290F197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435160E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1.623</w:t>
            </w:r>
          </w:p>
        </w:tc>
        <w:tc>
          <w:tcPr>
            <w:tcW w:w="845" w:type="dxa"/>
            <w:tcBorders>
              <w:top w:val="nil"/>
              <w:left w:val="single" w:sz="4" w:space="0" w:color="auto"/>
              <w:bottom w:val="dotted" w:sz="4" w:space="0" w:color="auto"/>
              <w:right w:val="single" w:sz="4" w:space="0" w:color="auto"/>
            </w:tcBorders>
            <w:noWrap/>
            <w:vAlign w:val="bottom"/>
            <w:hideMark/>
          </w:tcPr>
          <w:p w14:paraId="23FF098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1.360</w:t>
            </w:r>
          </w:p>
        </w:tc>
        <w:tc>
          <w:tcPr>
            <w:tcW w:w="856" w:type="dxa"/>
            <w:tcBorders>
              <w:top w:val="nil"/>
              <w:left w:val="nil"/>
              <w:bottom w:val="dotted" w:sz="4" w:space="0" w:color="auto"/>
              <w:right w:val="single" w:sz="4" w:space="0" w:color="auto"/>
            </w:tcBorders>
            <w:noWrap/>
            <w:vAlign w:val="bottom"/>
            <w:hideMark/>
          </w:tcPr>
          <w:p w14:paraId="0A1D862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856" w:type="dxa"/>
            <w:tcBorders>
              <w:top w:val="nil"/>
              <w:left w:val="single" w:sz="4" w:space="0" w:color="auto"/>
              <w:bottom w:val="dotted" w:sz="4" w:space="0" w:color="auto"/>
              <w:right w:val="nil"/>
            </w:tcBorders>
            <w:noWrap/>
            <w:vAlign w:val="bottom"/>
            <w:hideMark/>
          </w:tcPr>
          <w:p w14:paraId="29B0D85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290</w:t>
            </w:r>
          </w:p>
        </w:tc>
        <w:tc>
          <w:tcPr>
            <w:tcW w:w="982" w:type="dxa"/>
            <w:tcBorders>
              <w:top w:val="nil"/>
              <w:left w:val="single" w:sz="4" w:space="0" w:color="auto"/>
              <w:bottom w:val="dotted" w:sz="4" w:space="0" w:color="auto"/>
              <w:right w:val="single" w:sz="8" w:space="0" w:color="auto"/>
            </w:tcBorders>
            <w:noWrap/>
            <w:vAlign w:val="bottom"/>
            <w:hideMark/>
          </w:tcPr>
          <w:p w14:paraId="00686EB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52D299E5"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663AA75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18.000</w:t>
            </w:r>
          </w:p>
        </w:tc>
        <w:tc>
          <w:tcPr>
            <w:tcW w:w="874" w:type="dxa"/>
            <w:tcBorders>
              <w:top w:val="nil"/>
              <w:left w:val="single" w:sz="12" w:space="0" w:color="auto"/>
              <w:bottom w:val="dotted" w:sz="4" w:space="0" w:color="auto"/>
              <w:right w:val="single" w:sz="4" w:space="0" w:color="auto"/>
            </w:tcBorders>
            <w:noWrap/>
            <w:vAlign w:val="bottom"/>
            <w:hideMark/>
          </w:tcPr>
          <w:p w14:paraId="7331F1C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-8,0%</w:t>
            </w:r>
          </w:p>
        </w:tc>
        <w:tc>
          <w:tcPr>
            <w:tcW w:w="992" w:type="dxa"/>
            <w:tcBorders>
              <w:top w:val="nil"/>
              <w:left w:val="single" w:sz="4" w:space="0" w:color="auto"/>
              <w:bottom w:val="dotted" w:sz="4" w:space="0" w:color="auto"/>
              <w:right w:val="single" w:sz="4" w:space="0" w:color="auto"/>
            </w:tcBorders>
            <w:noWrap/>
            <w:vAlign w:val="bottom"/>
            <w:hideMark/>
          </w:tcPr>
          <w:p w14:paraId="5E14EB8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-17,0%</w:t>
            </w:r>
          </w:p>
        </w:tc>
        <w:tc>
          <w:tcPr>
            <w:tcW w:w="992" w:type="dxa"/>
            <w:tcBorders>
              <w:top w:val="nil"/>
              <w:left w:val="nil"/>
              <w:bottom w:val="dotted" w:sz="4" w:space="0" w:color="auto"/>
              <w:right w:val="single" w:sz="4" w:space="0" w:color="auto"/>
            </w:tcBorders>
            <w:noWrap/>
            <w:vAlign w:val="bottom"/>
            <w:hideMark/>
          </w:tcPr>
          <w:p w14:paraId="639BA51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-28,9%</w:t>
            </w:r>
          </w:p>
        </w:tc>
        <w:tc>
          <w:tcPr>
            <w:tcW w:w="993" w:type="dxa"/>
            <w:tcBorders>
              <w:top w:val="nil"/>
              <w:left w:val="nil"/>
              <w:bottom w:val="dotted" w:sz="4" w:space="0" w:color="auto"/>
              <w:right w:val="single" w:sz="4" w:space="0" w:color="auto"/>
            </w:tcBorders>
            <w:noWrap/>
            <w:vAlign w:val="bottom"/>
            <w:hideMark/>
          </w:tcPr>
          <w:p w14:paraId="6518DBB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-72,2%</w:t>
            </w:r>
          </w:p>
        </w:tc>
        <w:tc>
          <w:tcPr>
            <w:tcW w:w="991" w:type="dxa"/>
            <w:tcBorders>
              <w:top w:val="nil"/>
              <w:left w:val="single" w:sz="4" w:space="0" w:color="auto"/>
              <w:bottom w:val="dotted" w:sz="4" w:space="0" w:color="auto"/>
              <w:right w:val="single" w:sz="12" w:space="0" w:color="auto"/>
            </w:tcBorders>
            <w:noWrap/>
            <w:vAlign w:val="bottom"/>
            <w:hideMark/>
          </w:tcPr>
          <w:p w14:paraId="05B1C11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283" w:type="dxa"/>
            <w:tcBorders>
              <w:top w:val="nil"/>
              <w:left w:val="nil"/>
              <w:bottom w:val="nil"/>
              <w:right w:val="nil"/>
            </w:tcBorders>
            <w:noWrap/>
            <w:vAlign w:val="bottom"/>
            <w:hideMark/>
          </w:tcPr>
          <w:p w14:paraId="0F495F6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0CDCE5C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1.843</w:t>
            </w:r>
          </w:p>
        </w:tc>
        <w:tc>
          <w:tcPr>
            <w:tcW w:w="845" w:type="dxa"/>
            <w:tcBorders>
              <w:top w:val="nil"/>
              <w:left w:val="single" w:sz="4" w:space="0" w:color="auto"/>
              <w:bottom w:val="dotted" w:sz="4" w:space="0" w:color="auto"/>
              <w:right w:val="single" w:sz="4" w:space="0" w:color="auto"/>
            </w:tcBorders>
            <w:noWrap/>
            <w:vAlign w:val="bottom"/>
            <w:hideMark/>
          </w:tcPr>
          <w:p w14:paraId="1167DF7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1.560</w:t>
            </w:r>
          </w:p>
        </w:tc>
        <w:tc>
          <w:tcPr>
            <w:tcW w:w="856" w:type="dxa"/>
            <w:tcBorders>
              <w:top w:val="nil"/>
              <w:left w:val="nil"/>
              <w:bottom w:val="dotted" w:sz="4" w:space="0" w:color="auto"/>
              <w:right w:val="single" w:sz="4" w:space="0" w:color="auto"/>
            </w:tcBorders>
            <w:noWrap/>
            <w:vAlign w:val="bottom"/>
            <w:hideMark/>
          </w:tcPr>
          <w:p w14:paraId="58F44F0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1.180</w:t>
            </w:r>
          </w:p>
        </w:tc>
        <w:tc>
          <w:tcPr>
            <w:tcW w:w="856" w:type="dxa"/>
            <w:tcBorders>
              <w:top w:val="nil"/>
              <w:left w:val="single" w:sz="4" w:space="0" w:color="auto"/>
              <w:bottom w:val="dotted" w:sz="4" w:space="0" w:color="auto"/>
              <w:right w:val="nil"/>
            </w:tcBorders>
            <w:noWrap/>
            <w:vAlign w:val="bottom"/>
            <w:hideMark/>
          </w:tcPr>
          <w:p w14:paraId="2F88192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400</w:t>
            </w:r>
          </w:p>
        </w:tc>
        <w:tc>
          <w:tcPr>
            <w:tcW w:w="982" w:type="dxa"/>
            <w:tcBorders>
              <w:top w:val="nil"/>
              <w:left w:val="single" w:sz="4" w:space="0" w:color="auto"/>
              <w:bottom w:val="dotted" w:sz="4" w:space="0" w:color="auto"/>
              <w:right w:val="single" w:sz="8" w:space="0" w:color="auto"/>
            </w:tcBorders>
            <w:noWrap/>
            <w:vAlign w:val="bottom"/>
            <w:hideMark/>
          </w:tcPr>
          <w:p w14:paraId="133AD38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376D8F01"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24D0855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19.000</w:t>
            </w:r>
          </w:p>
        </w:tc>
        <w:tc>
          <w:tcPr>
            <w:tcW w:w="874" w:type="dxa"/>
            <w:tcBorders>
              <w:top w:val="nil"/>
              <w:left w:val="single" w:sz="12" w:space="0" w:color="auto"/>
              <w:bottom w:val="dotted" w:sz="4" w:space="0" w:color="auto"/>
              <w:right w:val="single" w:sz="4" w:space="0" w:color="auto"/>
            </w:tcBorders>
            <w:noWrap/>
            <w:vAlign w:val="bottom"/>
            <w:hideMark/>
          </w:tcPr>
          <w:p w14:paraId="6E98BFC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-8,0%</w:t>
            </w:r>
          </w:p>
        </w:tc>
        <w:tc>
          <w:tcPr>
            <w:tcW w:w="992" w:type="dxa"/>
            <w:tcBorders>
              <w:top w:val="nil"/>
              <w:left w:val="single" w:sz="4" w:space="0" w:color="auto"/>
              <w:bottom w:val="dotted" w:sz="4" w:space="0" w:color="auto"/>
              <w:right w:val="single" w:sz="4" w:space="0" w:color="auto"/>
            </w:tcBorders>
            <w:noWrap/>
            <w:vAlign w:val="bottom"/>
            <w:hideMark/>
          </w:tcPr>
          <w:p w14:paraId="75035A8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-17,0%</w:t>
            </w:r>
          </w:p>
        </w:tc>
        <w:tc>
          <w:tcPr>
            <w:tcW w:w="992" w:type="dxa"/>
            <w:tcBorders>
              <w:top w:val="nil"/>
              <w:left w:val="nil"/>
              <w:bottom w:val="dotted" w:sz="4" w:space="0" w:color="auto"/>
              <w:right w:val="single" w:sz="4" w:space="0" w:color="auto"/>
            </w:tcBorders>
            <w:noWrap/>
            <w:vAlign w:val="bottom"/>
            <w:hideMark/>
          </w:tcPr>
          <w:p w14:paraId="1CB5412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-28,4%</w:t>
            </w:r>
          </w:p>
        </w:tc>
        <w:tc>
          <w:tcPr>
            <w:tcW w:w="993" w:type="dxa"/>
            <w:tcBorders>
              <w:top w:val="nil"/>
              <w:left w:val="nil"/>
              <w:bottom w:val="dotted" w:sz="4" w:space="0" w:color="auto"/>
              <w:right w:val="single" w:sz="4" w:space="0" w:color="auto"/>
            </w:tcBorders>
            <w:noWrap/>
            <w:vAlign w:val="bottom"/>
            <w:hideMark/>
          </w:tcPr>
          <w:p w14:paraId="7091CAC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-69,6%</w:t>
            </w:r>
          </w:p>
        </w:tc>
        <w:tc>
          <w:tcPr>
            <w:tcW w:w="991" w:type="dxa"/>
            <w:tcBorders>
              <w:top w:val="nil"/>
              <w:left w:val="single" w:sz="4" w:space="0" w:color="auto"/>
              <w:bottom w:val="dotted" w:sz="4" w:space="0" w:color="auto"/>
              <w:right w:val="single" w:sz="12" w:space="0" w:color="auto"/>
            </w:tcBorders>
            <w:noWrap/>
            <w:vAlign w:val="bottom"/>
            <w:hideMark/>
          </w:tcPr>
          <w:p w14:paraId="241D7BC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283" w:type="dxa"/>
            <w:tcBorders>
              <w:top w:val="nil"/>
              <w:left w:val="nil"/>
              <w:bottom w:val="nil"/>
              <w:right w:val="nil"/>
            </w:tcBorders>
            <w:noWrap/>
            <w:vAlign w:val="bottom"/>
            <w:hideMark/>
          </w:tcPr>
          <w:p w14:paraId="1A2162F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0DDEA55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2.063</w:t>
            </w:r>
          </w:p>
        </w:tc>
        <w:tc>
          <w:tcPr>
            <w:tcW w:w="845" w:type="dxa"/>
            <w:tcBorders>
              <w:top w:val="nil"/>
              <w:left w:val="single" w:sz="4" w:space="0" w:color="auto"/>
              <w:bottom w:val="dotted" w:sz="4" w:space="0" w:color="auto"/>
              <w:right w:val="single" w:sz="4" w:space="0" w:color="auto"/>
            </w:tcBorders>
            <w:noWrap/>
            <w:vAlign w:val="bottom"/>
            <w:hideMark/>
          </w:tcPr>
          <w:p w14:paraId="317A3EB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1.760</w:t>
            </w:r>
          </w:p>
        </w:tc>
        <w:tc>
          <w:tcPr>
            <w:tcW w:w="856" w:type="dxa"/>
            <w:tcBorders>
              <w:top w:val="nil"/>
              <w:left w:val="nil"/>
              <w:bottom w:val="dotted" w:sz="4" w:space="0" w:color="auto"/>
              <w:right w:val="single" w:sz="4" w:space="0" w:color="auto"/>
            </w:tcBorders>
            <w:noWrap/>
            <w:vAlign w:val="bottom"/>
            <w:hideMark/>
          </w:tcPr>
          <w:p w14:paraId="39C3F3B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1.360</w:t>
            </w:r>
          </w:p>
        </w:tc>
        <w:tc>
          <w:tcPr>
            <w:tcW w:w="856" w:type="dxa"/>
            <w:tcBorders>
              <w:top w:val="nil"/>
              <w:left w:val="single" w:sz="4" w:space="0" w:color="auto"/>
              <w:bottom w:val="dotted" w:sz="4" w:space="0" w:color="auto"/>
              <w:right w:val="nil"/>
            </w:tcBorders>
            <w:noWrap/>
            <w:vAlign w:val="bottom"/>
            <w:hideMark/>
          </w:tcPr>
          <w:p w14:paraId="2D690D5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510</w:t>
            </w:r>
          </w:p>
        </w:tc>
        <w:tc>
          <w:tcPr>
            <w:tcW w:w="982" w:type="dxa"/>
            <w:tcBorders>
              <w:top w:val="nil"/>
              <w:left w:val="single" w:sz="4" w:space="0" w:color="auto"/>
              <w:bottom w:val="dotted" w:sz="4" w:space="0" w:color="auto"/>
              <w:right w:val="single" w:sz="8" w:space="0" w:color="auto"/>
            </w:tcBorders>
            <w:noWrap/>
            <w:vAlign w:val="bottom"/>
            <w:hideMark/>
          </w:tcPr>
          <w:p w14:paraId="3231B15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7D79C47A"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757FC26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20.000</w:t>
            </w:r>
          </w:p>
        </w:tc>
        <w:tc>
          <w:tcPr>
            <w:tcW w:w="874" w:type="dxa"/>
            <w:tcBorders>
              <w:top w:val="nil"/>
              <w:left w:val="single" w:sz="12" w:space="0" w:color="auto"/>
              <w:bottom w:val="dotted" w:sz="4" w:space="0" w:color="auto"/>
              <w:right w:val="single" w:sz="4" w:space="0" w:color="auto"/>
            </w:tcBorders>
            <w:noWrap/>
            <w:vAlign w:val="bottom"/>
            <w:hideMark/>
          </w:tcPr>
          <w:p w14:paraId="41519DB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-8,1%</w:t>
            </w:r>
          </w:p>
        </w:tc>
        <w:tc>
          <w:tcPr>
            <w:tcW w:w="992" w:type="dxa"/>
            <w:tcBorders>
              <w:top w:val="nil"/>
              <w:left w:val="single" w:sz="4" w:space="0" w:color="auto"/>
              <w:bottom w:val="dotted" w:sz="4" w:space="0" w:color="auto"/>
              <w:right w:val="single" w:sz="4" w:space="0" w:color="auto"/>
            </w:tcBorders>
            <w:noWrap/>
            <w:vAlign w:val="bottom"/>
            <w:hideMark/>
          </w:tcPr>
          <w:p w14:paraId="731C78F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-16,9%</w:t>
            </w:r>
          </w:p>
        </w:tc>
        <w:tc>
          <w:tcPr>
            <w:tcW w:w="992" w:type="dxa"/>
            <w:tcBorders>
              <w:top w:val="nil"/>
              <w:left w:val="nil"/>
              <w:bottom w:val="dotted" w:sz="4" w:space="0" w:color="auto"/>
              <w:right w:val="single" w:sz="4" w:space="0" w:color="auto"/>
            </w:tcBorders>
            <w:noWrap/>
            <w:vAlign w:val="bottom"/>
            <w:hideMark/>
          </w:tcPr>
          <w:p w14:paraId="265A068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-28,0%</w:t>
            </w:r>
          </w:p>
        </w:tc>
        <w:tc>
          <w:tcPr>
            <w:tcW w:w="993" w:type="dxa"/>
            <w:tcBorders>
              <w:top w:val="nil"/>
              <w:left w:val="nil"/>
              <w:bottom w:val="dotted" w:sz="4" w:space="0" w:color="auto"/>
              <w:right w:val="single" w:sz="4" w:space="0" w:color="auto"/>
            </w:tcBorders>
            <w:noWrap/>
            <w:vAlign w:val="bottom"/>
            <w:hideMark/>
          </w:tcPr>
          <w:p w14:paraId="66BA599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-67,7%</w:t>
            </w:r>
          </w:p>
        </w:tc>
        <w:tc>
          <w:tcPr>
            <w:tcW w:w="991" w:type="dxa"/>
            <w:tcBorders>
              <w:top w:val="nil"/>
              <w:left w:val="single" w:sz="4" w:space="0" w:color="auto"/>
              <w:bottom w:val="dotted" w:sz="4" w:space="0" w:color="auto"/>
              <w:right w:val="single" w:sz="12" w:space="0" w:color="auto"/>
            </w:tcBorders>
            <w:noWrap/>
            <w:vAlign w:val="bottom"/>
            <w:hideMark/>
          </w:tcPr>
          <w:p w14:paraId="160CC8A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283" w:type="dxa"/>
            <w:tcBorders>
              <w:top w:val="nil"/>
              <w:left w:val="nil"/>
              <w:bottom w:val="nil"/>
              <w:right w:val="nil"/>
            </w:tcBorders>
            <w:noWrap/>
            <w:vAlign w:val="bottom"/>
            <w:hideMark/>
          </w:tcPr>
          <w:p w14:paraId="037BA39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393F8C4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2.283</w:t>
            </w:r>
          </w:p>
        </w:tc>
        <w:tc>
          <w:tcPr>
            <w:tcW w:w="845" w:type="dxa"/>
            <w:tcBorders>
              <w:top w:val="nil"/>
              <w:left w:val="single" w:sz="4" w:space="0" w:color="auto"/>
              <w:bottom w:val="dotted" w:sz="4" w:space="0" w:color="auto"/>
              <w:right w:val="single" w:sz="4" w:space="0" w:color="auto"/>
            </w:tcBorders>
            <w:noWrap/>
            <w:vAlign w:val="bottom"/>
            <w:hideMark/>
          </w:tcPr>
          <w:p w14:paraId="55F66BD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1.960</w:t>
            </w:r>
          </w:p>
        </w:tc>
        <w:tc>
          <w:tcPr>
            <w:tcW w:w="856" w:type="dxa"/>
            <w:tcBorders>
              <w:top w:val="nil"/>
              <w:left w:val="nil"/>
              <w:bottom w:val="dotted" w:sz="4" w:space="0" w:color="auto"/>
              <w:right w:val="single" w:sz="4" w:space="0" w:color="auto"/>
            </w:tcBorders>
            <w:noWrap/>
            <w:vAlign w:val="bottom"/>
            <w:hideMark/>
          </w:tcPr>
          <w:p w14:paraId="6995143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1.540</w:t>
            </w:r>
          </w:p>
        </w:tc>
        <w:tc>
          <w:tcPr>
            <w:tcW w:w="856" w:type="dxa"/>
            <w:tcBorders>
              <w:top w:val="nil"/>
              <w:left w:val="single" w:sz="4" w:space="0" w:color="auto"/>
              <w:bottom w:val="dotted" w:sz="4" w:space="0" w:color="auto"/>
              <w:right w:val="nil"/>
            </w:tcBorders>
            <w:noWrap/>
            <w:vAlign w:val="bottom"/>
            <w:hideMark/>
          </w:tcPr>
          <w:p w14:paraId="17346EE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620</w:t>
            </w:r>
          </w:p>
        </w:tc>
        <w:tc>
          <w:tcPr>
            <w:tcW w:w="982" w:type="dxa"/>
            <w:tcBorders>
              <w:top w:val="nil"/>
              <w:left w:val="single" w:sz="4" w:space="0" w:color="auto"/>
              <w:bottom w:val="dotted" w:sz="4" w:space="0" w:color="auto"/>
              <w:right w:val="single" w:sz="8" w:space="0" w:color="auto"/>
            </w:tcBorders>
            <w:noWrap/>
            <w:vAlign w:val="bottom"/>
            <w:hideMark/>
          </w:tcPr>
          <w:p w14:paraId="518F31E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0D45ACD1"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3F719E8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21.000</w:t>
            </w:r>
          </w:p>
        </w:tc>
        <w:tc>
          <w:tcPr>
            <w:tcW w:w="874" w:type="dxa"/>
            <w:tcBorders>
              <w:top w:val="nil"/>
              <w:left w:val="single" w:sz="12" w:space="0" w:color="auto"/>
              <w:bottom w:val="dotted" w:sz="4" w:space="0" w:color="auto"/>
              <w:right w:val="single" w:sz="4" w:space="0" w:color="auto"/>
            </w:tcBorders>
            <w:noWrap/>
            <w:vAlign w:val="bottom"/>
            <w:hideMark/>
          </w:tcPr>
          <w:p w14:paraId="04DB880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-7,9%</w:t>
            </w:r>
          </w:p>
        </w:tc>
        <w:tc>
          <w:tcPr>
            <w:tcW w:w="992" w:type="dxa"/>
            <w:tcBorders>
              <w:top w:val="nil"/>
              <w:left w:val="single" w:sz="4" w:space="0" w:color="auto"/>
              <w:bottom w:val="dotted" w:sz="4" w:space="0" w:color="auto"/>
              <w:right w:val="single" w:sz="4" w:space="0" w:color="auto"/>
            </w:tcBorders>
            <w:noWrap/>
            <w:vAlign w:val="bottom"/>
            <w:hideMark/>
          </w:tcPr>
          <w:p w14:paraId="74FD0B2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-16,5%</w:t>
            </w:r>
          </w:p>
        </w:tc>
        <w:tc>
          <w:tcPr>
            <w:tcW w:w="992" w:type="dxa"/>
            <w:tcBorders>
              <w:top w:val="nil"/>
              <w:left w:val="nil"/>
              <w:bottom w:val="dotted" w:sz="4" w:space="0" w:color="auto"/>
              <w:right w:val="single" w:sz="4" w:space="0" w:color="auto"/>
            </w:tcBorders>
            <w:noWrap/>
            <w:vAlign w:val="bottom"/>
            <w:hideMark/>
          </w:tcPr>
          <w:p w14:paraId="2AA1453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-27,0%</w:t>
            </w:r>
          </w:p>
        </w:tc>
        <w:tc>
          <w:tcPr>
            <w:tcW w:w="993" w:type="dxa"/>
            <w:tcBorders>
              <w:top w:val="nil"/>
              <w:left w:val="nil"/>
              <w:bottom w:val="dotted" w:sz="4" w:space="0" w:color="auto"/>
              <w:right w:val="single" w:sz="4" w:space="0" w:color="auto"/>
            </w:tcBorders>
            <w:noWrap/>
            <w:vAlign w:val="bottom"/>
            <w:hideMark/>
          </w:tcPr>
          <w:p w14:paraId="07E8058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-62,2%</w:t>
            </w:r>
          </w:p>
        </w:tc>
        <w:tc>
          <w:tcPr>
            <w:tcW w:w="991" w:type="dxa"/>
            <w:tcBorders>
              <w:top w:val="nil"/>
              <w:left w:val="single" w:sz="4" w:space="0" w:color="auto"/>
              <w:bottom w:val="dotted" w:sz="4" w:space="0" w:color="auto"/>
              <w:right w:val="single" w:sz="12" w:space="0" w:color="auto"/>
            </w:tcBorders>
            <w:noWrap/>
            <w:vAlign w:val="bottom"/>
            <w:hideMark/>
          </w:tcPr>
          <w:p w14:paraId="6B27C8C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283" w:type="dxa"/>
            <w:tcBorders>
              <w:top w:val="nil"/>
              <w:left w:val="nil"/>
              <w:bottom w:val="nil"/>
              <w:right w:val="nil"/>
            </w:tcBorders>
            <w:noWrap/>
            <w:vAlign w:val="bottom"/>
            <w:hideMark/>
          </w:tcPr>
          <w:p w14:paraId="704E6CD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0BB3036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2.563</w:t>
            </w:r>
          </w:p>
        </w:tc>
        <w:tc>
          <w:tcPr>
            <w:tcW w:w="845" w:type="dxa"/>
            <w:tcBorders>
              <w:top w:val="nil"/>
              <w:left w:val="single" w:sz="4" w:space="0" w:color="auto"/>
              <w:bottom w:val="dotted" w:sz="4" w:space="0" w:color="auto"/>
              <w:right w:val="single" w:sz="4" w:space="0" w:color="auto"/>
            </w:tcBorders>
            <w:noWrap/>
            <w:vAlign w:val="bottom"/>
            <w:hideMark/>
          </w:tcPr>
          <w:p w14:paraId="6D97156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2.220</w:t>
            </w:r>
          </w:p>
        </w:tc>
        <w:tc>
          <w:tcPr>
            <w:tcW w:w="856" w:type="dxa"/>
            <w:tcBorders>
              <w:top w:val="nil"/>
              <w:left w:val="nil"/>
              <w:bottom w:val="dotted" w:sz="4" w:space="0" w:color="auto"/>
              <w:right w:val="single" w:sz="4" w:space="0" w:color="auto"/>
            </w:tcBorders>
            <w:noWrap/>
            <w:vAlign w:val="bottom"/>
            <w:hideMark/>
          </w:tcPr>
          <w:p w14:paraId="581E1CF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1.780</w:t>
            </w:r>
          </w:p>
        </w:tc>
        <w:tc>
          <w:tcPr>
            <w:tcW w:w="856" w:type="dxa"/>
            <w:tcBorders>
              <w:top w:val="nil"/>
              <w:left w:val="single" w:sz="4" w:space="0" w:color="auto"/>
              <w:bottom w:val="dotted" w:sz="4" w:space="0" w:color="auto"/>
              <w:right w:val="nil"/>
            </w:tcBorders>
            <w:noWrap/>
            <w:vAlign w:val="bottom"/>
            <w:hideMark/>
          </w:tcPr>
          <w:p w14:paraId="1649065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840</w:t>
            </w:r>
          </w:p>
        </w:tc>
        <w:tc>
          <w:tcPr>
            <w:tcW w:w="982" w:type="dxa"/>
            <w:tcBorders>
              <w:top w:val="nil"/>
              <w:left w:val="single" w:sz="4" w:space="0" w:color="auto"/>
              <w:bottom w:val="dotted" w:sz="4" w:space="0" w:color="auto"/>
              <w:right w:val="single" w:sz="8" w:space="0" w:color="auto"/>
            </w:tcBorders>
            <w:noWrap/>
            <w:vAlign w:val="bottom"/>
            <w:hideMark/>
          </w:tcPr>
          <w:p w14:paraId="0A84372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667B76E8"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3201042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22.000</w:t>
            </w:r>
          </w:p>
        </w:tc>
        <w:tc>
          <w:tcPr>
            <w:tcW w:w="874" w:type="dxa"/>
            <w:tcBorders>
              <w:top w:val="nil"/>
              <w:left w:val="single" w:sz="12" w:space="0" w:color="auto"/>
              <w:bottom w:val="dotted" w:sz="4" w:space="0" w:color="auto"/>
              <w:right w:val="single" w:sz="4" w:space="0" w:color="auto"/>
            </w:tcBorders>
            <w:noWrap/>
            <w:vAlign w:val="bottom"/>
            <w:hideMark/>
          </w:tcPr>
          <w:p w14:paraId="6C09C0E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-7,8%</w:t>
            </w:r>
          </w:p>
        </w:tc>
        <w:tc>
          <w:tcPr>
            <w:tcW w:w="992" w:type="dxa"/>
            <w:tcBorders>
              <w:top w:val="nil"/>
              <w:left w:val="single" w:sz="4" w:space="0" w:color="auto"/>
              <w:bottom w:val="dotted" w:sz="4" w:space="0" w:color="auto"/>
              <w:right w:val="single" w:sz="4" w:space="0" w:color="auto"/>
            </w:tcBorders>
            <w:noWrap/>
            <w:vAlign w:val="bottom"/>
            <w:hideMark/>
          </w:tcPr>
          <w:p w14:paraId="4D39811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-16,2%</w:t>
            </w:r>
          </w:p>
        </w:tc>
        <w:tc>
          <w:tcPr>
            <w:tcW w:w="992" w:type="dxa"/>
            <w:tcBorders>
              <w:top w:val="nil"/>
              <w:left w:val="nil"/>
              <w:bottom w:val="dotted" w:sz="4" w:space="0" w:color="auto"/>
              <w:right w:val="single" w:sz="4" w:space="0" w:color="auto"/>
            </w:tcBorders>
            <w:noWrap/>
            <w:vAlign w:val="bottom"/>
            <w:hideMark/>
          </w:tcPr>
          <w:p w14:paraId="3219DA8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-26,3%</w:t>
            </w:r>
          </w:p>
        </w:tc>
        <w:tc>
          <w:tcPr>
            <w:tcW w:w="993" w:type="dxa"/>
            <w:tcBorders>
              <w:top w:val="nil"/>
              <w:left w:val="nil"/>
              <w:bottom w:val="dotted" w:sz="4" w:space="0" w:color="auto"/>
              <w:right w:val="single" w:sz="4" w:space="0" w:color="auto"/>
            </w:tcBorders>
            <w:noWrap/>
            <w:vAlign w:val="bottom"/>
            <w:hideMark/>
          </w:tcPr>
          <w:p w14:paraId="24E0FCA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-57,9%</w:t>
            </w:r>
          </w:p>
        </w:tc>
        <w:tc>
          <w:tcPr>
            <w:tcW w:w="991" w:type="dxa"/>
            <w:tcBorders>
              <w:top w:val="nil"/>
              <w:left w:val="single" w:sz="4" w:space="0" w:color="auto"/>
              <w:bottom w:val="dotted" w:sz="4" w:space="0" w:color="auto"/>
              <w:right w:val="single" w:sz="12" w:space="0" w:color="auto"/>
            </w:tcBorders>
            <w:noWrap/>
            <w:vAlign w:val="bottom"/>
            <w:hideMark/>
          </w:tcPr>
          <w:p w14:paraId="66487DE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283" w:type="dxa"/>
            <w:tcBorders>
              <w:top w:val="nil"/>
              <w:left w:val="nil"/>
              <w:bottom w:val="nil"/>
              <w:right w:val="nil"/>
            </w:tcBorders>
            <w:noWrap/>
            <w:vAlign w:val="bottom"/>
            <w:hideMark/>
          </w:tcPr>
          <w:p w14:paraId="061424A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4DCFB51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2.843</w:t>
            </w:r>
          </w:p>
        </w:tc>
        <w:tc>
          <w:tcPr>
            <w:tcW w:w="845" w:type="dxa"/>
            <w:tcBorders>
              <w:top w:val="nil"/>
              <w:left w:val="single" w:sz="4" w:space="0" w:color="auto"/>
              <w:bottom w:val="dotted" w:sz="4" w:space="0" w:color="auto"/>
              <w:right w:val="single" w:sz="4" w:space="0" w:color="auto"/>
            </w:tcBorders>
            <w:noWrap/>
            <w:vAlign w:val="bottom"/>
            <w:hideMark/>
          </w:tcPr>
          <w:p w14:paraId="3462648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2.480</w:t>
            </w:r>
          </w:p>
        </w:tc>
        <w:tc>
          <w:tcPr>
            <w:tcW w:w="856" w:type="dxa"/>
            <w:tcBorders>
              <w:top w:val="nil"/>
              <w:left w:val="nil"/>
              <w:bottom w:val="dotted" w:sz="4" w:space="0" w:color="auto"/>
              <w:right w:val="single" w:sz="4" w:space="0" w:color="auto"/>
            </w:tcBorders>
            <w:noWrap/>
            <w:vAlign w:val="bottom"/>
            <w:hideMark/>
          </w:tcPr>
          <w:p w14:paraId="3DB78BF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2.020</w:t>
            </w:r>
          </w:p>
        </w:tc>
        <w:tc>
          <w:tcPr>
            <w:tcW w:w="856" w:type="dxa"/>
            <w:tcBorders>
              <w:top w:val="nil"/>
              <w:left w:val="single" w:sz="4" w:space="0" w:color="auto"/>
              <w:bottom w:val="dotted" w:sz="4" w:space="0" w:color="auto"/>
              <w:right w:val="nil"/>
            </w:tcBorders>
            <w:noWrap/>
            <w:vAlign w:val="bottom"/>
            <w:hideMark/>
          </w:tcPr>
          <w:p w14:paraId="4580BB4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1.060</w:t>
            </w:r>
          </w:p>
        </w:tc>
        <w:tc>
          <w:tcPr>
            <w:tcW w:w="982" w:type="dxa"/>
            <w:tcBorders>
              <w:top w:val="nil"/>
              <w:left w:val="single" w:sz="4" w:space="0" w:color="auto"/>
              <w:bottom w:val="dotted" w:sz="4" w:space="0" w:color="auto"/>
              <w:right w:val="single" w:sz="8" w:space="0" w:color="auto"/>
            </w:tcBorders>
            <w:noWrap/>
            <w:vAlign w:val="bottom"/>
            <w:hideMark/>
          </w:tcPr>
          <w:p w14:paraId="769C552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3036C259"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37BC567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23.000</w:t>
            </w:r>
          </w:p>
        </w:tc>
        <w:tc>
          <w:tcPr>
            <w:tcW w:w="874" w:type="dxa"/>
            <w:tcBorders>
              <w:top w:val="nil"/>
              <w:left w:val="single" w:sz="12" w:space="0" w:color="auto"/>
              <w:bottom w:val="dotted" w:sz="4" w:space="0" w:color="auto"/>
              <w:right w:val="single" w:sz="4" w:space="0" w:color="auto"/>
            </w:tcBorders>
            <w:noWrap/>
            <w:vAlign w:val="bottom"/>
            <w:hideMark/>
          </w:tcPr>
          <w:p w14:paraId="4F4D2E9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-7,7%</w:t>
            </w:r>
          </w:p>
        </w:tc>
        <w:tc>
          <w:tcPr>
            <w:tcW w:w="992" w:type="dxa"/>
            <w:tcBorders>
              <w:top w:val="nil"/>
              <w:left w:val="single" w:sz="4" w:space="0" w:color="auto"/>
              <w:bottom w:val="dotted" w:sz="4" w:space="0" w:color="auto"/>
              <w:right w:val="single" w:sz="4" w:space="0" w:color="auto"/>
            </w:tcBorders>
            <w:noWrap/>
            <w:vAlign w:val="bottom"/>
            <w:hideMark/>
          </w:tcPr>
          <w:p w14:paraId="5F01A5F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-16,0%</w:t>
            </w:r>
          </w:p>
        </w:tc>
        <w:tc>
          <w:tcPr>
            <w:tcW w:w="992" w:type="dxa"/>
            <w:tcBorders>
              <w:top w:val="nil"/>
              <w:left w:val="nil"/>
              <w:bottom w:val="dotted" w:sz="4" w:space="0" w:color="auto"/>
              <w:right w:val="single" w:sz="4" w:space="0" w:color="auto"/>
            </w:tcBorders>
            <w:noWrap/>
            <w:vAlign w:val="bottom"/>
            <w:hideMark/>
          </w:tcPr>
          <w:p w14:paraId="5D4883F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-25,7%</w:t>
            </w:r>
          </w:p>
        </w:tc>
        <w:tc>
          <w:tcPr>
            <w:tcW w:w="993" w:type="dxa"/>
            <w:tcBorders>
              <w:top w:val="nil"/>
              <w:left w:val="nil"/>
              <w:bottom w:val="dotted" w:sz="4" w:space="0" w:color="auto"/>
              <w:right w:val="single" w:sz="4" w:space="0" w:color="auto"/>
            </w:tcBorders>
            <w:noWrap/>
            <w:vAlign w:val="bottom"/>
            <w:hideMark/>
          </w:tcPr>
          <w:p w14:paraId="41FA898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-54,6%</w:t>
            </w:r>
          </w:p>
        </w:tc>
        <w:tc>
          <w:tcPr>
            <w:tcW w:w="991" w:type="dxa"/>
            <w:tcBorders>
              <w:top w:val="nil"/>
              <w:left w:val="single" w:sz="4" w:space="0" w:color="auto"/>
              <w:bottom w:val="dotted" w:sz="4" w:space="0" w:color="auto"/>
              <w:right w:val="single" w:sz="12" w:space="0" w:color="auto"/>
            </w:tcBorders>
            <w:noWrap/>
            <w:vAlign w:val="bottom"/>
            <w:hideMark/>
          </w:tcPr>
          <w:p w14:paraId="437A8C6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283" w:type="dxa"/>
            <w:tcBorders>
              <w:top w:val="nil"/>
              <w:left w:val="nil"/>
              <w:bottom w:val="nil"/>
              <w:right w:val="nil"/>
            </w:tcBorders>
            <w:noWrap/>
            <w:vAlign w:val="bottom"/>
            <w:hideMark/>
          </w:tcPr>
          <w:p w14:paraId="4F694A7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155BC66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3.123</w:t>
            </w:r>
          </w:p>
        </w:tc>
        <w:tc>
          <w:tcPr>
            <w:tcW w:w="845" w:type="dxa"/>
            <w:tcBorders>
              <w:top w:val="nil"/>
              <w:left w:val="single" w:sz="4" w:space="0" w:color="auto"/>
              <w:bottom w:val="dotted" w:sz="4" w:space="0" w:color="auto"/>
              <w:right w:val="single" w:sz="4" w:space="0" w:color="auto"/>
            </w:tcBorders>
            <w:noWrap/>
            <w:vAlign w:val="bottom"/>
            <w:hideMark/>
          </w:tcPr>
          <w:p w14:paraId="7CD61B5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2.740</w:t>
            </w:r>
          </w:p>
        </w:tc>
        <w:tc>
          <w:tcPr>
            <w:tcW w:w="856" w:type="dxa"/>
            <w:tcBorders>
              <w:top w:val="nil"/>
              <w:left w:val="nil"/>
              <w:bottom w:val="dotted" w:sz="4" w:space="0" w:color="auto"/>
              <w:right w:val="single" w:sz="4" w:space="0" w:color="auto"/>
            </w:tcBorders>
            <w:noWrap/>
            <w:vAlign w:val="bottom"/>
            <w:hideMark/>
          </w:tcPr>
          <w:p w14:paraId="3CE43AA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2.260</w:t>
            </w:r>
          </w:p>
        </w:tc>
        <w:tc>
          <w:tcPr>
            <w:tcW w:w="856" w:type="dxa"/>
            <w:tcBorders>
              <w:top w:val="nil"/>
              <w:left w:val="single" w:sz="4" w:space="0" w:color="auto"/>
              <w:bottom w:val="dotted" w:sz="4" w:space="0" w:color="auto"/>
              <w:right w:val="nil"/>
            </w:tcBorders>
            <w:noWrap/>
            <w:vAlign w:val="bottom"/>
            <w:hideMark/>
          </w:tcPr>
          <w:p w14:paraId="1AAB660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1.280</w:t>
            </w:r>
          </w:p>
        </w:tc>
        <w:tc>
          <w:tcPr>
            <w:tcW w:w="982" w:type="dxa"/>
            <w:tcBorders>
              <w:top w:val="nil"/>
              <w:left w:val="single" w:sz="4" w:space="0" w:color="auto"/>
              <w:bottom w:val="dotted" w:sz="4" w:space="0" w:color="auto"/>
              <w:right w:val="single" w:sz="8" w:space="0" w:color="auto"/>
            </w:tcBorders>
            <w:noWrap/>
            <w:vAlign w:val="bottom"/>
            <w:hideMark/>
          </w:tcPr>
          <w:p w14:paraId="3C76AF7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37C2559F"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5B87DBD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24.000</w:t>
            </w:r>
          </w:p>
        </w:tc>
        <w:tc>
          <w:tcPr>
            <w:tcW w:w="874" w:type="dxa"/>
            <w:tcBorders>
              <w:top w:val="nil"/>
              <w:left w:val="single" w:sz="12" w:space="0" w:color="auto"/>
              <w:bottom w:val="dotted" w:sz="4" w:space="0" w:color="auto"/>
              <w:right w:val="single" w:sz="4" w:space="0" w:color="auto"/>
            </w:tcBorders>
            <w:noWrap/>
            <w:vAlign w:val="bottom"/>
            <w:hideMark/>
          </w:tcPr>
          <w:p w14:paraId="0608F11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-7,6%</w:t>
            </w:r>
          </w:p>
        </w:tc>
        <w:tc>
          <w:tcPr>
            <w:tcW w:w="992" w:type="dxa"/>
            <w:tcBorders>
              <w:top w:val="nil"/>
              <w:left w:val="single" w:sz="4" w:space="0" w:color="auto"/>
              <w:bottom w:val="dotted" w:sz="4" w:space="0" w:color="auto"/>
              <w:right w:val="single" w:sz="4" w:space="0" w:color="auto"/>
            </w:tcBorders>
            <w:noWrap/>
            <w:vAlign w:val="bottom"/>
            <w:hideMark/>
          </w:tcPr>
          <w:p w14:paraId="2015C51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-15,7%</w:t>
            </w:r>
          </w:p>
        </w:tc>
        <w:tc>
          <w:tcPr>
            <w:tcW w:w="992" w:type="dxa"/>
            <w:tcBorders>
              <w:top w:val="nil"/>
              <w:left w:val="nil"/>
              <w:bottom w:val="dotted" w:sz="4" w:space="0" w:color="auto"/>
              <w:right w:val="single" w:sz="4" w:space="0" w:color="auto"/>
            </w:tcBorders>
            <w:noWrap/>
            <w:vAlign w:val="bottom"/>
            <w:hideMark/>
          </w:tcPr>
          <w:p w14:paraId="7E37C77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-25,1%</w:t>
            </w:r>
          </w:p>
        </w:tc>
        <w:tc>
          <w:tcPr>
            <w:tcW w:w="993" w:type="dxa"/>
            <w:tcBorders>
              <w:top w:val="nil"/>
              <w:left w:val="nil"/>
              <w:bottom w:val="dotted" w:sz="4" w:space="0" w:color="auto"/>
              <w:right w:val="single" w:sz="4" w:space="0" w:color="auto"/>
            </w:tcBorders>
            <w:noWrap/>
            <w:vAlign w:val="bottom"/>
            <w:hideMark/>
          </w:tcPr>
          <w:p w14:paraId="3CED246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-51,9%</w:t>
            </w:r>
          </w:p>
        </w:tc>
        <w:tc>
          <w:tcPr>
            <w:tcW w:w="991" w:type="dxa"/>
            <w:tcBorders>
              <w:top w:val="nil"/>
              <w:left w:val="single" w:sz="4" w:space="0" w:color="auto"/>
              <w:bottom w:val="dotted" w:sz="4" w:space="0" w:color="auto"/>
              <w:right w:val="single" w:sz="12" w:space="0" w:color="auto"/>
            </w:tcBorders>
            <w:noWrap/>
            <w:vAlign w:val="bottom"/>
            <w:hideMark/>
          </w:tcPr>
          <w:p w14:paraId="709B934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283" w:type="dxa"/>
            <w:tcBorders>
              <w:top w:val="nil"/>
              <w:left w:val="nil"/>
              <w:bottom w:val="nil"/>
              <w:right w:val="nil"/>
            </w:tcBorders>
            <w:noWrap/>
            <w:vAlign w:val="bottom"/>
            <w:hideMark/>
          </w:tcPr>
          <w:p w14:paraId="1B6F278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124B1F4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3.403</w:t>
            </w:r>
          </w:p>
        </w:tc>
        <w:tc>
          <w:tcPr>
            <w:tcW w:w="845" w:type="dxa"/>
            <w:tcBorders>
              <w:top w:val="nil"/>
              <w:left w:val="single" w:sz="4" w:space="0" w:color="auto"/>
              <w:bottom w:val="dotted" w:sz="4" w:space="0" w:color="auto"/>
              <w:right w:val="single" w:sz="4" w:space="0" w:color="auto"/>
            </w:tcBorders>
            <w:noWrap/>
            <w:vAlign w:val="bottom"/>
            <w:hideMark/>
          </w:tcPr>
          <w:p w14:paraId="66FB04E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3.000</w:t>
            </w:r>
          </w:p>
        </w:tc>
        <w:tc>
          <w:tcPr>
            <w:tcW w:w="856" w:type="dxa"/>
            <w:tcBorders>
              <w:top w:val="nil"/>
              <w:left w:val="nil"/>
              <w:bottom w:val="dotted" w:sz="4" w:space="0" w:color="auto"/>
              <w:right w:val="single" w:sz="4" w:space="0" w:color="auto"/>
            </w:tcBorders>
            <w:noWrap/>
            <w:vAlign w:val="bottom"/>
            <w:hideMark/>
          </w:tcPr>
          <w:p w14:paraId="46F93C7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2.500</w:t>
            </w:r>
          </w:p>
        </w:tc>
        <w:tc>
          <w:tcPr>
            <w:tcW w:w="856" w:type="dxa"/>
            <w:tcBorders>
              <w:top w:val="nil"/>
              <w:left w:val="single" w:sz="4" w:space="0" w:color="auto"/>
              <w:bottom w:val="dotted" w:sz="4" w:space="0" w:color="auto"/>
              <w:right w:val="nil"/>
            </w:tcBorders>
            <w:noWrap/>
            <w:vAlign w:val="bottom"/>
            <w:hideMark/>
          </w:tcPr>
          <w:p w14:paraId="62923DF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1.500</w:t>
            </w:r>
          </w:p>
        </w:tc>
        <w:tc>
          <w:tcPr>
            <w:tcW w:w="982" w:type="dxa"/>
            <w:tcBorders>
              <w:top w:val="nil"/>
              <w:left w:val="single" w:sz="4" w:space="0" w:color="auto"/>
              <w:bottom w:val="dotted" w:sz="4" w:space="0" w:color="auto"/>
              <w:right w:val="single" w:sz="8" w:space="0" w:color="auto"/>
            </w:tcBorders>
            <w:noWrap/>
            <w:vAlign w:val="bottom"/>
            <w:hideMark/>
          </w:tcPr>
          <w:p w14:paraId="1F5FC2D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5057207F"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150A352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25.000</w:t>
            </w:r>
          </w:p>
        </w:tc>
        <w:tc>
          <w:tcPr>
            <w:tcW w:w="874" w:type="dxa"/>
            <w:tcBorders>
              <w:top w:val="nil"/>
              <w:left w:val="single" w:sz="12" w:space="0" w:color="auto"/>
              <w:bottom w:val="dotted" w:sz="4" w:space="0" w:color="auto"/>
              <w:right w:val="single" w:sz="4" w:space="0" w:color="auto"/>
            </w:tcBorders>
            <w:noWrap/>
            <w:vAlign w:val="bottom"/>
            <w:hideMark/>
          </w:tcPr>
          <w:p w14:paraId="43A5E45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-7,5%</w:t>
            </w:r>
          </w:p>
        </w:tc>
        <w:tc>
          <w:tcPr>
            <w:tcW w:w="992" w:type="dxa"/>
            <w:tcBorders>
              <w:top w:val="nil"/>
              <w:left w:val="single" w:sz="4" w:space="0" w:color="auto"/>
              <w:bottom w:val="dotted" w:sz="4" w:space="0" w:color="auto"/>
              <w:right w:val="single" w:sz="4" w:space="0" w:color="auto"/>
            </w:tcBorders>
            <w:noWrap/>
            <w:vAlign w:val="bottom"/>
            <w:hideMark/>
          </w:tcPr>
          <w:p w14:paraId="4E34FEB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-15,5%</w:t>
            </w:r>
          </w:p>
        </w:tc>
        <w:tc>
          <w:tcPr>
            <w:tcW w:w="992" w:type="dxa"/>
            <w:tcBorders>
              <w:top w:val="nil"/>
              <w:left w:val="nil"/>
              <w:bottom w:val="dotted" w:sz="4" w:space="0" w:color="auto"/>
              <w:right w:val="single" w:sz="4" w:space="0" w:color="auto"/>
            </w:tcBorders>
            <w:noWrap/>
            <w:vAlign w:val="bottom"/>
            <w:hideMark/>
          </w:tcPr>
          <w:p w14:paraId="621DC0D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-24,7%</w:t>
            </w:r>
          </w:p>
        </w:tc>
        <w:tc>
          <w:tcPr>
            <w:tcW w:w="993" w:type="dxa"/>
            <w:tcBorders>
              <w:top w:val="nil"/>
              <w:left w:val="nil"/>
              <w:bottom w:val="dotted" w:sz="4" w:space="0" w:color="auto"/>
              <w:right w:val="single" w:sz="4" w:space="0" w:color="auto"/>
            </w:tcBorders>
            <w:noWrap/>
            <w:vAlign w:val="bottom"/>
            <w:hideMark/>
          </w:tcPr>
          <w:p w14:paraId="2A7D22E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-49,7%</w:t>
            </w:r>
          </w:p>
        </w:tc>
        <w:tc>
          <w:tcPr>
            <w:tcW w:w="991" w:type="dxa"/>
            <w:tcBorders>
              <w:top w:val="nil"/>
              <w:left w:val="single" w:sz="4" w:space="0" w:color="auto"/>
              <w:bottom w:val="dotted" w:sz="4" w:space="0" w:color="auto"/>
              <w:right w:val="single" w:sz="12" w:space="0" w:color="auto"/>
            </w:tcBorders>
            <w:noWrap/>
            <w:vAlign w:val="bottom"/>
            <w:hideMark/>
          </w:tcPr>
          <w:p w14:paraId="1DB09D0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283" w:type="dxa"/>
            <w:tcBorders>
              <w:top w:val="nil"/>
              <w:left w:val="nil"/>
              <w:bottom w:val="nil"/>
              <w:right w:val="nil"/>
            </w:tcBorders>
            <w:noWrap/>
            <w:vAlign w:val="bottom"/>
            <w:hideMark/>
          </w:tcPr>
          <w:p w14:paraId="1B842C3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38A0452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3.683</w:t>
            </w:r>
          </w:p>
        </w:tc>
        <w:tc>
          <w:tcPr>
            <w:tcW w:w="845" w:type="dxa"/>
            <w:tcBorders>
              <w:top w:val="nil"/>
              <w:left w:val="single" w:sz="4" w:space="0" w:color="auto"/>
              <w:bottom w:val="dotted" w:sz="4" w:space="0" w:color="auto"/>
              <w:right w:val="single" w:sz="4" w:space="0" w:color="auto"/>
            </w:tcBorders>
            <w:noWrap/>
            <w:vAlign w:val="bottom"/>
            <w:hideMark/>
          </w:tcPr>
          <w:p w14:paraId="778A55A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3.260</w:t>
            </w:r>
          </w:p>
        </w:tc>
        <w:tc>
          <w:tcPr>
            <w:tcW w:w="856" w:type="dxa"/>
            <w:tcBorders>
              <w:top w:val="nil"/>
              <w:left w:val="nil"/>
              <w:bottom w:val="dotted" w:sz="4" w:space="0" w:color="auto"/>
              <w:right w:val="single" w:sz="4" w:space="0" w:color="auto"/>
            </w:tcBorders>
            <w:noWrap/>
            <w:vAlign w:val="bottom"/>
            <w:hideMark/>
          </w:tcPr>
          <w:p w14:paraId="1104585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2.740</w:t>
            </w:r>
          </w:p>
        </w:tc>
        <w:tc>
          <w:tcPr>
            <w:tcW w:w="856" w:type="dxa"/>
            <w:tcBorders>
              <w:top w:val="nil"/>
              <w:left w:val="single" w:sz="4" w:space="0" w:color="auto"/>
              <w:bottom w:val="dotted" w:sz="4" w:space="0" w:color="auto"/>
              <w:right w:val="nil"/>
            </w:tcBorders>
            <w:noWrap/>
            <w:vAlign w:val="bottom"/>
            <w:hideMark/>
          </w:tcPr>
          <w:p w14:paraId="6EBC9F8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1.720</w:t>
            </w:r>
          </w:p>
        </w:tc>
        <w:tc>
          <w:tcPr>
            <w:tcW w:w="982" w:type="dxa"/>
            <w:tcBorders>
              <w:top w:val="nil"/>
              <w:left w:val="single" w:sz="4" w:space="0" w:color="auto"/>
              <w:bottom w:val="dotted" w:sz="4" w:space="0" w:color="auto"/>
              <w:right w:val="single" w:sz="8" w:space="0" w:color="auto"/>
            </w:tcBorders>
            <w:noWrap/>
            <w:vAlign w:val="bottom"/>
            <w:hideMark/>
          </w:tcPr>
          <w:p w14:paraId="5541975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043E39F8"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77914CD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26.000</w:t>
            </w:r>
          </w:p>
        </w:tc>
        <w:tc>
          <w:tcPr>
            <w:tcW w:w="874" w:type="dxa"/>
            <w:tcBorders>
              <w:top w:val="nil"/>
              <w:left w:val="single" w:sz="12" w:space="0" w:color="auto"/>
              <w:bottom w:val="dotted" w:sz="4" w:space="0" w:color="auto"/>
              <w:right w:val="single" w:sz="4" w:space="0" w:color="auto"/>
            </w:tcBorders>
            <w:noWrap/>
            <w:vAlign w:val="bottom"/>
            <w:hideMark/>
          </w:tcPr>
          <w:p w14:paraId="1C3E986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-7,5%</w:t>
            </w:r>
          </w:p>
        </w:tc>
        <w:tc>
          <w:tcPr>
            <w:tcW w:w="992" w:type="dxa"/>
            <w:tcBorders>
              <w:top w:val="nil"/>
              <w:left w:val="single" w:sz="4" w:space="0" w:color="auto"/>
              <w:bottom w:val="dotted" w:sz="4" w:space="0" w:color="auto"/>
              <w:right w:val="single" w:sz="4" w:space="0" w:color="auto"/>
            </w:tcBorders>
            <w:noWrap/>
            <w:vAlign w:val="bottom"/>
            <w:hideMark/>
          </w:tcPr>
          <w:p w14:paraId="286939E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-15,4%</w:t>
            </w:r>
          </w:p>
        </w:tc>
        <w:tc>
          <w:tcPr>
            <w:tcW w:w="992" w:type="dxa"/>
            <w:tcBorders>
              <w:top w:val="nil"/>
              <w:left w:val="nil"/>
              <w:bottom w:val="dotted" w:sz="4" w:space="0" w:color="auto"/>
              <w:right w:val="single" w:sz="4" w:space="0" w:color="auto"/>
            </w:tcBorders>
            <w:noWrap/>
            <w:vAlign w:val="bottom"/>
            <w:hideMark/>
          </w:tcPr>
          <w:p w14:paraId="67E00DC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-24,4%</w:t>
            </w:r>
          </w:p>
        </w:tc>
        <w:tc>
          <w:tcPr>
            <w:tcW w:w="993" w:type="dxa"/>
            <w:tcBorders>
              <w:top w:val="nil"/>
              <w:left w:val="nil"/>
              <w:bottom w:val="dotted" w:sz="4" w:space="0" w:color="auto"/>
              <w:right w:val="single" w:sz="4" w:space="0" w:color="auto"/>
            </w:tcBorders>
            <w:noWrap/>
            <w:vAlign w:val="bottom"/>
            <w:hideMark/>
          </w:tcPr>
          <w:p w14:paraId="197CFBC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-47,8%</w:t>
            </w:r>
          </w:p>
        </w:tc>
        <w:tc>
          <w:tcPr>
            <w:tcW w:w="991" w:type="dxa"/>
            <w:tcBorders>
              <w:top w:val="nil"/>
              <w:left w:val="single" w:sz="4" w:space="0" w:color="auto"/>
              <w:bottom w:val="dotted" w:sz="4" w:space="0" w:color="auto"/>
              <w:right w:val="single" w:sz="12" w:space="0" w:color="auto"/>
            </w:tcBorders>
            <w:noWrap/>
            <w:vAlign w:val="bottom"/>
            <w:hideMark/>
          </w:tcPr>
          <w:p w14:paraId="6AD410D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283" w:type="dxa"/>
            <w:tcBorders>
              <w:top w:val="nil"/>
              <w:left w:val="nil"/>
              <w:bottom w:val="nil"/>
              <w:right w:val="nil"/>
            </w:tcBorders>
            <w:noWrap/>
            <w:vAlign w:val="bottom"/>
            <w:hideMark/>
          </w:tcPr>
          <w:p w14:paraId="64977C4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2288484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3.963</w:t>
            </w:r>
          </w:p>
        </w:tc>
        <w:tc>
          <w:tcPr>
            <w:tcW w:w="845" w:type="dxa"/>
            <w:tcBorders>
              <w:top w:val="nil"/>
              <w:left w:val="single" w:sz="4" w:space="0" w:color="auto"/>
              <w:bottom w:val="dotted" w:sz="4" w:space="0" w:color="auto"/>
              <w:right w:val="single" w:sz="4" w:space="0" w:color="auto"/>
            </w:tcBorders>
            <w:noWrap/>
            <w:vAlign w:val="bottom"/>
            <w:hideMark/>
          </w:tcPr>
          <w:p w14:paraId="6148948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3.520</w:t>
            </w:r>
          </w:p>
        </w:tc>
        <w:tc>
          <w:tcPr>
            <w:tcW w:w="856" w:type="dxa"/>
            <w:tcBorders>
              <w:top w:val="nil"/>
              <w:left w:val="nil"/>
              <w:bottom w:val="dotted" w:sz="4" w:space="0" w:color="auto"/>
              <w:right w:val="single" w:sz="4" w:space="0" w:color="auto"/>
            </w:tcBorders>
            <w:noWrap/>
            <w:vAlign w:val="bottom"/>
            <w:hideMark/>
          </w:tcPr>
          <w:p w14:paraId="387680E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2.980</w:t>
            </w:r>
          </w:p>
        </w:tc>
        <w:tc>
          <w:tcPr>
            <w:tcW w:w="856" w:type="dxa"/>
            <w:tcBorders>
              <w:top w:val="nil"/>
              <w:left w:val="single" w:sz="4" w:space="0" w:color="auto"/>
              <w:bottom w:val="dotted" w:sz="4" w:space="0" w:color="auto"/>
              <w:right w:val="nil"/>
            </w:tcBorders>
            <w:noWrap/>
            <w:vAlign w:val="bottom"/>
            <w:hideMark/>
          </w:tcPr>
          <w:p w14:paraId="353C7F9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1.940</w:t>
            </w:r>
          </w:p>
        </w:tc>
        <w:tc>
          <w:tcPr>
            <w:tcW w:w="982" w:type="dxa"/>
            <w:tcBorders>
              <w:top w:val="nil"/>
              <w:left w:val="single" w:sz="4" w:space="0" w:color="auto"/>
              <w:bottom w:val="dotted" w:sz="4" w:space="0" w:color="auto"/>
              <w:right w:val="single" w:sz="8" w:space="0" w:color="auto"/>
            </w:tcBorders>
            <w:noWrap/>
            <w:vAlign w:val="bottom"/>
            <w:hideMark/>
          </w:tcPr>
          <w:p w14:paraId="6CF814A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4ACC917F"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3153A1D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27.000</w:t>
            </w:r>
          </w:p>
        </w:tc>
        <w:tc>
          <w:tcPr>
            <w:tcW w:w="874" w:type="dxa"/>
            <w:tcBorders>
              <w:top w:val="nil"/>
              <w:left w:val="single" w:sz="12" w:space="0" w:color="auto"/>
              <w:bottom w:val="dotted" w:sz="4" w:space="0" w:color="auto"/>
              <w:right w:val="single" w:sz="4" w:space="0" w:color="auto"/>
            </w:tcBorders>
            <w:noWrap/>
            <w:vAlign w:val="bottom"/>
            <w:hideMark/>
          </w:tcPr>
          <w:p w14:paraId="707374C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-7,4%</w:t>
            </w:r>
          </w:p>
        </w:tc>
        <w:tc>
          <w:tcPr>
            <w:tcW w:w="992" w:type="dxa"/>
            <w:tcBorders>
              <w:top w:val="nil"/>
              <w:left w:val="single" w:sz="4" w:space="0" w:color="auto"/>
              <w:bottom w:val="dotted" w:sz="4" w:space="0" w:color="auto"/>
              <w:right w:val="single" w:sz="4" w:space="0" w:color="auto"/>
            </w:tcBorders>
            <w:noWrap/>
            <w:vAlign w:val="bottom"/>
            <w:hideMark/>
          </w:tcPr>
          <w:p w14:paraId="185352A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-15,2%</w:t>
            </w:r>
          </w:p>
        </w:tc>
        <w:tc>
          <w:tcPr>
            <w:tcW w:w="992" w:type="dxa"/>
            <w:tcBorders>
              <w:top w:val="nil"/>
              <w:left w:val="nil"/>
              <w:bottom w:val="dotted" w:sz="4" w:space="0" w:color="auto"/>
              <w:right w:val="single" w:sz="4" w:space="0" w:color="auto"/>
            </w:tcBorders>
            <w:noWrap/>
            <w:vAlign w:val="bottom"/>
            <w:hideMark/>
          </w:tcPr>
          <w:p w14:paraId="4F95B2A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-24,1%</w:t>
            </w:r>
          </w:p>
        </w:tc>
        <w:tc>
          <w:tcPr>
            <w:tcW w:w="993" w:type="dxa"/>
            <w:tcBorders>
              <w:top w:val="nil"/>
              <w:left w:val="nil"/>
              <w:bottom w:val="dotted" w:sz="4" w:space="0" w:color="auto"/>
              <w:right w:val="single" w:sz="4" w:space="0" w:color="auto"/>
            </w:tcBorders>
            <w:noWrap/>
            <w:vAlign w:val="bottom"/>
            <w:hideMark/>
          </w:tcPr>
          <w:p w14:paraId="3CF33AB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-46,3%</w:t>
            </w:r>
          </w:p>
        </w:tc>
        <w:tc>
          <w:tcPr>
            <w:tcW w:w="991" w:type="dxa"/>
            <w:tcBorders>
              <w:top w:val="nil"/>
              <w:left w:val="single" w:sz="4" w:space="0" w:color="auto"/>
              <w:bottom w:val="dotted" w:sz="4" w:space="0" w:color="auto"/>
              <w:right w:val="single" w:sz="12" w:space="0" w:color="auto"/>
            </w:tcBorders>
            <w:noWrap/>
            <w:vAlign w:val="bottom"/>
            <w:hideMark/>
          </w:tcPr>
          <w:p w14:paraId="5A2018A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283" w:type="dxa"/>
            <w:tcBorders>
              <w:top w:val="nil"/>
              <w:left w:val="nil"/>
              <w:bottom w:val="nil"/>
              <w:right w:val="nil"/>
            </w:tcBorders>
            <w:noWrap/>
            <w:vAlign w:val="bottom"/>
            <w:hideMark/>
          </w:tcPr>
          <w:p w14:paraId="1C5DC16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53D0D83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4.243</w:t>
            </w:r>
          </w:p>
        </w:tc>
        <w:tc>
          <w:tcPr>
            <w:tcW w:w="845" w:type="dxa"/>
            <w:tcBorders>
              <w:top w:val="nil"/>
              <w:left w:val="single" w:sz="4" w:space="0" w:color="auto"/>
              <w:bottom w:val="dotted" w:sz="4" w:space="0" w:color="auto"/>
              <w:right w:val="single" w:sz="4" w:space="0" w:color="auto"/>
            </w:tcBorders>
            <w:noWrap/>
            <w:vAlign w:val="bottom"/>
            <w:hideMark/>
          </w:tcPr>
          <w:p w14:paraId="0E02B8D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3.780</w:t>
            </w:r>
          </w:p>
        </w:tc>
        <w:tc>
          <w:tcPr>
            <w:tcW w:w="856" w:type="dxa"/>
            <w:tcBorders>
              <w:top w:val="nil"/>
              <w:left w:val="nil"/>
              <w:bottom w:val="dotted" w:sz="4" w:space="0" w:color="auto"/>
              <w:right w:val="single" w:sz="4" w:space="0" w:color="auto"/>
            </w:tcBorders>
            <w:noWrap/>
            <w:vAlign w:val="bottom"/>
            <w:hideMark/>
          </w:tcPr>
          <w:p w14:paraId="197A500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3.220</w:t>
            </w:r>
          </w:p>
        </w:tc>
        <w:tc>
          <w:tcPr>
            <w:tcW w:w="856" w:type="dxa"/>
            <w:tcBorders>
              <w:top w:val="nil"/>
              <w:left w:val="single" w:sz="4" w:space="0" w:color="auto"/>
              <w:bottom w:val="dotted" w:sz="4" w:space="0" w:color="auto"/>
              <w:right w:val="nil"/>
            </w:tcBorders>
            <w:noWrap/>
            <w:vAlign w:val="bottom"/>
            <w:hideMark/>
          </w:tcPr>
          <w:p w14:paraId="045BCA7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2.160</w:t>
            </w:r>
          </w:p>
        </w:tc>
        <w:tc>
          <w:tcPr>
            <w:tcW w:w="982" w:type="dxa"/>
            <w:tcBorders>
              <w:top w:val="nil"/>
              <w:left w:val="single" w:sz="4" w:space="0" w:color="auto"/>
              <w:bottom w:val="dotted" w:sz="4" w:space="0" w:color="auto"/>
              <w:right w:val="single" w:sz="8" w:space="0" w:color="auto"/>
            </w:tcBorders>
            <w:noWrap/>
            <w:vAlign w:val="bottom"/>
            <w:hideMark/>
          </w:tcPr>
          <w:p w14:paraId="507244F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r>
      <w:tr w:rsidR="00B61682" w:rsidRPr="00264C55" w14:paraId="64B0FE3E"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1F93389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28.000</w:t>
            </w:r>
          </w:p>
        </w:tc>
        <w:tc>
          <w:tcPr>
            <w:tcW w:w="874" w:type="dxa"/>
            <w:tcBorders>
              <w:top w:val="nil"/>
              <w:left w:val="single" w:sz="12" w:space="0" w:color="auto"/>
              <w:bottom w:val="dotted" w:sz="4" w:space="0" w:color="auto"/>
              <w:right w:val="single" w:sz="4" w:space="0" w:color="auto"/>
            </w:tcBorders>
            <w:noWrap/>
            <w:vAlign w:val="bottom"/>
            <w:hideMark/>
          </w:tcPr>
          <w:p w14:paraId="6DEFD33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-7,4%</w:t>
            </w:r>
          </w:p>
        </w:tc>
        <w:tc>
          <w:tcPr>
            <w:tcW w:w="992" w:type="dxa"/>
            <w:tcBorders>
              <w:top w:val="nil"/>
              <w:left w:val="single" w:sz="4" w:space="0" w:color="auto"/>
              <w:bottom w:val="dotted" w:sz="4" w:space="0" w:color="auto"/>
              <w:right w:val="single" w:sz="4" w:space="0" w:color="auto"/>
            </w:tcBorders>
            <w:noWrap/>
            <w:vAlign w:val="bottom"/>
            <w:hideMark/>
          </w:tcPr>
          <w:p w14:paraId="24880D8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-15,1%</w:t>
            </w:r>
          </w:p>
        </w:tc>
        <w:tc>
          <w:tcPr>
            <w:tcW w:w="992" w:type="dxa"/>
            <w:tcBorders>
              <w:top w:val="nil"/>
              <w:left w:val="nil"/>
              <w:bottom w:val="dotted" w:sz="4" w:space="0" w:color="auto"/>
              <w:right w:val="single" w:sz="4" w:space="0" w:color="auto"/>
            </w:tcBorders>
            <w:noWrap/>
            <w:vAlign w:val="bottom"/>
            <w:hideMark/>
          </w:tcPr>
          <w:p w14:paraId="127BAE6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-23,8%</w:t>
            </w:r>
          </w:p>
        </w:tc>
        <w:tc>
          <w:tcPr>
            <w:tcW w:w="993" w:type="dxa"/>
            <w:tcBorders>
              <w:top w:val="nil"/>
              <w:left w:val="nil"/>
              <w:bottom w:val="dotted" w:sz="4" w:space="0" w:color="auto"/>
              <w:right w:val="single" w:sz="4" w:space="0" w:color="auto"/>
            </w:tcBorders>
            <w:noWrap/>
            <w:vAlign w:val="bottom"/>
            <w:hideMark/>
          </w:tcPr>
          <w:p w14:paraId="2DDEDF1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-44,9%</w:t>
            </w:r>
          </w:p>
        </w:tc>
        <w:tc>
          <w:tcPr>
            <w:tcW w:w="991" w:type="dxa"/>
            <w:tcBorders>
              <w:top w:val="nil"/>
              <w:left w:val="single" w:sz="4" w:space="0" w:color="auto"/>
              <w:bottom w:val="dotted" w:sz="4" w:space="0" w:color="auto"/>
              <w:right w:val="single" w:sz="12" w:space="0" w:color="auto"/>
            </w:tcBorders>
            <w:noWrap/>
            <w:vAlign w:val="bottom"/>
            <w:hideMark/>
          </w:tcPr>
          <w:p w14:paraId="5A21533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-95,6%</w:t>
            </w:r>
          </w:p>
        </w:tc>
        <w:tc>
          <w:tcPr>
            <w:tcW w:w="283" w:type="dxa"/>
            <w:tcBorders>
              <w:top w:val="nil"/>
              <w:left w:val="nil"/>
              <w:bottom w:val="nil"/>
              <w:right w:val="nil"/>
            </w:tcBorders>
            <w:noWrap/>
            <w:vAlign w:val="bottom"/>
            <w:hideMark/>
          </w:tcPr>
          <w:p w14:paraId="4B833BD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049BFB3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4.523</w:t>
            </w:r>
          </w:p>
        </w:tc>
        <w:tc>
          <w:tcPr>
            <w:tcW w:w="845" w:type="dxa"/>
            <w:tcBorders>
              <w:top w:val="nil"/>
              <w:left w:val="single" w:sz="4" w:space="0" w:color="auto"/>
              <w:bottom w:val="dotted" w:sz="4" w:space="0" w:color="auto"/>
              <w:right w:val="single" w:sz="4" w:space="0" w:color="auto"/>
            </w:tcBorders>
            <w:noWrap/>
            <w:vAlign w:val="bottom"/>
            <w:hideMark/>
          </w:tcPr>
          <w:p w14:paraId="6F01C28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4.040</w:t>
            </w:r>
          </w:p>
        </w:tc>
        <w:tc>
          <w:tcPr>
            <w:tcW w:w="856" w:type="dxa"/>
            <w:tcBorders>
              <w:top w:val="nil"/>
              <w:left w:val="nil"/>
              <w:bottom w:val="dotted" w:sz="4" w:space="0" w:color="auto"/>
              <w:right w:val="single" w:sz="4" w:space="0" w:color="auto"/>
            </w:tcBorders>
            <w:noWrap/>
            <w:vAlign w:val="bottom"/>
            <w:hideMark/>
          </w:tcPr>
          <w:p w14:paraId="3190827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3.460</w:t>
            </w:r>
          </w:p>
        </w:tc>
        <w:tc>
          <w:tcPr>
            <w:tcW w:w="856" w:type="dxa"/>
            <w:tcBorders>
              <w:top w:val="nil"/>
              <w:left w:val="single" w:sz="4" w:space="0" w:color="auto"/>
              <w:bottom w:val="dotted" w:sz="4" w:space="0" w:color="auto"/>
              <w:right w:val="nil"/>
            </w:tcBorders>
            <w:noWrap/>
            <w:vAlign w:val="bottom"/>
            <w:hideMark/>
          </w:tcPr>
          <w:p w14:paraId="0FE91B5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2.380</w:t>
            </w:r>
          </w:p>
        </w:tc>
        <w:tc>
          <w:tcPr>
            <w:tcW w:w="982" w:type="dxa"/>
            <w:tcBorders>
              <w:top w:val="nil"/>
              <w:left w:val="single" w:sz="4" w:space="0" w:color="auto"/>
              <w:bottom w:val="dotted" w:sz="4" w:space="0" w:color="auto"/>
              <w:right w:val="single" w:sz="8" w:space="0" w:color="auto"/>
            </w:tcBorders>
            <w:noWrap/>
            <w:vAlign w:val="bottom"/>
            <w:hideMark/>
          </w:tcPr>
          <w:p w14:paraId="7CC9CC5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180</w:t>
            </w:r>
          </w:p>
        </w:tc>
      </w:tr>
      <w:tr w:rsidR="00B61682" w:rsidRPr="00264C55" w14:paraId="38FD051D"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7D0E890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29.000</w:t>
            </w:r>
          </w:p>
        </w:tc>
        <w:tc>
          <w:tcPr>
            <w:tcW w:w="874" w:type="dxa"/>
            <w:tcBorders>
              <w:top w:val="nil"/>
              <w:left w:val="single" w:sz="12" w:space="0" w:color="auto"/>
              <w:bottom w:val="dotted" w:sz="4" w:space="0" w:color="auto"/>
              <w:right w:val="single" w:sz="4" w:space="0" w:color="auto"/>
            </w:tcBorders>
            <w:noWrap/>
            <w:vAlign w:val="bottom"/>
            <w:hideMark/>
          </w:tcPr>
          <w:p w14:paraId="31AAAFA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-7,3%</w:t>
            </w:r>
          </w:p>
        </w:tc>
        <w:tc>
          <w:tcPr>
            <w:tcW w:w="992" w:type="dxa"/>
            <w:tcBorders>
              <w:top w:val="nil"/>
              <w:left w:val="single" w:sz="4" w:space="0" w:color="auto"/>
              <w:bottom w:val="dotted" w:sz="4" w:space="0" w:color="auto"/>
              <w:right w:val="single" w:sz="4" w:space="0" w:color="auto"/>
            </w:tcBorders>
            <w:noWrap/>
            <w:vAlign w:val="bottom"/>
            <w:hideMark/>
          </w:tcPr>
          <w:p w14:paraId="7C2052E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w:t>
            </w:r>
          </w:p>
        </w:tc>
        <w:tc>
          <w:tcPr>
            <w:tcW w:w="992" w:type="dxa"/>
            <w:tcBorders>
              <w:top w:val="nil"/>
              <w:left w:val="nil"/>
              <w:bottom w:val="dotted" w:sz="4" w:space="0" w:color="auto"/>
              <w:right w:val="single" w:sz="4" w:space="0" w:color="auto"/>
            </w:tcBorders>
            <w:noWrap/>
            <w:vAlign w:val="bottom"/>
            <w:hideMark/>
          </w:tcPr>
          <w:p w14:paraId="7F18860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-23,6%</w:t>
            </w:r>
          </w:p>
        </w:tc>
        <w:tc>
          <w:tcPr>
            <w:tcW w:w="993" w:type="dxa"/>
            <w:tcBorders>
              <w:top w:val="nil"/>
              <w:left w:val="nil"/>
              <w:bottom w:val="dotted" w:sz="4" w:space="0" w:color="auto"/>
              <w:right w:val="single" w:sz="4" w:space="0" w:color="auto"/>
            </w:tcBorders>
            <w:noWrap/>
            <w:vAlign w:val="bottom"/>
            <w:hideMark/>
          </w:tcPr>
          <w:p w14:paraId="6ADBE54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-43,7%</w:t>
            </w:r>
          </w:p>
        </w:tc>
        <w:tc>
          <w:tcPr>
            <w:tcW w:w="991" w:type="dxa"/>
            <w:tcBorders>
              <w:top w:val="nil"/>
              <w:left w:val="single" w:sz="4" w:space="0" w:color="auto"/>
              <w:bottom w:val="dotted" w:sz="4" w:space="0" w:color="auto"/>
              <w:right w:val="single" w:sz="12" w:space="0" w:color="auto"/>
            </w:tcBorders>
            <w:noWrap/>
            <w:vAlign w:val="bottom"/>
            <w:hideMark/>
          </w:tcPr>
          <w:p w14:paraId="10F6FFE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-91,3%</w:t>
            </w:r>
          </w:p>
        </w:tc>
        <w:tc>
          <w:tcPr>
            <w:tcW w:w="283" w:type="dxa"/>
            <w:tcBorders>
              <w:top w:val="nil"/>
              <w:left w:val="nil"/>
              <w:bottom w:val="nil"/>
              <w:right w:val="nil"/>
            </w:tcBorders>
            <w:noWrap/>
            <w:vAlign w:val="bottom"/>
            <w:hideMark/>
          </w:tcPr>
          <w:p w14:paraId="6EC3FC2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6FAE8AE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4.803</w:t>
            </w:r>
          </w:p>
        </w:tc>
        <w:tc>
          <w:tcPr>
            <w:tcW w:w="845" w:type="dxa"/>
            <w:tcBorders>
              <w:top w:val="nil"/>
              <w:left w:val="single" w:sz="4" w:space="0" w:color="auto"/>
              <w:bottom w:val="dotted" w:sz="4" w:space="0" w:color="auto"/>
              <w:right w:val="single" w:sz="4" w:space="0" w:color="auto"/>
            </w:tcBorders>
            <w:noWrap/>
            <w:vAlign w:val="bottom"/>
            <w:hideMark/>
          </w:tcPr>
          <w:p w14:paraId="161405F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4.300</w:t>
            </w:r>
          </w:p>
        </w:tc>
        <w:tc>
          <w:tcPr>
            <w:tcW w:w="856" w:type="dxa"/>
            <w:tcBorders>
              <w:top w:val="nil"/>
              <w:left w:val="nil"/>
              <w:bottom w:val="dotted" w:sz="4" w:space="0" w:color="auto"/>
              <w:right w:val="single" w:sz="4" w:space="0" w:color="auto"/>
            </w:tcBorders>
            <w:noWrap/>
            <w:vAlign w:val="bottom"/>
            <w:hideMark/>
          </w:tcPr>
          <w:p w14:paraId="19353E7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3.700</w:t>
            </w:r>
          </w:p>
        </w:tc>
        <w:tc>
          <w:tcPr>
            <w:tcW w:w="856" w:type="dxa"/>
            <w:tcBorders>
              <w:top w:val="nil"/>
              <w:left w:val="single" w:sz="4" w:space="0" w:color="auto"/>
              <w:bottom w:val="dotted" w:sz="4" w:space="0" w:color="auto"/>
              <w:right w:val="nil"/>
            </w:tcBorders>
            <w:noWrap/>
            <w:vAlign w:val="bottom"/>
            <w:hideMark/>
          </w:tcPr>
          <w:p w14:paraId="2AAAAA2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2.600</w:t>
            </w:r>
          </w:p>
        </w:tc>
        <w:tc>
          <w:tcPr>
            <w:tcW w:w="982" w:type="dxa"/>
            <w:tcBorders>
              <w:top w:val="nil"/>
              <w:left w:val="single" w:sz="4" w:space="0" w:color="auto"/>
              <w:bottom w:val="dotted" w:sz="4" w:space="0" w:color="auto"/>
              <w:right w:val="single" w:sz="8" w:space="0" w:color="auto"/>
            </w:tcBorders>
            <w:noWrap/>
            <w:vAlign w:val="bottom"/>
            <w:hideMark/>
          </w:tcPr>
          <w:p w14:paraId="704F9B1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380</w:t>
            </w:r>
          </w:p>
        </w:tc>
      </w:tr>
      <w:tr w:rsidR="00B61682" w:rsidRPr="00264C55" w14:paraId="52CE11A4"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43E6CE2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30.000</w:t>
            </w:r>
          </w:p>
        </w:tc>
        <w:tc>
          <w:tcPr>
            <w:tcW w:w="874" w:type="dxa"/>
            <w:tcBorders>
              <w:top w:val="nil"/>
              <w:left w:val="single" w:sz="12" w:space="0" w:color="auto"/>
              <w:bottom w:val="dotted" w:sz="4" w:space="0" w:color="auto"/>
              <w:right w:val="single" w:sz="4" w:space="0" w:color="auto"/>
            </w:tcBorders>
            <w:noWrap/>
            <w:vAlign w:val="bottom"/>
            <w:hideMark/>
          </w:tcPr>
          <w:p w14:paraId="087ECD7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-7,3%</w:t>
            </w:r>
          </w:p>
        </w:tc>
        <w:tc>
          <w:tcPr>
            <w:tcW w:w="992" w:type="dxa"/>
            <w:tcBorders>
              <w:top w:val="nil"/>
              <w:left w:val="single" w:sz="4" w:space="0" w:color="auto"/>
              <w:bottom w:val="dotted" w:sz="4" w:space="0" w:color="auto"/>
              <w:right w:val="single" w:sz="4" w:space="0" w:color="auto"/>
            </w:tcBorders>
            <w:noWrap/>
            <w:vAlign w:val="bottom"/>
            <w:hideMark/>
          </w:tcPr>
          <w:p w14:paraId="039C086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-14,9%</w:t>
            </w:r>
          </w:p>
        </w:tc>
        <w:tc>
          <w:tcPr>
            <w:tcW w:w="992" w:type="dxa"/>
            <w:tcBorders>
              <w:top w:val="nil"/>
              <w:left w:val="nil"/>
              <w:bottom w:val="dotted" w:sz="4" w:space="0" w:color="auto"/>
              <w:right w:val="single" w:sz="4" w:space="0" w:color="auto"/>
            </w:tcBorders>
            <w:noWrap/>
            <w:vAlign w:val="bottom"/>
            <w:hideMark/>
          </w:tcPr>
          <w:p w14:paraId="13FBDCB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-23,3%</w:t>
            </w:r>
          </w:p>
        </w:tc>
        <w:tc>
          <w:tcPr>
            <w:tcW w:w="993" w:type="dxa"/>
            <w:tcBorders>
              <w:top w:val="nil"/>
              <w:left w:val="nil"/>
              <w:bottom w:val="dotted" w:sz="4" w:space="0" w:color="auto"/>
              <w:right w:val="single" w:sz="4" w:space="0" w:color="auto"/>
            </w:tcBorders>
            <w:noWrap/>
            <w:vAlign w:val="bottom"/>
            <w:hideMark/>
          </w:tcPr>
          <w:p w14:paraId="404E5AC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-42,7%</w:t>
            </w:r>
          </w:p>
        </w:tc>
        <w:tc>
          <w:tcPr>
            <w:tcW w:w="991" w:type="dxa"/>
            <w:tcBorders>
              <w:top w:val="nil"/>
              <w:left w:val="single" w:sz="4" w:space="0" w:color="auto"/>
              <w:bottom w:val="dotted" w:sz="4" w:space="0" w:color="auto"/>
              <w:right w:val="single" w:sz="12" w:space="0" w:color="auto"/>
            </w:tcBorders>
            <w:noWrap/>
            <w:vAlign w:val="bottom"/>
            <w:hideMark/>
          </w:tcPr>
          <w:p w14:paraId="18FC598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-87,6%</w:t>
            </w:r>
          </w:p>
        </w:tc>
        <w:tc>
          <w:tcPr>
            <w:tcW w:w="283" w:type="dxa"/>
            <w:tcBorders>
              <w:top w:val="nil"/>
              <w:left w:val="nil"/>
              <w:bottom w:val="nil"/>
              <w:right w:val="nil"/>
            </w:tcBorders>
            <w:noWrap/>
            <w:vAlign w:val="bottom"/>
            <w:hideMark/>
          </w:tcPr>
          <w:p w14:paraId="240391D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37FDEFD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5.083</w:t>
            </w:r>
          </w:p>
        </w:tc>
        <w:tc>
          <w:tcPr>
            <w:tcW w:w="845" w:type="dxa"/>
            <w:tcBorders>
              <w:top w:val="nil"/>
              <w:left w:val="single" w:sz="4" w:space="0" w:color="auto"/>
              <w:bottom w:val="dotted" w:sz="4" w:space="0" w:color="auto"/>
              <w:right w:val="single" w:sz="4" w:space="0" w:color="auto"/>
            </w:tcBorders>
            <w:noWrap/>
            <w:vAlign w:val="bottom"/>
            <w:hideMark/>
          </w:tcPr>
          <w:p w14:paraId="23E7010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4.560</w:t>
            </w:r>
          </w:p>
        </w:tc>
        <w:tc>
          <w:tcPr>
            <w:tcW w:w="856" w:type="dxa"/>
            <w:tcBorders>
              <w:top w:val="nil"/>
              <w:left w:val="nil"/>
              <w:bottom w:val="dotted" w:sz="4" w:space="0" w:color="auto"/>
              <w:right w:val="single" w:sz="4" w:space="0" w:color="auto"/>
            </w:tcBorders>
            <w:noWrap/>
            <w:vAlign w:val="bottom"/>
            <w:hideMark/>
          </w:tcPr>
          <w:p w14:paraId="701FD91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3.940</w:t>
            </w:r>
          </w:p>
        </w:tc>
        <w:tc>
          <w:tcPr>
            <w:tcW w:w="856" w:type="dxa"/>
            <w:tcBorders>
              <w:top w:val="nil"/>
              <w:left w:val="single" w:sz="4" w:space="0" w:color="auto"/>
              <w:bottom w:val="dotted" w:sz="4" w:space="0" w:color="auto"/>
              <w:right w:val="nil"/>
            </w:tcBorders>
            <w:noWrap/>
            <w:vAlign w:val="bottom"/>
            <w:hideMark/>
          </w:tcPr>
          <w:p w14:paraId="10D815E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2.820</w:t>
            </w:r>
          </w:p>
        </w:tc>
        <w:tc>
          <w:tcPr>
            <w:tcW w:w="982" w:type="dxa"/>
            <w:tcBorders>
              <w:top w:val="nil"/>
              <w:left w:val="single" w:sz="4" w:space="0" w:color="auto"/>
              <w:bottom w:val="dotted" w:sz="4" w:space="0" w:color="auto"/>
              <w:right w:val="single" w:sz="8" w:space="0" w:color="auto"/>
            </w:tcBorders>
            <w:noWrap/>
            <w:vAlign w:val="bottom"/>
            <w:hideMark/>
          </w:tcPr>
          <w:p w14:paraId="4CCC405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580</w:t>
            </w:r>
          </w:p>
        </w:tc>
      </w:tr>
      <w:tr w:rsidR="00B61682" w:rsidRPr="00264C55" w14:paraId="4E032809"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5C837DC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31.000</w:t>
            </w:r>
          </w:p>
        </w:tc>
        <w:tc>
          <w:tcPr>
            <w:tcW w:w="874" w:type="dxa"/>
            <w:tcBorders>
              <w:top w:val="nil"/>
              <w:left w:val="single" w:sz="12" w:space="0" w:color="auto"/>
              <w:bottom w:val="dotted" w:sz="4" w:space="0" w:color="auto"/>
              <w:right w:val="single" w:sz="4" w:space="0" w:color="auto"/>
            </w:tcBorders>
            <w:noWrap/>
            <w:vAlign w:val="bottom"/>
            <w:hideMark/>
          </w:tcPr>
          <w:p w14:paraId="3B7DF16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-7,2%</w:t>
            </w:r>
          </w:p>
        </w:tc>
        <w:tc>
          <w:tcPr>
            <w:tcW w:w="992" w:type="dxa"/>
            <w:tcBorders>
              <w:top w:val="nil"/>
              <w:left w:val="single" w:sz="4" w:space="0" w:color="auto"/>
              <w:bottom w:val="dotted" w:sz="4" w:space="0" w:color="auto"/>
              <w:right w:val="single" w:sz="4" w:space="0" w:color="auto"/>
            </w:tcBorders>
            <w:noWrap/>
            <w:vAlign w:val="bottom"/>
            <w:hideMark/>
          </w:tcPr>
          <w:p w14:paraId="69A38EC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-14,3%</w:t>
            </w:r>
          </w:p>
        </w:tc>
        <w:tc>
          <w:tcPr>
            <w:tcW w:w="992" w:type="dxa"/>
            <w:tcBorders>
              <w:top w:val="nil"/>
              <w:left w:val="nil"/>
              <w:bottom w:val="dotted" w:sz="4" w:space="0" w:color="auto"/>
              <w:right w:val="single" w:sz="4" w:space="0" w:color="auto"/>
            </w:tcBorders>
            <w:noWrap/>
            <w:vAlign w:val="bottom"/>
            <w:hideMark/>
          </w:tcPr>
          <w:p w14:paraId="42AA551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-22,1%</w:t>
            </w:r>
          </w:p>
        </w:tc>
        <w:tc>
          <w:tcPr>
            <w:tcW w:w="993" w:type="dxa"/>
            <w:tcBorders>
              <w:top w:val="nil"/>
              <w:left w:val="nil"/>
              <w:bottom w:val="dotted" w:sz="4" w:space="0" w:color="auto"/>
              <w:right w:val="single" w:sz="4" w:space="0" w:color="auto"/>
            </w:tcBorders>
            <w:noWrap/>
            <w:vAlign w:val="bottom"/>
            <w:hideMark/>
          </w:tcPr>
          <w:p w14:paraId="1B90496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-40,0%</w:t>
            </w:r>
          </w:p>
        </w:tc>
        <w:tc>
          <w:tcPr>
            <w:tcW w:w="991" w:type="dxa"/>
            <w:tcBorders>
              <w:top w:val="nil"/>
              <w:left w:val="single" w:sz="4" w:space="0" w:color="auto"/>
              <w:bottom w:val="dotted" w:sz="4" w:space="0" w:color="auto"/>
              <w:right w:val="single" w:sz="12" w:space="0" w:color="auto"/>
            </w:tcBorders>
            <w:noWrap/>
            <w:vAlign w:val="bottom"/>
            <w:hideMark/>
          </w:tcPr>
          <w:p w14:paraId="095C9E4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-81,4%</w:t>
            </w:r>
          </w:p>
        </w:tc>
        <w:tc>
          <w:tcPr>
            <w:tcW w:w="283" w:type="dxa"/>
            <w:tcBorders>
              <w:top w:val="nil"/>
              <w:left w:val="nil"/>
              <w:bottom w:val="nil"/>
              <w:right w:val="nil"/>
            </w:tcBorders>
            <w:noWrap/>
            <w:vAlign w:val="bottom"/>
            <w:hideMark/>
          </w:tcPr>
          <w:p w14:paraId="4131DE6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312E7EA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5.443</w:t>
            </w:r>
          </w:p>
        </w:tc>
        <w:tc>
          <w:tcPr>
            <w:tcW w:w="845" w:type="dxa"/>
            <w:tcBorders>
              <w:top w:val="nil"/>
              <w:left w:val="single" w:sz="4" w:space="0" w:color="auto"/>
              <w:bottom w:val="dotted" w:sz="4" w:space="0" w:color="auto"/>
              <w:right w:val="single" w:sz="4" w:space="0" w:color="auto"/>
            </w:tcBorders>
            <w:noWrap/>
            <w:vAlign w:val="bottom"/>
            <w:hideMark/>
          </w:tcPr>
          <w:p w14:paraId="5FBE511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4.920</w:t>
            </w:r>
          </w:p>
        </w:tc>
        <w:tc>
          <w:tcPr>
            <w:tcW w:w="856" w:type="dxa"/>
            <w:tcBorders>
              <w:top w:val="nil"/>
              <w:left w:val="nil"/>
              <w:bottom w:val="dotted" w:sz="4" w:space="0" w:color="auto"/>
              <w:right w:val="single" w:sz="4" w:space="0" w:color="auto"/>
            </w:tcBorders>
            <w:noWrap/>
            <w:vAlign w:val="bottom"/>
            <w:hideMark/>
          </w:tcPr>
          <w:p w14:paraId="233AD46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4.300</w:t>
            </w:r>
          </w:p>
        </w:tc>
        <w:tc>
          <w:tcPr>
            <w:tcW w:w="856" w:type="dxa"/>
            <w:tcBorders>
              <w:top w:val="nil"/>
              <w:left w:val="single" w:sz="4" w:space="0" w:color="auto"/>
              <w:bottom w:val="dotted" w:sz="4" w:space="0" w:color="auto"/>
              <w:right w:val="nil"/>
            </w:tcBorders>
            <w:noWrap/>
            <w:vAlign w:val="bottom"/>
            <w:hideMark/>
          </w:tcPr>
          <w:p w14:paraId="22F41BF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3.180</w:t>
            </w:r>
          </w:p>
        </w:tc>
        <w:tc>
          <w:tcPr>
            <w:tcW w:w="982" w:type="dxa"/>
            <w:tcBorders>
              <w:top w:val="nil"/>
              <w:left w:val="single" w:sz="4" w:space="0" w:color="auto"/>
              <w:bottom w:val="dotted" w:sz="4" w:space="0" w:color="auto"/>
              <w:right w:val="single" w:sz="8" w:space="0" w:color="auto"/>
            </w:tcBorders>
            <w:noWrap/>
            <w:vAlign w:val="bottom"/>
            <w:hideMark/>
          </w:tcPr>
          <w:p w14:paraId="09E269D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940</w:t>
            </w:r>
          </w:p>
        </w:tc>
      </w:tr>
      <w:tr w:rsidR="00B61682" w:rsidRPr="00264C55" w14:paraId="37367DA0"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75BD0AA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32.000</w:t>
            </w:r>
          </w:p>
        </w:tc>
        <w:tc>
          <w:tcPr>
            <w:tcW w:w="874" w:type="dxa"/>
            <w:tcBorders>
              <w:top w:val="nil"/>
              <w:left w:val="single" w:sz="12" w:space="0" w:color="auto"/>
              <w:bottom w:val="dotted" w:sz="4" w:space="0" w:color="auto"/>
              <w:right w:val="single" w:sz="4" w:space="0" w:color="auto"/>
            </w:tcBorders>
            <w:noWrap/>
            <w:vAlign w:val="bottom"/>
            <w:hideMark/>
          </w:tcPr>
          <w:p w14:paraId="704E05F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-7,0%</w:t>
            </w:r>
          </w:p>
        </w:tc>
        <w:tc>
          <w:tcPr>
            <w:tcW w:w="992" w:type="dxa"/>
            <w:tcBorders>
              <w:top w:val="nil"/>
              <w:left w:val="single" w:sz="4" w:space="0" w:color="auto"/>
              <w:bottom w:val="dotted" w:sz="4" w:space="0" w:color="auto"/>
              <w:right w:val="single" w:sz="4" w:space="0" w:color="auto"/>
            </w:tcBorders>
            <w:noWrap/>
            <w:vAlign w:val="bottom"/>
            <w:hideMark/>
          </w:tcPr>
          <w:p w14:paraId="7C481DE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-13,7%</w:t>
            </w:r>
          </w:p>
        </w:tc>
        <w:tc>
          <w:tcPr>
            <w:tcW w:w="992" w:type="dxa"/>
            <w:tcBorders>
              <w:top w:val="nil"/>
              <w:left w:val="nil"/>
              <w:bottom w:val="dotted" w:sz="4" w:space="0" w:color="auto"/>
              <w:right w:val="single" w:sz="4" w:space="0" w:color="auto"/>
            </w:tcBorders>
            <w:noWrap/>
            <w:vAlign w:val="bottom"/>
            <w:hideMark/>
          </w:tcPr>
          <w:p w14:paraId="75B0689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-21,0%</w:t>
            </w:r>
          </w:p>
        </w:tc>
        <w:tc>
          <w:tcPr>
            <w:tcW w:w="993" w:type="dxa"/>
            <w:tcBorders>
              <w:top w:val="nil"/>
              <w:left w:val="nil"/>
              <w:bottom w:val="dotted" w:sz="4" w:space="0" w:color="auto"/>
              <w:right w:val="single" w:sz="4" w:space="0" w:color="auto"/>
            </w:tcBorders>
            <w:noWrap/>
            <w:vAlign w:val="bottom"/>
            <w:hideMark/>
          </w:tcPr>
          <w:p w14:paraId="0BA9F0F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-37,7%</w:t>
            </w:r>
          </w:p>
        </w:tc>
        <w:tc>
          <w:tcPr>
            <w:tcW w:w="991" w:type="dxa"/>
            <w:tcBorders>
              <w:top w:val="nil"/>
              <w:left w:val="single" w:sz="4" w:space="0" w:color="auto"/>
              <w:bottom w:val="dotted" w:sz="4" w:space="0" w:color="auto"/>
              <w:right w:val="single" w:sz="12" w:space="0" w:color="auto"/>
            </w:tcBorders>
            <w:noWrap/>
            <w:vAlign w:val="bottom"/>
            <w:hideMark/>
          </w:tcPr>
          <w:p w14:paraId="118E8B9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-76,1%</w:t>
            </w:r>
          </w:p>
        </w:tc>
        <w:tc>
          <w:tcPr>
            <w:tcW w:w="283" w:type="dxa"/>
            <w:tcBorders>
              <w:top w:val="nil"/>
              <w:left w:val="nil"/>
              <w:bottom w:val="nil"/>
              <w:right w:val="nil"/>
            </w:tcBorders>
            <w:noWrap/>
            <w:vAlign w:val="bottom"/>
            <w:hideMark/>
          </w:tcPr>
          <w:p w14:paraId="248E523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02F3BA9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5.803</w:t>
            </w:r>
          </w:p>
        </w:tc>
        <w:tc>
          <w:tcPr>
            <w:tcW w:w="845" w:type="dxa"/>
            <w:tcBorders>
              <w:top w:val="nil"/>
              <w:left w:val="single" w:sz="4" w:space="0" w:color="auto"/>
              <w:bottom w:val="dotted" w:sz="4" w:space="0" w:color="auto"/>
              <w:right w:val="single" w:sz="4" w:space="0" w:color="auto"/>
            </w:tcBorders>
            <w:noWrap/>
            <w:vAlign w:val="bottom"/>
            <w:hideMark/>
          </w:tcPr>
          <w:p w14:paraId="5B4A848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5.280</w:t>
            </w:r>
          </w:p>
        </w:tc>
        <w:tc>
          <w:tcPr>
            <w:tcW w:w="856" w:type="dxa"/>
            <w:tcBorders>
              <w:top w:val="nil"/>
              <w:left w:val="nil"/>
              <w:bottom w:val="dotted" w:sz="4" w:space="0" w:color="auto"/>
              <w:right w:val="single" w:sz="4" w:space="0" w:color="auto"/>
            </w:tcBorders>
            <w:noWrap/>
            <w:vAlign w:val="bottom"/>
            <w:hideMark/>
          </w:tcPr>
          <w:p w14:paraId="54CA2B8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4.660</w:t>
            </w:r>
          </w:p>
        </w:tc>
        <w:tc>
          <w:tcPr>
            <w:tcW w:w="856" w:type="dxa"/>
            <w:tcBorders>
              <w:top w:val="nil"/>
              <w:left w:val="single" w:sz="4" w:space="0" w:color="auto"/>
              <w:bottom w:val="dotted" w:sz="4" w:space="0" w:color="auto"/>
              <w:right w:val="nil"/>
            </w:tcBorders>
            <w:noWrap/>
            <w:vAlign w:val="bottom"/>
            <w:hideMark/>
          </w:tcPr>
          <w:p w14:paraId="6AF56CC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3.540</w:t>
            </w:r>
          </w:p>
        </w:tc>
        <w:tc>
          <w:tcPr>
            <w:tcW w:w="982" w:type="dxa"/>
            <w:tcBorders>
              <w:top w:val="nil"/>
              <w:left w:val="single" w:sz="4" w:space="0" w:color="auto"/>
              <w:bottom w:val="dotted" w:sz="4" w:space="0" w:color="auto"/>
              <w:right w:val="single" w:sz="8" w:space="0" w:color="auto"/>
            </w:tcBorders>
            <w:noWrap/>
            <w:vAlign w:val="bottom"/>
            <w:hideMark/>
          </w:tcPr>
          <w:p w14:paraId="645BF79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1.300</w:t>
            </w:r>
          </w:p>
        </w:tc>
      </w:tr>
      <w:tr w:rsidR="00B61682" w:rsidRPr="00264C55" w14:paraId="526F0137"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46E436A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33.000</w:t>
            </w:r>
          </w:p>
        </w:tc>
        <w:tc>
          <w:tcPr>
            <w:tcW w:w="874" w:type="dxa"/>
            <w:tcBorders>
              <w:top w:val="nil"/>
              <w:left w:val="single" w:sz="12" w:space="0" w:color="auto"/>
              <w:bottom w:val="dotted" w:sz="4" w:space="0" w:color="auto"/>
              <w:right w:val="single" w:sz="4" w:space="0" w:color="auto"/>
            </w:tcBorders>
            <w:noWrap/>
            <w:vAlign w:val="bottom"/>
            <w:hideMark/>
          </w:tcPr>
          <w:p w14:paraId="3C121AB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-6,9%</w:t>
            </w:r>
          </w:p>
        </w:tc>
        <w:tc>
          <w:tcPr>
            <w:tcW w:w="992" w:type="dxa"/>
            <w:tcBorders>
              <w:top w:val="nil"/>
              <w:left w:val="single" w:sz="4" w:space="0" w:color="auto"/>
              <w:bottom w:val="dotted" w:sz="4" w:space="0" w:color="auto"/>
              <w:right w:val="single" w:sz="4" w:space="0" w:color="auto"/>
            </w:tcBorders>
            <w:noWrap/>
            <w:vAlign w:val="bottom"/>
            <w:hideMark/>
          </w:tcPr>
          <w:p w14:paraId="1D98654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-13,2%</w:t>
            </w:r>
          </w:p>
        </w:tc>
        <w:tc>
          <w:tcPr>
            <w:tcW w:w="992" w:type="dxa"/>
            <w:tcBorders>
              <w:top w:val="nil"/>
              <w:left w:val="nil"/>
              <w:bottom w:val="dotted" w:sz="4" w:space="0" w:color="auto"/>
              <w:right w:val="single" w:sz="4" w:space="0" w:color="auto"/>
            </w:tcBorders>
            <w:noWrap/>
            <w:vAlign w:val="bottom"/>
            <w:hideMark/>
          </w:tcPr>
          <w:p w14:paraId="7A7148F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-20,1%</w:t>
            </w:r>
          </w:p>
        </w:tc>
        <w:tc>
          <w:tcPr>
            <w:tcW w:w="993" w:type="dxa"/>
            <w:tcBorders>
              <w:top w:val="nil"/>
              <w:left w:val="nil"/>
              <w:bottom w:val="dotted" w:sz="4" w:space="0" w:color="auto"/>
              <w:right w:val="single" w:sz="4" w:space="0" w:color="auto"/>
            </w:tcBorders>
            <w:noWrap/>
            <w:vAlign w:val="bottom"/>
            <w:hideMark/>
          </w:tcPr>
          <w:p w14:paraId="67097AE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-35,6%</w:t>
            </w:r>
          </w:p>
        </w:tc>
        <w:tc>
          <w:tcPr>
            <w:tcW w:w="991" w:type="dxa"/>
            <w:tcBorders>
              <w:top w:val="nil"/>
              <w:left w:val="single" w:sz="4" w:space="0" w:color="auto"/>
              <w:bottom w:val="dotted" w:sz="4" w:space="0" w:color="auto"/>
              <w:right w:val="single" w:sz="12" w:space="0" w:color="auto"/>
            </w:tcBorders>
            <w:noWrap/>
            <w:vAlign w:val="bottom"/>
            <w:hideMark/>
          </w:tcPr>
          <w:p w14:paraId="71BCF94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-71,5%</w:t>
            </w:r>
          </w:p>
        </w:tc>
        <w:tc>
          <w:tcPr>
            <w:tcW w:w="283" w:type="dxa"/>
            <w:tcBorders>
              <w:top w:val="nil"/>
              <w:left w:val="nil"/>
              <w:bottom w:val="nil"/>
              <w:right w:val="nil"/>
            </w:tcBorders>
            <w:noWrap/>
            <w:vAlign w:val="bottom"/>
            <w:hideMark/>
          </w:tcPr>
          <w:p w14:paraId="79B3572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70236ED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6.163</w:t>
            </w:r>
          </w:p>
        </w:tc>
        <w:tc>
          <w:tcPr>
            <w:tcW w:w="845" w:type="dxa"/>
            <w:tcBorders>
              <w:top w:val="nil"/>
              <w:left w:val="single" w:sz="4" w:space="0" w:color="auto"/>
              <w:bottom w:val="dotted" w:sz="4" w:space="0" w:color="auto"/>
              <w:right w:val="single" w:sz="4" w:space="0" w:color="auto"/>
            </w:tcBorders>
            <w:noWrap/>
            <w:vAlign w:val="bottom"/>
            <w:hideMark/>
          </w:tcPr>
          <w:p w14:paraId="1A615D0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5.640</w:t>
            </w:r>
          </w:p>
        </w:tc>
        <w:tc>
          <w:tcPr>
            <w:tcW w:w="856" w:type="dxa"/>
            <w:tcBorders>
              <w:top w:val="nil"/>
              <w:left w:val="nil"/>
              <w:bottom w:val="dotted" w:sz="4" w:space="0" w:color="auto"/>
              <w:right w:val="single" w:sz="4" w:space="0" w:color="auto"/>
            </w:tcBorders>
            <w:noWrap/>
            <w:vAlign w:val="bottom"/>
            <w:hideMark/>
          </w:tcPr>
          <w:p w14:paraId="243A53F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5.020</w:t>
            </w:r>
          </w:p>
        </w:tc>
        <w:tc>
          <w:tcPr>
            <w:tcW w:w="856" w:type="dxa"/>
            <w:tcBorders>
              <w:top w:val="nil"/>
              <w:left w:val="single" w:sz="4" w:space="0" w:color="auto"/>
              <w:bottom w:val="dotted" w:sz="4" w:space="0" w:color="auto"/>
              <w:right w:val="nil"/>
            </w:tcBorders>
            <w:noWrap/>
            <w:vAlign w:val="bottom"/>
            <w:hideMark/>
          </w:tcPr>
          <w:p w14:paraId="6CB4320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3.900</w:t>
            </w:r>
          </w:p>
        </w:tc>
        <w:tc>
          <w:tcPr>
            <w:tcW w:w="982" w:type="dxa"/>
            <w:tcBorders>
              <w:top w:val="nil"/>
              <w:left w:val="single" w:sz="4" w:space="0" w:color="auto"/>
              <w:bottom w:val="dotted" w:sz="4" w:space="0" w:color="auto"/>
              <w:right w:val="single" w:sz="8" w:space="0" w:color="auto"/>
            </w:tcBorders>
            <w:noWrap/>
            <w:vAlign w:val="bottom"/>
            <w:hideMark/>
          </w:tcPr>
          <w:p w14:paraId="57F0F83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1.660</w:t>
            </w:r>
          </w:p>
        </w:tc>
      </w:tr>
      <w:tr w:rsidR="00B61682" w:rsidRPr="00264C55" w14:paraId="397C133D"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7E07DAC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34.000</w:t>
            </w:r>
          </w:p>
        </w:tc>
        <w:tc>
          <w:tcPr>
            <w:tcW w:w="874" w:type="dxa"/>
            <w:tcBorders>
              <w:top w:val="nil"/>
              <w:left w:val="single" w:sz="12" w:space="0" w:color="auto"/>
              <w:bottom w:val="dotted" w:sz="4" w:space="0" w:color="auto"/>
              <w:right w:val="single" w:sz="4" w:space="0" w:color="auto"/>
            </w:tcBorders>
            <w:noWrap/>
            <w:vAlign w:val="bottom"/>
            <w:hideMark/>
          </w:tcPr>
          <w:p w14:paraId="0E605C9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-6,9%</w:t>
            </w:r>
          </w:p>
        </w:tc>
        <w:tc>
          <w:tcPr>
            <w:tcW w:w="992" w:type="dxa"/>
            <w:tcBorders>
              <w:top w:val="nil"/>
              <w:left w:val="single" w:sz="4" w:space="0" w:color="auto"/>
              <w:bottom w:val="dotted" w:sz="4" w:space="0" w:color="auto"/>
              <w:right w:val="single" w:sz="4" w:space="0" w:color="auto"/>
            </w:tcBorders>
            <w:noWrap/>
            <w:vAlign w:val="bottom"/>
            <w:hideMark/>
          </w:tcPr>
          <w:p w14:paraId="21CC8FC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-12,8%</w:t>
            </w:r>
          </w:p>
        </w:tc>
        <w:tc>
          <w:tcPr>
            <w:tcW w:w="992" w:type="dxa"/>
            <w:tcBorders>
              <w:top w:val="nil"/>
              <w:left w:val="nil"/>
              <w:bottom w:val="dotted" w:sz="4" w:space="0" w:color="auto"/>
              <w:right w:val="single" w:sz="4" w:space="0" w:color="auto"/>
            </w:tcBorders>
            <w:noWrap/>
            <w:vAlign w:val="bottom"/>
            <w:hideMark/>
          </w:tcPr>
          <w:p w14:paraId="3FB4A25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-19,2%</w:t>
            </w:r>
          </w:p>
        </w:tc>
        <w:tc>
          <w:tcPr>
            <w:tcW w:w="993" w:type="dxa"/>
            <w:tcBorders>
              <w:top w:val="nil"/>
              <w:left w:val="nil"/>
              <w:bottom w:val="dotted" w:sz="4" w:space="0" w:color="auto"/>
              <w:right w:val="single" w:sz="4" w:space="0" w:color="auto"/>
            </w:tcBorders>
            <w:noWrap/>
            <w:vAlign w:val="bottom"/>
            <w:hideMark/>
          </w:tcPr>
          <w:p w14:paraId="0FC5477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-33,9%</w:t>
            </w:r>
          </w:p>
        </w:tc>
        <w:tc>
          <w:tcPr>
            <w:tcW w:w="991" w:type="dxa"/>
            <w:tcBorders>
              <w:top w:val="nil"/>
              <w:left w:val="single" w:sz="4" w:space="0" w:color="auto"/>
              <w:bottom w:val="dotted" w:sz="4" w:space="0" w:color="auto"/>
              <w:right w:val="single" w:sz="12" w:space="0" w:color="auto"/>
            </w:tcBorders>
            <w:noWrap/>
            <w:vAlign w:val="bottom"/>
            <w:hideMark/>
          </w:tcPr>
          <w:p w14:paraId="1E5361D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-67,4%</w:t>
            </w:r>
          </w:p>
        </w:tc>
        <w:tc>
          <w:tcPr>
            <w:tcW w:w="283" w:type="dxa"/>
            <w:tcBorders>
              <w:top w:val="nil"/>
              <w:left w:val="nil"/>
              <w:bottom w:val="nil"/>
              <w:right w:val="nil"/>
            </w:tcBorders>
            <w:noWrap/>
            <w:vAlign w:val="bottom"/>
            <w:hideMark/>
          </w:tcPr>
          <w:p w14:paraId="7FDE5FF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1115145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6.523</w:t>
            </w:r>
          </w:p>
        </w:tc>
        <w:tc>
          <w:tcPr>
            <w:tcW w:w="845" w:type="dxa"/>
            <w:tcBorders>
              <w:top w:val="nil"/>
              <w:left w:val="single" w:sz="4" w:space="0" w:color="auto"/>
              <w:bottom w:val="dotted" w:sz="4" w:space="0" w:color="auto"/>
              <w:right w:val="single" w:sz="4" w:space="0" w:color="auto"/>
            </w:tcBorders>
            <w:noWrap/>
            <w:vAlign w:val="bottom"/>
            <w:hideMark/>
          </w:tcPr>
          <w:p w14:paraId="70B97C9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6.000</w:t>
            </w:r>
          </w:p>
        </w:tc>
        <w:tc>
          <w:tcPr>
            <w:tcW w:w="856" w:type="dxa"/>
            <w:tcBorders>
              <w:top w:val="nil"/>
              <w:left w:val="nil"/>
              <w:bottom w:val="dotted" w:sz="4" w:space="0" w:color="auto"/>
              <w:right w:val="single" w:sz="4" w:space="0" w:color="auto"/>
            </w:tcBorders>
            <w:noWrap/>
            <w:vAlign w:val="bottom"/>
            <w:hideMark/>
          </w:tcPr>
          <w:p w14:paraId="16EE38F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5.380</w:t>
            </w:r>
          </w:p>
        </w:tc>
        <w:tc>
          <w:tcPr>
            <w:tcW w:w="856" w:type="dxa"/>
            <w:tcBorders>
              <w:top w:val="nil"/>
              <w:left w:val="single" w:sz="4" w:space="0" w:color="auto"/>
              <w:bottom w:val="dotted" w:sz="4" w:space="0" w:color="auto"/>
              <w:right w:val="nil"/>
            </w:tcBorders>
            <w:noWrap/>
            <w:vAlign w:val="bottom"/>
            <w:hideMark/>
          </w:tcPr>
          <w:p w14:paraId="4C0B98D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4.260</w:t>
            </w:r>
          </w:p>
        </w:tc>
        <w:tc>
          <w:tcPr>
            <w:tcW w:w="982" w:type="dxa"/>
            <w:tcBorders>
              <w:top w:val="nil"/>
              <w:left w:val="single" w:sz="4" w:space="0" w:color="auto"/>
              <w:bottom w:val="dotted" w:sz="4" w:space="0" w:color="auto"/>
              <w:right w:val="single" w:sz="8" w:space="0" w:color="auto"/>
            </w:tcBorders>
            <w:noWrap/>
            <w:vAlign w:val="bottom"/>
            <w:hideMark/>
          </w:tcPr>
          <w:p w14:paraId="73F2824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2.020</w:t>
            </w:r>
          </w:p>
        </w:tc>
      </w:tr>
      <w:tr w:rsidR="00B61682" w:rsidRPr="00264C55" w14:paraId="628C93ED"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20BCB0D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35.000</w:t>
            </w:r>
          </w:p>
        </w:tc>
        <w:tc>
          <w:tcPr>
            <w:tcW w:w="874" w:type="dxa"/>
            <w:tcBorders>
              <w:top w:val="nil"/>
              <w:left w:val="single" w:sz="12" w:space="0" w:color="auto"/>
              <w:bottom w:val="dotted" w:sz="4" w:space="0" w:color="auto"/>
              <w:right w:val="single" w:sz="4" w:space="0" w:color="auto"/>
            </w:tcBorders>
            <w:noWrap/>
            <w:vAlign w:val="bottom"/>
            <w:hideMark/>
          </w:tcPr>
          <w:p w14:paraId="01D86EC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-6,8%</w:t>
            </w:r>
          </w:p>
        </w:tc>
        <w:tc>
          <w:tcPr>
            <w:tcW w:w="992" w:type="dxa"/>
            <w:tcBorders>
              <w:top w:val="nil"/>
              <w:left w:val="single" w:sz="4" w:space="0" w:color="auto"/>
              <w:bottom w:val="dotted" w:sz="4" w:space="0" w:color="auto"/>
              <w:right w:val="single" w:sz="4" w:space="0" w:color="auto"/>
            </w:tcBorders>
            <w:noWrap/>
            <w:vAlign w:val="bottom"/>
            <w:hideMark/>
          </w:tcPr>
          <w:p w14:paraId="671EF09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-12,4%</w:t>
            </w:r>
          </w:p>
        </w:tc>
        <w:tc>
          <w:tcPr>
            <w:tcW w:w="992" w:type="dxa"/>
            <w:tcBorders>
              <w:top w:val="nil"/>
              <w:left w:val="nil"/>
              <w:bottom w:val="dotted" w:sz="4" w:space="0" w:color="auto"/>
              <w:right w:val="single" w:sz="4" w:space="0" w:color="auto"/>
            </w:tcBorders>
            <w:noWrap/>
            <w:vAlign w:val="bottom"/>
            <w:hideMark/>
          </w:tcPr>
          <w:p w14:paraId="29005CA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-18,5%</w:t>
            </w:r>
          </w:p>
        </w:tc>
        <w:tc>
          <w:tcPr>
            <w:tcW w:w="993" w:type="dxa"/>
            <w:tcBorders>
              <w:top w:val="nil"/>
              <w:left w:val="nil"/>
              <w:bottom w:val="dotted" w:sz="4" w:space="0" w:color="auto"/>
              <w:right w:val="single" w:sz="4" w:space="0" w:color="auto"/>
            </w:tcBorders>
            <w:noWrap/>
            <w:vAlign w:val="bottom"/>
            <w:hideMark/>
          </w:tcPr>
          <w:p w14:paraId="0DEE1E1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-32,3%</w:t>
            </w:r>
          </w:p>
        </w:tc>
        <w:tc>
          <w:tcPr>
            <w:tcW w:w="991" w:type="dxa"/>
            <w:tcBorders>
              <w:top w:val="nil"/>
              <w:left w:val="single" w:sz="4" w:space="0" w:color="auto"/>
              <w:bottom w:val="dotted" w:sz="4" w:space="0" w:color="auto"/>
              <w:right w:val="single" w:sz="12" w:space="0" w:color="auto"/>
            </w:tcBorders>
            <w:noWrap/>
            <w:vAlign w:val="bottom"/>
            <w:hideMark/>
          </w:tcPr>
          <w:p w14:paraId="030572D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-63,8%</w:t>
            </w:r>
          </w:p>
        </w:tc>
        <w:tc>
          <w:tcPr>
            <w:tcW w:w="283" w:type="dxa"/>
            <w:tcBorders>
              <w:top w:val="nil"/>
              <w:left w:val="nil"/>
              <w:bottom w:val="nil"/>
              <w:right w:val="nil"/>
            </w:tcBorders>
            <w:noWrap/>
            <w:vAlign w:val="bottom"/>
            <w:hideMark/>
          </w:tcPr>
          <w:p w14:paraId="03142A3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37A4D7C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6.883</w:t>
            </w:r>
          </w:p>
        </w:tc>
        <w:tc>
          <w:tcPr>
            <w:tcW w:w="845" w:type="dxa"/>
            <w:tcBorders>
              <w:top w:val="nil"/>
              <w:left w:val="single" w:sz="4" w:space="0" w:color="auto"/>
              <w:bottom w:val="dotted" w:sz="4" w:space="0" w:color="auto"/>
              <w:right w:val="single" w:sz="4" w:space="0" w:color="auto"/>
            </w:tcBorders>
            <w:noWrap/>
            <w:vAlign w:val="bottom"/>
            <w:hideMark/>
          </w:tcPr>
          <w:p w14:paraId="49F6BC9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6.360</w:t>
            </w:r>
          </w:p>
        </w:tc>
        <w:tc>
          <w:tcPr>
            <w:tcW w:w="856" w:type="dxa"/>
            <w:tcBorders>
              <w:top w:val="nil"/>
              <w:left w:val="nil"/>
              <w:bottom w:val="dotted" w:sz="4" w:space="0" w:color="auto"/>
              <w:right w:val="single" w:sz="4" w:space="0" w:color="auto"/>
            </w:tcBorders>
            <w:noWrap/>
            <w:vAlign w:val="bottom"/>
            <w:hideMark/>
          </w:tcPr>
          <w:p w14:paraId="19ACB94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5.740</w:t>
            </w:r>
          </w:p>
        </w:tc>
        <w:tc>
          <w:tcPr>
            <w:tcW w:w="856" w:type="dxa"/>
            <w:tcBorders>
              <w:top w:val="nil"/>
              <w:left w:val="single" w:sz="4" w:space="0" w:color="auto"/>
              <w:bottom w:val="dotted" w:sz="4" w:space="0" w:color="auto"/>
              <w:right w:val="nil"/>
            </w:tcBorders>
            <w:noWrap/>
            <w:vAlign w:val="bottom"/>
            <w:hideMark/>
          </w:tcPr>
          <w:p w14:paraId="124BBD6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4.620</w:t>
            </w:r>
          </w:p>
        </w:tc>
        <w:tc>
          <w:tcPr>
            <w:tcW w:w="982" w:type="dxa"/>
            <w:tcBorders>
              <w:top w:val="nil"/>
              <w:left w:val="single" w:sz="4" w:space="0" w:color="auto"/>
              <w:bottom w:val="dotted" w:sz="4" w:space="0" w:color="auto"/>
              <w:right w:val="single" w:sz="8" w:space="0" w:color="auto"/>
            </w:tcBorders>
            <w:noWrap/>
            <w:vAlign w:val="bottom"/>
            <w:hideMark/>
          </w:tcPr>
          <w:p w14:paraId="7EAD89C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2.380</w:t>
            </w:r>
          </w:p>
        </w:tc>
      </w:tr>
      <w:tr w:rsidR="00B61682" w:rsidRPr="00264C55" w14:paraId="508463B3"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03AFCC3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36.000</w:t>
            </w:r>
          </w:p>
        </w:tc>
        <w:tc>
          <w:tcPr>
            <w:tcW w:w="874" w:type="dxa"/>
            <w:tcBorders>
              <w:top w:val="nil"/>
              <w:left w:val="single" w:sz="12" w:space="0" w:color="auto"/>
              <w:bottom w:val="dotted" w:sz="4" w:space="0" w:color="auto"/>
              <w:right w:val="single" w:sz="4" w:space="0" w:color="auto"/>
            </w:tcBorders>
            <w:noWrap/>
            <w:vAlign w:val="bottom"/>
            <w:hideMark/>
          </w:tcPr>
          <w:p w14:paraId="0A3AE43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-6,7%</w:t>
            </w:r>
          </w:p>
        </w:tc>
        <w:tc>
          <w:tcPr>
            <w:tcW w:w="992" w:type="dxa"/>
            <w:tcBorders>
              <w:top w:val="nil"/>
              <w:left w:val="single" w:sz="4" w:space="0" w:color="auto"/>
              <w:bottom w:val="dotted" w:sz="4" w:space="0" w:color="auto"/>
              <w:right w:val="single" w:sz="4" w:space="0" w:color="auto"/>
            </w:tcBorders>
            <w:noWrap/>
            <w:vAlign w:val="bottom"/>
            <w:hideMark/>
          </w:tcPr>
          <w:p w14:paraId="1051608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-12,0%</w:t>
            </w:r>
          </w:p>
        </w:tc>
        <w:tc>
          <w:tcPr>
            <w:tcW w:w="992" w:type="dxa"/>
            <w:tcBorders>
              <w:top w:val="nil"/>
              <w:left w:val="nil"/>
              <w:bottom w:val="dotted" w:sz="4" w:space="0" w:color="auto"/>
              <w:right w:val="single" w:sz="4" w:space="0" w:color="auto"/>
            </w:tcBorders>
            <w:noWrap/>
            <w:vAlign w:val="bottom"/>
            <w:hideMark/>
          </w:tcPr>
          <w:p w14:paraId="1CF0F96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-17,8%</w:t>
            </w:r>
          </w:p>
        </w:tc>
        <w:tc>
          <w:tcPr>
            <w:tcW w:w="993" w:type="dxa"/>
            <w:tcBorders>
              <w:top w:val="nil"/>
              <w:left w:val="nil"/>
              <w:bottom w:val="dotted" w:sz="4" w:space="0" w:color="auto"/>
              <w:right w:val="single" w:sz="4" w:space="0" w:color="auto"/>
            </w:tcBorders>
            <w:noWrap/>
            <w:vAlign w:val="bottom"/>
            <w:hideMark/>
          </w:tcPr>
          <w:p w14:paraId="639BCC0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-30,8%</w:t>
            </w:r>
          </w:p>
        </w:tc>
        <w:tc>
          <w:tcPr>
            <w:tcW w:w="991" w:type="dxa"/>
            <w:tcBorders>
              <w:top w:val="nil"/>
              <w:left w:val="single" w:sz="4" w:space="0" w:color="auto"/>
              <w:bottom w:val="dotted" w:sz="4" w:space="0" w:color="auto"/>
              <w:right w:val="single" w:sz="12" w:space="0" w:color="auto"/>
            </w:tcBorders>
            <w:noWrap/>
            <w:vAlign w:val="bottom"/>
            <w:hideMark/>
          </w:tcPr>
          <w:p w14:paraId="6AEE7DC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-60,6%</w:t>
            </w:r>
          </w:p>
        </w:tc>
        <w:tc>
          <w:tcPr>
            <w:tcW w:w="283" w:type="dxa"/>
            <w:tcBorders>
              <w:top w:val="nil"/>
              <w:left w:val="nil"/>
              <w:bottom w:val="nil"/>
              <w:right w:val="nil"/>
            </w:tcBorders>
            <w:noWrap/>
            <w:vAlign w:val="bottom"/>
            <w:hideMark/>
          </w:tcPr>
          <w:p w14:paraId="5A5B602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7E85A35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7.243</w:t>
            </w:r>
          </w:p>
        </w:tc>
        <w:tc>
          <w:tcPr>
            <w:tcW w:w="845" w:type="dxa"/>
            <w:tcBorders>
              <w:top w:val="nil"/>
              <w:left w:val="single" w:sz="4" w:space="0" w:color="auto"/>
              <w:bottom w:val="dotted" w:sz="4" w:space="0" w:color="auto"/>
              <w:right w:val="single" w:sz="4" w:space="0" w:color="auto"/>
            </w:tcBorders>
            <w:noWrap/>
            <w:vAlign w:val="bottom"/>
            <w:hideMark/>
          </w:tcPr>
          <w:p w14:paraId="67D8509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6.720</w:t>
            </w:r>
          </w:p>
        </w:tc>
        <w:tc>
          <w:tcPr>
            <w:tcW w:w="856" w:type="dxa"/>
            <w:tcBorders>
              <w:top w:val="nil"/>
              <w:left w:val="nil"/>
              <w:bottom w:val="dotted" w:sz="4" w:space="0" w:color="auto"/>
              <w:right w:val="single" w:sz="4" w:space="0" w:color="auto"/>
            </w:tcBorders>
            <w:noWrap/>
            <w:vAlign w:val="bottom"/>
            <w:hideMark/>
          </w:tcPr>
          <w:p w14:paraId="70999BB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6.100</w:t>
            </w:r>
          </w:p>
        </w:tc>
        <w:tc>
          <w:tcPr>
            <w:tcW w:w="856" w:type="dxa"/>
            <w:tcBorders>
              <w:top w:val="nil"/>
              <w:left w:val="single" w:sz="4" w:space="0" w:color="auto"/>
              <w:bottom w:val="dotted" w:sz="4" w:space="0" w:color="auto"/>
              <w:right w:val="nil"/>
            </w:tcBorders>
            <w:noWrap/>
            <w:vAlign w:val="bottom"/>
            <w:hideMark/>
          </w:tcPr>
          <w:p w14:paraId="4FF8491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4.980</w:t>
            </w:r>
          </w:p>
        </w:tc>
        <w:tc>
          <w:tcPr>
            <w:tcW w:w="982" w:type="dxa"/>
            <w:tcBorders>
              <w:top w:val="nil"/>
              <w:left w:val="single" w:sz="4" w:space="0" w:color="auto"/>
              <w:bottom w:val="dotted" w:sz="4" w:space="0" w:color="auto"/>
              <w:right w:val="single" w:sz="8" w:space="0" w:color="auto"/>
            </w:tcBorders>
            <w:noWrap/>
            <w:vAlign w:val="bottom"/>
            <w:hideMark/>
          </w:tcPr>
          <w:p w14:paraId="0318265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2.740</w:t>
            </w:r>
          </w:p>
        </w:tc>
      </w:tr>
      <w:tr w:rsidR="00B61682" w:rsidRPr="00264C55" w14:paraId="1CB5C13F"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2DA42A4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37.000</w:t>
            </w:r>
          </w:p>
        </w:tc>
        <w:tc>
          <w:tcPr>
            <w:tcW w:w="874" w:type="dxa"/>
            <w:tcBorders>
              <w:top w:val="nil"/>
              <w:left w:val="single" w:sz="12" w:space="0" w:color="auto"/>
              <w:bottom w:val="dotted" w:sz="4" w:space="0" w:color="auto"/>
              <w:right w:val="single" w:sz="4" w:space="0" w:color="auto"/>
            </w:tcBorders>
            <w:noWrap/>
            <w:vAlign w:val="bottom"/>
            <w:hideMark/>
          </w:tcPr>
          <w:p w14:paraId="0DF68D8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-6,6%</w:t>
            </w:r>
          </w:p>
        </w:tc>
        <w:tc>
          <w:tcPr>
            <w:tcW w:w="992" w:type="dxa"/>
            <w:tcBorders>
              <w:top w:val="nil"/>
              <w:left w:val="single" w:sz="4" w:space="0" w:color="auto"/>
              <w:bottom w:val="dotted" w:sz="4" w:space="0" w:color="auto"/>
              <w:right w:val="single" w:sz="4" w:space="0" w:color="auto"/>
            </w:tcBorders>
            <w:noWrap/>
            <w:vAlign w:val="bottom"/>
            <w:hideMark/>
          </w:tcPr>
          <w:p w14:paraId="469F890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-11,7%</w:t>
            </w:r>
          </w:p>
        </w:tc>
        <w:tc>
          <w:tcPr>
            <w:tcW w:w="992" w:type="dxa"/>
            <w:tcBorders>
              <w:top w:val="nil"/>
              <w:left w:val="nil"/>
              <w:bottom w:val="dotted" w:sz="4" w:space="0" w:color="auto"/>
              <w:right w:val="single" w:sz="4" w:space="0" w:color="auto"/>
            </w:tcBorders>
            <w:noWrap/>
            <w:vAlign w:val="bottom"/>
            <w:hideMark/>
          </w:tcPr>
          <w:p w14:paraId="71595C8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-17,2%</w:t>
            </w:r>
          </w:p>
        </w:tc>
        <w:tc>
          <w:tcPr>
            <w:tcW w:w="993" w:type="dxa"/>
            <w:tcBorders>
              <w:top w:val="nil"/>
              <w:left w:val="nil"/>
              <w:bottom w:val="dotted" w:sz="4" w:space="0" w:color="auto"/>
              <w:right w:val="single" w:sz="4" w:space="0" w:color="auto"/>
            </w:tcBorders>
            <w:noWrap/>
            <w:vAlign w:val="bottom"/>
            <w:hideMark/>
          </w:tcPr>
          <w:p w14:paraId="0C3EEE8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-29,6%</w:t>
            </w:r>
          </w:p>
        </w:tc>
        <w:tc>
          <w:tcPr>
            <w:tcW w:w="991" w:type="dxa"/>
            <w:tcBorders>
              <w:top w:val="nil"/>
              <w:left w:val="single" w:sz="4" w:space="0" w:color="auto"/>
              <w:bottom w:val="dotted" w:sz="4" w:space="0" w:color="auto"/>
              <w:right w:val="single" w:sz="12" w:space="0" w:color="auto"/>
            </w:tcBorders>
            <w:noWrap/>
            <w:vAlign w:val="bottom"/>
            <w:hideMark/>
          </w:tcPr>
          <w:p w14:paraId="65524C7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-57,8%</w:t>
            </w:r>
          </w:p>
        </w:tc>
        <w:tc>
          <w:tcPr>
            <w:tcW w:w="283" w:type="dxa"/>
            <w:tcBorders>
              <w:top w:val="nil"/>
              <w:left w:val="nil"/>
              <w:bottom w:val="nil"/>
              <w:right w:val="nil"/>
            </w:tcBorders>
            <w:noWrap/>
            <w:vAlign w:val="bottom"/>
            <w:hideMark/>
          </w:tcPr>
          <w:p w14:paraId="214D839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35BE47C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7.603</w:t>
            </w:r>
          </w:p>
        </w:tc>
        <w:tc>
          <w:tcPr>
            <w:tcW w:w="845" w:type="dxa"/>
            <w:tcBorders>
              <w:top w:val="nil"/>
              <w:left w:val="single" w:sz="4" w:space="0" w:color="auto"/>
              <w:bottom w:val="dotted" w:sz="4" w:space="0" w:color="auto"/>
              <w:right w:val="single" w:sz="4" w:space="0" w:color="auto"/>
            </w:tcBorders>
            <w:noWrap/>
            <w:vAlign w:val="bottom"/>
            <w:hideMark/>
          </w:tcPr>
          <w:p w14:paraId="5FD50DF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7.080</w:t>
            </w:r>
          </w:p>
        </w:tc>
        <w:tc>
          <w:tcPr>
            <w:tcW w:w="856" w:type="dxa"/>
            <w:tcBorders>
              <w:top w:val="nil"/>
              <w:left w:val="nil"/>
              <w:bottom w:val="dotted" w:sz="4" w:space="0" w:color="auto"/>
              <w:right w:val="single" w:sz="4" w:space="0" w:color="auto"/>
            </w:tcBorders>
            <w:noWrap/>
            <w:vAlign w:val="bottom"/>
            <w:hideMark/>
          </w:tcPr>
          <w:p w14:paraId="0B8580B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6.460</w:t>
            </w:r>
          </w:p>
        </w:tc>
        <w:tc>
          <w:tcPr>
            <w:tcW w:w="856" w:type="dxa"/>
            <w:tcBorders>
              <w:top w:val="nil"/>
              <w:left w:val="single" w:sz="4" w:space="0" w:color="auto"/>
              <w:bottom w:val="dotted" w:sz="4" w:space="0" w:color="auto"/>
              <w:right w:val="nil"/>
            </w:tcBorders>
            <w:noWrap/>
            <w:vAlign w:val="bottom"/>
            <w:hideMark/>
          </w:tcPr>
          <w:p w14:paraId="1BA6D67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5.340</w:t>
            </w:r>
          </w:p>
        </w:tc>
        <w:tc>
          <w:tcPr>
            <w:tcW w:w="982" w:type="dxa"/>
            <w:tcBorders>
              <w:top w:val="nil"/>
              <w:left w:val="single" w:sz="4" w:space="0" w:color="auto"/>
              <w:bottom w:val="dotted" w:sz="4" w:space="0" w:color="auto"/>
              <w:right w:val="single" w:sz="8" w:space="0" w:color="auto"/>
            </w:tcBorders>
            <w:noWrap/>
            <w:vAlign w:val="bottom"/>
            <w:hideMark/>
          </w:tcPr>
          <w:p w14:paraId="6A7EC76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3.100</w:t>
            </w:r>
          </w:p>
        </w:tc>
      </w:tr>
      <w:tr w:rsidR="00B61682" w:rsidRPr="00264C55" w14:paraId="65C2E075"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7733417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38.000</w:t>
            </w:r>
          </w:p>
        </w:tc>
        <w:tc>
          <w:tcPr>
            <w:tcW w:w="874" w:type="dxa"/>
            <w:tcBorders>
              <w:top w:val="nil"/>
              <w:left w:val="single" w:sz="12" w:space="0" w:color="auto"/>
              <w:bottom w:val="dotted" w:sz="4" w:space="0" w:color="auto"/>
              <w:right w:val="single" w:sz="4" w:space="0" w:color="auto"/>
            </w:tcBorders>
            <w:noWrap/>
            <w:vAlign w:val="bottom"/>
            <w:hideMark/>
          </w:tcPr>
          <w:p w14:paraId="04642F6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-6,6%</w:t>
            </w:r>
          </w:p>
        </w:tc>
        <w:tc>
          <w:tcPr>
            <w:tcW w:w="992" w:type="dxa"/>
            <w:tcBorders>
              <w:top w:val="nil"/>
              <w:left w:val="single" w:sz="4" w:space="0" w:color="auto"/>
              <w:bottom w:val="dotted" w:sz="4" w:space="0" w:color="auto"/>
              <w:right w:val="single" w:sz="4" w:space="0" w:color="auto"/>
            </w:tcBorders>
            <w:noWrap/>
            <w:vAlign w:val="bottom"/>
            <w:hideMark/>
          </w:tcPr>
          <w:p w14:paraId="127B57E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-11,4%</w:t>
            </w:r>
          </w:p>
        </w:tc>
        <w:tc>
          <w:tcPr>
            <w:tcW w:w="992" w:type="dxa"/>
            <w:tcBorders>
              <w:top w:val="nil"/>
              <w:left w:val="nil"/>
              <w:bottom w:val="dotted" w:sz="4" w:space="0" w:color="auto"/>
              <w:right w:val="single" w:sz="4" w:space="0" w:color="auto"/>
            </w:tcBorders>
            <w:noWrap/>
            <w:vAlign w:val="bottom"/>
            <w:hideMark/>
          </w:tcPr>
          <w:p w14:paraId="20E8692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-16,6%</w:t>
            </w:r>
          </w:p>
        </w:tc>
        <w:tc>
          <w:tcPr>
            <w:tcW w:w="993" w:type="dxa"/>
            <w:tcBorders>
              <w:top w:val="nil"/>
              <w:left w:val="nil"/>
              <w:bottom w:val="dotted" w:sz="4" w:space="0" w:color="auto"/>
              <w:right w:val="single" w:sz="4" w:space="0" w:color="auto"/>
            </w:tcBorders>
            <w:noWrap/>
            <w:vAlign w:val="bottom"/>
            <w:hideMark/>
          </w:tcPr>
          <w:p w14:paraId="0F16B90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-28,4%</w:t>
            </w:r>
          </w:p>
        </w:tc>
        <w:tc>
          <w:tcPr>
            <w:tcW w:w="991" w:type="dxa"/>
            <w:tcBorders>
              <w:top w:val="nil"/>
              <w:left w:val="single" w:sz="4" w:space="0" w:color="auto"/>
              <w:bottom w:val="dotted" w:sz="4" w:space="0" w:color="auto"/>
              <w:right w:val="single" w:sz="12" w:space="0" w:color="auto"/>
            </w:tcBorders>
            <w:noWrap/>
            <w:vAlign w:val="bottom"/>
            <w:hideMark/>
          </w:tcPr>
          <w:p w14:paraId="75C56D2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-55,2%</w:t>
            </w:r>
          </w:p>
        </w:tc>
        <w:tc>
          <w:tcPr>
            <w:tcW w:w="283" w:type="dxa"/>
            <w:tcBorders>
              <w:top w:val="nil"/>
              <w:left w:val="nil"/>
              <w:bottom w:val="nil"/>
              <w:right w:val="nil"/>
            </w:tcBorders>
            <w:noWrap/>
            <w:vAlign w:val="bottom"/>
            <w:hideMark/>
          </w:tcPr>
          <w:p w14:paraId="31F8632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2101AD9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7.963</w:t>
            </w:r>
          </w:p>
        </w:tc>
        <w:tc>
          <w:tcPr>
            <w:tcW w:w="845" w:type="dxa"/>
            <w:tcBorders>
              <w:top w:val="nil"/>
              <w:left w:val="single" w:sz="4" w:space="0" w:color="auto"/>
              <w:bottom w:val="dotted" w:sz="4" w:space="0" w:color="auto"/>
              <w:right w:val="single" w:sz="4" w:space="0" w:color="auto"/>
            </w:tcBorders>
            <w:noWrap/>
            <w:vAlign w:val="bottom"/>
            <w:hideMark/>
          </w:tcPr>
          <w:p w14:paraId="586E019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7.440</w:t>
            </w:r>
          </w:p>
        </w:tc>
        <w:tc>
          <w:tcPr>
            <w:tcW w:w="856" w:type="dxa"/>
            <w:tcBorders>
              <w:top w:val="nil"/>
              <w:left w:val="nil"/>
              <w:bottom w:val="dotted" w:sz="4" w:space="0" w:color="auto"/>
              <w:right w:val="single" w:sz="4" w:space="0" w:color="auto"/>
            </w:tcBorders>
            <w:noWrap/>
            <w:vAlign w:val="bottom"/>
            <w:hideMark/>
          </w:tcPr>
          <w:p w14:paraId="0F40592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6.820</w:t>
            </w:r>
          </w:p>
        </w:tc>
        <w:tc>
          <w:tcPr>
            <w:tcW w:w="856" w:type="dxa"/>
            <w:tcBorders>
              <w:top w:val="nil"/>
              <w:left w:val="single" w:sz="4" w:space="0" w:color="auto"/>
              <w:bottom w:val="dotted" w:sz="4" w:space="0" w:color="auto"/>
              <w:right w:val="nil"/>
            </w:tcBorders>
            <w:noWrap/>
            <w:vAlign w:val="bottom"/>
            <w:hideMark/>
          </w:tcPr>
          <w:p w14:paraId="32A9B9D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5.700</w:t>
            </w:r>
          </w:p>
        </w:tc>
        <w:tc>
          <w:tcPr>
            <w:tcW w:w="982" w:type="dxa"/>
            <w:tcBorders>
              <w:top w:val="nil"/>
              <w:left w:val="single" w:sz="4" w:space="0" w:color="auto"/>
              <w:bottom w:val="dotted" w:sz="4" w:space="0" w:color="auto"/>
              <w:right w:val="single" w:sz="8" w:space="0" w:color="auto"/>
            </w:tcBorders>
            <w:noWrap/>
            <w:vAlign w:val="bottom"/>
            <w:hideMark/>
          </w:tcPr>
          <w:p w14:paraId="344C14B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3.460</w:t>
            </w:r>
          </w:p>
        </w:tc>
      </w:tr>
      <w:tr w:rsidR="00B61682" w:rsidRPr="00264C55" w14:paraId="4154252E"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5D1CFB1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39.000</w:t>
            </w:r>
          </w:p>
        </w:tc>
        <w:tc>
          <w:tcPr>
            <w:tcW w:w="874" w:type="dxa"/>
            <w:tcBorders>
              <w:top w:val="nil"/>
              <w:left w:val="single" w:sz="12" w:space="0" w:color="auto"/>
              <w:bottom w:val="dotted" w:sz="4" w:space="0" w:color="auto"/>
              <w:right w:val="single" w:sz="4" w:space="0" w:color="auto"/>
            </w:tcBorders>
            <w:noWrap/>
            <w:vAlign w:val="bottom"/>
            <w:hideMark/>
          </w:tcPr>
          <w:p w14:paraId="3BDAC38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-6,5%</w:t>
            </w:r>
          </w:p>
        </w:tc>
        <w:tc>
          <w:tcPr>
            <w:tcW w:w="992" w:type="dxa"/>
            <w:tcBorders>
              <w:top w:val="nil"/>
              <w:left w:val="single" w:sz="4" w:space="0" w:color="auto"/>
              <w:bottom w:val="dotted" w:sz="4" w:space="0" w:color="auto"/>
              <w:right w:val="single" w:sz="4" w:space="0" w:color="auto"/>
            </w:tcBorders>
            <w:noWrap/>
            <w:vAlign w:val="bottom"/>
            <w:hideMark/>
          </w:tcPr>
          <w:p w14:paraId="528C168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-11,2%</w:t>
            </w:r>
          </w:p>
        </w:tc>
        <w:tc>
          <w:tcPr>
            <w:tcW w:w="992" w:type="dxa"/>
            <w:tcBorders>
              <w:top w:val="nil"/>
              <w:left w:val="nil"/>
              <w:bottom w:val="dotted" w:sz="4" w:space="0" w:color="auto"/>
              <w:right w:val="single" w:sz="4" w:space="0" w:color="auto"/>
            </w:tcBorders>
            <w:noWrap/>
            <w:vAlign w:val="bottom"/>
            <w:hideMark/>
          </w:tcPr>
          <w:p w14:paraId="6348A52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-16,1%</w:t>
            </w:r>
          </w:p>
        </w:tc>
        <w:tc>
          <w:tcPr>
            <w:tcW w:w="993" w:type="dxa"/>
            <w:tcBorders>
              <w:top w:val="nil"/>
              <w:left w:val="nil"/>
              <w:bottom w:val="dotted" w:sz="4" w:space="0" w:color="auto"/>
              <w:right w:val="single" w:sz="4" w:space="0" w:color="auto"/>
            </w:tcBorders>
            <w:noWrap/>
            <w:vAlign w:val="bottom"/>
            <w:hideMark/>
          </w:tcPr>
          <w:p w14:paraId="74F5F71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-27,3%</w:t>
            </w:r>
          </w:p>
        </w:tc>
        <w:tc>
          <w:tcPr>
            <w:tcW w:w="991" w:type="dxa"/>
            <w:tcBorders>
              <w:top w:val="nil"/>
              <w:left w:val="single" w:sz="4" w:space="0" w:color="auto"/>
              <w:bottom w:val="dotted" w:sz="4" w:space="0" w:color="auto"/>
              <w:right w:val="single" w:sz="12" w:space="0" w:color="auto"/>
            </w:tcBorders>
            <w:noWrap/>
            <w:vAlign w:val="bottom"/>
            <w:hideMark/>
          </w:tcPr>
          <w:p w14:paraId="1B15AA6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-52,8%</w:t>
            </w:r>
          </w:p>
        </w:tc>
        <w:tc>
          <w:tcPr>
            <w:tcW w:w="283" w:type="dxa"/>
            <w:tcBorders>
              <w:top w:val="nil"/>
              <w:left w:val="nil"/>
              <w:bottom w:val="nil"/>
              <w:right w:val="nil"/>
            </w:tcBorders>
            <w:noWrap/>
            <w:vAlign w:val="bottom"/>
            <w:hideMark/>
          </w:tcPr>
          <w:p w14:paraId="2936813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2B08E2D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8.323</w:t>
            </w:r>
          </w:p>
        </w:tc>
        <w:tc>
          <w:tcPr>
            <w:tcW w:w="845" w:type="dxa"/>
            <w:tcBorders>
              <w:top w:val="nil"/>
              <w:left w:val="single" w:sz="4" w:space="0" w:color="auto"/>
              <w:bottom w:val="dotted" w:sz="4" w:space="0" w:color="auto"/>
              <w:right w:val="single" w:sz="4" w:space="0" w:color="auto"/>
            </w:tcBorders>
            <w:noWrap/>
            <w:vAlign w:val="bottom"/>
            <w:hideMark/>
          </w:tcPr>
          <w:p w14:paraId="0EF4331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7.800</w:t>
            </w:r>
          </w:p>
        </w:tc>
        <w:tc>
          <w:tcPr>
            <w:tcW w:w="856" w:type="dxa"/>
            <w:tcBorders>
              <w:top w:val="nil"/>
              <w:left w:val="nil"/>
              <w:bottom w:val="dotted" w:sz="4" w:space="0" w:color="auto"/>
              <w:right w:val="single" w:sz="4" w:space="0" w:color="auto"/>
            </w:tcBorders>
            <w:noWrap/>
            <w:vAlign w:val="bottom"/>
            <w:hideMark/>
          </w:tcPr>
          <w:p w14:paraId="4958EE6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7.180</w:t>
            </w:r>
          </w:p>
        </w:tc>
        <w:tc>
          <w:tcPr>
            <w:tcW w:w="856" w:type="dxa"/>
            <w:tcBorders>
              <w:top w:val="nil"/>
              <w:left w:val="single" w:sz="4" w:space="0" w:color="auto"/>
              <w:bottom w:val="dotted" w:sz="4" w:space="0" w:color="auto"/>
              <w:right w:val="nil"/>
            </w:tcBorders>
            <w:noWrap/>
            <w:vAlign w:val="bottom"/>
            <w:hideMark/>
          </w:tcPr>
          <w:p w14:paraId="73BE67E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6.060</w:t>
            </w:r>
          </w:p>
        </w:tc>
        <w:tc>
          <w:tcPr>
            <w:tcW w:w="982" w:type="dxa"/>
            <w:tcBorders>
              <w:top w:val="nil"/>
              <w:left w:val="single" w:sz="4" w:space="0" w:color="auto"/>
              <w:bottom w:val="dotted" w:sz="4" w:space="0" w:color="auto"/>
              <w:right w:val="single" w:sz="8" w:space="0" w:color="auto"/>
            </w:tcBorders>
            <w:noWrap/>
            <w:vAlign w:val="bottom"/>
            <w:hideMark/>
          </w:tcPr>
          <w:p w14:paraId="6AA46F7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3.820</w:t>
            </w:r>
          </w:p>
        </w:tc>
      </w:tr>
      <w:tr w:rsidR="00B61682" w:rsidRPr="00264C55" w14:paraId="27C0D9F1"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66AD115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40.000</w:t>
            </w:r>
          </w:p>
        </w:tc>
        <w:tc>
          <w:tcPr>
            <w:tcW w:w="874" w:type="dxa"/>
            <w:tcBorders>
              <w:top w:val="nil"/>
              <w:left w:val="single" w:sz="12" w:space="0" w:color="auto"/>
              <w:bottom w:val="dotted" w:sz="4" w:space="0" w:color="auto"/>
              <w:right w:val="single" w:sz="4" w:space="0" w:color="auto"/>
            </w:tcBorders>
            <w:noWrap/>
            <w:vAlign w:val="bottom"/>
            <w:hideMark/>
          </w:tcPr>
          <w:p w14:paraId="187EC03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-6,5%</w:t>
            </w:r>
          </w:p>
        </w:tc>
        <w:tc>
          <w:tcPr>
            <w:tcW w:w="992" w:type="dxa"/>
            <w:tcBorders>
              <w:top w:val="nil"/>
              <w:left w:val="single" w:sz="4" w:space="0" w:color="auto"/>
              <w:bottom w:val="dotted" w:sz="4" w:space="0" w:color="auto"/>
              <w:right w:val="single" w:sz="4" w:space="0" w:color="auto"/>
            </w:tcBorders>
            <w:noWrap/>
            <w:vAlign w:val="bottom"/>
            <w:hideMark/>
          </w:tcPr>
          <w:p w14:paraId="51A0219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07359F7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-15,7%</w:t>
            </w:r>
          </w:p>
        </w:tc>
        <w:tc>
          <w:tcPr>
            <w:tcW w:w="993" w:type="dxa"/>
            <w:tcBorders>
              <w:top w:val="nil"/>
              <w:left w:val="nil"/>
              <w:bottom w:val="dotted" w:sz="4" w:space="0" w:color="auto"/>
              <w:right w:val="single" w:sz="4" w:space="0" w:color="auto"/>
            </w:tcBorders>
            <w:noWrap/>
            <w:vAlign w:val="bottom"/>
            <w:hideMark/>
          </w:tcPr>
          <w:p w14:paraId="2F3414A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-26,4%</w:t>
            </w:r>
          </w:p>
        </w:tc>
        <w:tc>
          <w:tcPr>
            <w:tcW w:w="991" w:type="dxa"/>
            <w:tcBorders>
              <w:top w:val="nil"/>
              <w:left w:val="single" w:sz="4" w:space="0" w:color="auto"/>
              <w:bottom w:val="dotted" w:sz="4" w:space="0" w:color="auto"/>
              <w:right w:val="single" w:sz="12" w:space="0" w:color="auto"/>
            </w:tcBorders>
            <w:noWrap/>
            <w:vAlign w:val="bottom"/>
            <w:hideMark/>
          </w:tcPr>
          <w:p w14:paraId="7C09959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-50,7%</w:t>
            </w:r>
          </w:p>
        </w:tc>
        <w:tc>
          <w:tcPr>
            <w:tcW w:w="283" w:type="dxa"/>
            <w:tcBorders>
              <w:top w:val="nil"/>
              <w:left w:val="nil"/>
              <w:bottom w:val="nil"/>
              <w:right w:val="nil"/>
            </w:tcBorders>
            <w:noWrap/>
            <w:vAlign w:val="bottom"/>
            <w:hideMark/>
          </w:tcPr>
          <w:p w14:paraId="16BBFDC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45025E0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8.683</w:t>
            </w:r>
          </w:p>
        </w:tc>
        <w:tc>
          <w:tcPr>
            <w:tcW w:w="845" w:type="dxa"/>
            <w:tcBorders>
              <w:top w:val="nil"/>
              <w:left w:val="single" w:sz="4" w:space="0" w:color="auto"/>
              <w:bottom w:val="dotted" w:sz="4" w:space="0" w:color="auto"/>
              <w:right w:val="single" w:sz="4" w:space="0" w:color="auto"/>
            </w:tcBorders>
            <w:noWrap/>
            <w:vAlign w:val="bottom"/>
            <w:hideMark/>
          </w:tcPr>
          <w:p w14:paraId="06DE23F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8.160</w:t>
            </w:r>
          </w:p>
        </w:tc>
        <w:tc>
          <w:tcPr>
            <w:tcW w:w="856" w:type="dxa"/>
            <w:tcBorders>
              <w:top w:val="nil"/>
              <w:left w:val="nil"/>
              <w:bottom w:val="dotted" w:sz="4" w:space="0" w:color="auto"/>
              <w:right w:val="single" w:sz="4" w:space="0" w:color="auto"/>
            </w:tcBorders>
            <w:noWrap/>
            <w:vAlign w:val="bottom"/>
            <w:hideMark/>
          </w:tcPr>
          <w:p w14:paraId="1317548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7.540</w:t>
            </w:r>
          </w:p>
        </w:tc>
        <w:tc>
          <w:tcPr>
            <w:tcW w:w="856" w:type="dxa"/>
            <w:tcBorders>
              <w:top w:val="nil"/>
              <w:left w:val="single" w:sz="4" w:space="0" w:color="auto"/>
              <w:bottom w:val="dotted" w:sz="4" w:space="0" w:color="auto"/>
              <w:right w:val="nil"/>
            </w:tcBorders>
            <w:noWrap/>
            <w:vAlign w:val="bottom"/>
            <w:hideMark/>
          </w:tcPr>
          <w:p w14:paraId="0112EB6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6.420</w:t>
            </w:r>
          </w:p>
        </w:tc>
        <w:tc>
          <w:tcPr>
            <w:tcW w:w="982" w:type="dxa"/>
            <w:tcBorders>
              <w:top w:val="nil"/>
              <w:left w:val="single" w:sz="4" w:space="0" w:color="auto"/>
              <w:bottom w:val="dotted" w:sz="4" w:space="0" w:color="auto"/>
              <w:right w:val="single" w:sz="8" w:space="0" w:color="auto"/>
            </w:tcBorders>
            <w:noWrap/>
            <w:vAlign w:val="bottom"/>
            <w:hideMark/>
          </w:tcPr>
          <w:p w14:paraId="4DDCB96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4.180</w:t>
            </w:r>
          </w:p>
        </w:tc>
      </w:tr>
      <w:tr w:rsidR="00B61682" w:rsidRPr="00264C55" w14:paraId="402A8D25"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3CBC1AA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41.000</w:t>
            </w:r>
          </w:p>
        </w:tc>
        <w:tc>
          <w:tcPr>
            <w:tcW w:w="874" w:type="dxa"/>
            <w:tcBorders>
              <w:top w:val="nil"/>
              <w:left w:val="single" w:sz="12" w:space="0" w:color="auto"/>
              <w:bottom w:val="dotted" w:sz="4" w:space="0" w:color="auto"/>
              <w:right w:val="single" w:sz="4" w:space="0" w:color="auto"/>
            </w:tcBorders>
            <w:noWrap/>
            <w:vAlign w:val="bottom"/>
            <w:hideMark/>
          </w:tcPr>
          <w:p w14:paraId="17587F7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-6,7%</w:t>
            </w:r>
          </w:p>
        </w:tc>
        <w:tc>
          <w:tcPr>
            <w:tcW w:w="992" w:type="dxa"/>
            <w:tcBorders>
              <w:top w:val="nil"/>
              <w:left w:val="single" w:sz="4" w:space="0" w:color="auto"/>
              <w:bottom w:val="dotted" w:sz="4" w:space="0" w:color="auto"/>
              <w:right w:val="single" w:sz="4" w:space="0" w:color="auto"/>
            </w:tcBorders>
            <w:noWrap/>
            <w:vAlign w:val="bottom"/>
            <w:hideMark/>
          </w:tcPr>
          <w:p w14:paraId="391FEF6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192FE1B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-15,4%</w:t>
            </w:r>
          </w:p>
        </w:tc>
        <w:tc>
          <w:tcPr>
            <w:tcW w:w="993" w:type="dxa"/>
            <w:tcBorders>
              <w:top w:val="nil"/>
              <w:left w:val="nil"/>
              <w:bottom w:val="dotted" w:sz="4" w:space="0" w:color="auto"/>
              <w:right w:val="single" w:sz="4" w:space="0" w:color="auto"/>
            </w:tcBorders>
            <w:noWrap/>
            <w:vAlign w:val="bottom"/>
            <w:hideMark/>
          </w:tcPr>
          <w:p w14:paraId="5CF3E6A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-25,6%</w:t>
            </w:r>
          </w:p>
        </w:tc>
        <w:tc>
          <w:tcPr>
            <w:tcW w:w="991" w:type="dxa"/>
            <w:tcBorders>
              <w:top w:val="nil"/>
              <w:left w:val="single" w:sz="4" w:space="0" w:color="auto"/>
              <w:bottom w:val="dotted" w:sz="4" w:space="0" w:color="auto"/>
              <w:right w:val="single" w:sz="12" w:space="0" w:color="auto"/>
            </w:tcBorders>
            <w:noWrap/>
            <w:vAlign w:val="bottom"/>
            <w:hideMark/>
          </w:tcPr>
          <w:p w14:paraId="13E46A1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-48,7%</w:t>
            </w:r>
          </w:p>
        </w:tc>
        <w:tc>
          <w:tcPr>
            <w:tcW w:w="283" w:type="dxa"/>
            <w:tcBorders>
              <w:top w:val="nil"/>
              <w:left w:val="nil"/>
              <w:bottom w:val="nil"/>
              <w:right w:val="nil"/>
            </w:tcBorders>
            <w:noWrap/>
            <w:vAlign w:val="bottom"/>
            <w:hideMark/>
          </w:tcPr>
          <w:p w14:paraId="3CC6AA8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2C88E36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9.093</w:t>
            </w:r>
          </w:p>
        </w:tc>
        <w:tc>
          <w:tcPr>
            <w:tcW w:w="845" w:type="dxa"/>
            <w:tcBorders>
              <w:top w:val="nil"/>
              <w:left w:val="single" w:sz="4" w:space="0" w:color="auto"/>
              <w:bottom w:val="dotted" w:sz="4" w:space="0" w:color="auto"/>
              <w:right w:val="single" w:sz="4" w:space="0" w:color="auto"/>
            </w:tcBorders>
            <w:noWrap/>
            <w:vAlign w:val="bottom"/>
            <w:hideMark/>
          </w:tcPr>
          <w:p w14:paraId="1A88782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8.570</w:t>
            </w:r>
          </w:p>
        </w:tc>
        <w:tc>
          <w:tcPr>
            <w:tcW w:w="856" w:type="dxa"/>
            <w:tcBorders>
              <w:top w:val="nil"/>
              <w:left w:val="nil"/>
              <w:bottom w:val="dotted" w:sz="4" w:space="0" w:color="auto"/>
              <w:right w:val="single" w:sz="4" w:space="0" w:color="auto"/>
            </w:tcBorders>
            <w:noWrap/>
            <w:vAlign w:val="bottom"/>
            <w:hideMark/>
          </w:tcPr>
          <w:p w14:paraId="0077321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7.950</w:t>
            </w:r>
          </w:p>
        </w:tc>
        <w:tc>
          <w:tcPr>
            <w:tcW w:w="856" w:type="dxa"/>
            <w:tcBorders>
              <w:top w:val="nil"/>
              <w:left w:val="single" w:sz="4" w:space="0" w:color="auto"/>
              <w:bottom w:val="dotted" w:sz="4" w:space="0" w:color="auto"/>
              <w:right w:val="nil"/>
            </w:tcBorders>
            <w:noWrap/>
            <w:vAlign w:val="bottom"/>
            <w:hideMark/>
          </w:tcPr>
          <w:p w14:paraId="77C84FE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6.830</w:t>
            </w:r>
          </w:p>
        </w:tc>
        <w:tc>
          <w:tcPr>
            <w:tcW w:w="982" w:type="dxa"/>
            <w:tcBorders>
              <w:top w:val="nil"/>
              <w:left w:val="single" w:sz="4" w:space="0" w:color="auto"/>
              <w:bottom w:val="dotted" w:sz="4" w:space="0" w:color="auto"/>
              <w:right w:val="single" w:sz="8" w:space="0" w:color="auto"/>
            </w:tcBorders>
            <w:noWrap/>
            <w:vAlign w:val="bottom"/>
            <w:hideMark/>
          </w:tcPr>
          <w:p w14:paraId="5AAD29D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4.590</w:t>
            </w:r>
          </w:p>
        </w:tc>
      </w:tr>
      <w:tr w:rsidR="00B61682" w:rsidRPr="00264C55" w14:paraId="0F1259BC"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2C0F0D4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42.000</w:t>
            </w:r>
          </w:p>
        </w:tc>
        <w:tc>
          <w:tcPr>
            <w:tcW w:w="874" w:type="dxa"/>
            <w:tcBorders>
              <w:top w:val="nil"/>
              <w:left w:val="single" w:sz="12" w:space="0" w:color="auto"/>
              <w:bottom w:val="dotted" w:sz="4" w:space="0" w:color="auto"/>
              <w:right w:val="single" w:sz="4" w:space="0" w:color="auto"/>
            </w:tcBorders>
            <w:noWrap/>
            <w:vAlign w:val="bottom"/>
            <w:hideMark/>
          </w:tcPr>
          <w:p w14:paraId="587CC00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-6,9%</w:t>
            </w:r>
          </w:p>
        </w:tc>
        <w:tc>
          <w:tcPr>
            <w:tcW w:w="992" w:type="dxa"/>
            <w:tcBorders>
              <w:top w:val="nil"/>
              <w:left w:val="single" w:sz="4" w:space="0" w:color="auto"/>
              <w:bottom w:val="dotted" w:sz="4" w:space="0" w:color="auto"/>
              <w:right w:val="single" w:sz="4" w:space="0" w:color="auto"/>
            </w:tcBorders>
            <w:noWrap/>
            <w:vAlign w:val="bottom"/>
            <w:hideMark/>
          </w:tcPr>
          <w:p w14:paraId="44DF633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48EF432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-15,2%</w:t>
            </w:r>
          </w:p>
        </w:tc>
        <w:tc>
          <w:tcPr>
            <w:tcW w:w="993" w:type="dxa"/>
            <w:tcBorders>
              <w:top w:val="nil"/>
              <w:left w:val="nil"/>
              <w:bottom w:val="dotted" w:sz="4" w:space="0" w:color="auto"/>
              <w:right w:val="single" w:sz="4" w:space="0" w:color="auto"/>
            </w:tcBorders>
            <w:noWrap/>
            <w:vAlign w:val="bottom"/>
            <w:hideMark/>
          </w:tcPr>
          <w:p w14:paraId="1DEFEBC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-24,9%</w:t>
            </w:r>
          </w:p>
        </w:tc>
        <w:tc>
          <w:tcPr>
            <w:tcW w:w="991" w:type="dxa"/>
            <w:tcBorders>
              <w:top w:val="nil"/>
              <w:left w:val="single" w:sz="4" w:space="0" w:color="auto"/>
              <w:bottom w:val="dotted" w:sz="4" w:space="0" w:color="auto"/>
              <w:right w:val="single" w:sz="12" w:space="0" w:color="auto"/>
            </w:tcBorders>
            <w:noWrap/>
            <w:vAlign w:val="bottom"/>
            <w:hideMark/>
          </w:tcPr>
          <w:p w14:paraId="183555D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-46,8%</w:t>
            </w:r>
          </w:p>
        </w:tc>
        <w:tc>
          <w:tcPr>
            <w:tcW w:w="283" w:type="dxa"/>
            <w:tcBorders>
              <w:top w:val="nil"/>
              <w:left w:val="nil"/>
              <w:bottom w:val="nil"/>
              <w:right w:val="nil"/>
            </w:tcBorders>
            <w:noWrap/>
            <w:vAlign w:val="bottom"/>
            <w:hideMark/>
          </w:tcPr>
          <w:p w14:paraId="512AC81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714AC98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9.503</w:t>
            </w:r>
          </w:p>
        </w:tc>
        <w:tc>
          <w:tcPr>
            <w:tcW w:w="845" w:type="dxa"/>
            <w:tcBorders>
              <w:top w:val="nil"/>
              <w:left w:val="single" w:sz="4" w:space="0" w:color="auto"/>
              <w:bottom w:val="dotted" w:sz="4" w:space="0" w:color="auto"/>
              <w:right w:val="single" w:sz="4" w:space="0" w:color="auto"/>
            </w:tcBorders>
            <w:noWrap/>
            <w:vAlign w:val="bottom"/>
            <w:hideMark/>
          </w:tcPr>
          <w:p w14:paraId="5D235D6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8.980</w:t>
            </w:r>
          </w:p>
        </w:tc>
        <w:tc>
          <w:tcPr>
            <w:tcW w:w="856" w:type="dxa"/>
            <w:tcBorders>
              <w:top w:val="nil"/>
              <w:left w:val="nil"/>
              <w:bottom w:val="dotted" w:sz="4" w:space="0" w:color="auto"/>
              <w:right w:val="single" w:sz="4" w:space="0" w:color="auto"/>
            </w:tcBorders>
            <w:noWrap/>
            <w:vAlign w:val="bottom"/>
            <w:hideMark/>
          </w:tcPr>
          <w:p w14:paraId="30C3D66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8.360</w:t>
            </w:r>
          </w:p>
        </w:tc>
        <w:tc>
          <w:tcPr>
            <w:tcW w:w="856" w:type="dxa"/>
            <w:tcBorders>
              <w:top w:val="nil"/>
              <w:left w:val="single" w:sz="4" w:space="0" w:color="auto"/>
              <w:bottom w:val="dotted" w:sz="4" w:space="0" w:color="auto"/>
              <w:right w:val="nil"/>
            </w:tcBorders>
            <w:noWrap/>
            <w:vAlign w:val="bottom"/>
            <w:hideMark/>
          </w:tcPr>
          <w:p w14:paraId="6405AD1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7.240</w:t>
            </w:r>
          </w:p>
        </w:tc>
        <w:tc>
          <w:tcPr>
            <w:tcW w:w="982" w:type="dxa"/>
            <w:tcBorders>
              <w:top w:val="nil"/>
              <w:left w:val="single" w:sz="4" w:space="0" w:color="auto"/>
              <w:bottom w:val="dotted" w:sz="4" w:space="0" w:color="auto"/>
              <w:right w:val="single" w:sz="8" w:space="0" w:color="auto"/>
            </w:tcBorders>
            <w:noWrap/>
            <w:vAlign w:val="bottom"/>
            <w:hideMark/>
          </w:tcPr>
          <w:p w14:paraId="48CD827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5.000</w:t>
            </w:r>
          </w:p>
        </w:tc>
      </w:tr>
      <w:tr w:rsidR="00B61682" w:rsidRPr="00264C55" w14:paraId="3E646AC2"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54008D2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43.000</w:t>
            </w:r>
          </w:p>
        </w:tc>
        <w:tc>
          <w:tcPr>
            <w:tcW w:w="874" w:type="dxa"/>
            <w:tcBorders>
              <w:top w:val="nil"/>
              <w:left w:val="single" w:sz="12" w:space="0" w:color="auto"/>
              <w:bottom w:val="dotted" w:sz="4" w:space="0" w:color="auto"/>
              <w:right w:val="single" w:sz="4" w:space="0" w:color="auto"/>
            </w:tcBorders>
            <w:noWrap/>
            <w:vAlign w:val="bottom"/>
            <w:hideMark/>
          </w:tcPr>
          <w:p w14:paraId="3434851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-7,0%</w:t>
            </w:r>
          </w:p>
        </w:tc>
        <w:tc>
          <w:tcPr>
            <w:tcW w:w="992" w:type="dxa"/>
            <w:tcBorders>
              <w:top w:val="nil"/>
              <w:left w:val="single" w:sz="4" w:space="0" w:color="auto"/>
              <w:bottom w:val="dotted" w:sz="4" w:space="0" w:color="auto"/>
              <w:right w:val="single" w:sz="4" w:space="0" w:color="auto"/>
            </w:tcBorders>
            <w:noWrap/>
            <w:vAlign w:val="bottom"/>
            <w:hideMark/>
          </w:tcPr>
          <w:p w14:paraId="5DE1738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2D18FAA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w:t>
            </w:r>
          </w:p>
        </w:tc>
        <w:tc>
          <w:tcPr>
            <w:tcW w:w="993" w:type="dxa"/>
            <w:tcBorders>
              <w:top w:val="nil"/>
              <w:left w:val="nil"/>
              <w:bottom w:val="dotted" w:sz="4" w:space="0" w:color="auto"/>
              <w:right w:val="single" w:sz="4" w:space="0" w:color="auto"/>
            </w:tcBorders>
            <w:noWrap/>
            <w:vAlign w:val="bottom"/>
            <w:hideMark/>
          </w:tcPr>
          <w:p w14:paraId="3254838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-24,3%</w:t>
            </w:r>
          </w:p>
        </w:tc>
        <w:tc>
          <w:tcPr>
            <w:tcW w:w="991" w:type="dxa"/>
            <w:tcBorders>
              <w:top w:val="nil"/>
              <w:left w:val="single" w:sz="4" w:space="0" w:color="auto"/>
              <w:bottom w:val="dotted" w:sz="4" w:space="0" w:color="auto"/>
              <w:right w:val="single" w:sz="12" w:space="0" w:color="auto"/>
            </w:tcBorders>
            <w:noWrap/>
            <w:vAlign w:val="bottom"/>
            <w:hideMark/>
          </w:tcPr>
          <w:p w14:paraId="6F46A7F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-45,1%</w:t>
            </w:r>
          </w:p>
        </w:tc>
        <w:tc>
          <w:tcPr>
            <w:tcW w:w="283" w:type="dxa"/>
            <w:tcBorders>
              <w:top w:val="nil"/>
              <w:left w:val="nil"/>
              <w:bottom w:val="nil"/>
              <w:right w:val="nil"/>
            </w:tcBorders>
            <w:noWrap/>
            <w:vAlign w:val="bottom"/>
            <w:hideMark/>
          </w:tcPr>
          <w:p w14:paraId="04A7558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2287D92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9.913</w:t>
            </w:r>
          </w:p>
        </w:tc>
        <w:tc>
          <w:tcPr>
            <w:tcW w:w="845" w:type="dxa"/>
            <w:tcBorders>
              <w:top w:val="nil"/>
              <w:left w:val="single" w:sz="4" w:space="0" w:color="auto"/>
              <w:bottom w:val="dotted" w:sz="4" w:space="0" w:color="auto"/>
              <w:right w:val="single" w:sz="4" w:space="0" w:color="auto"/>
            </w:tcBorders>
            <w:noWrap/>
            <w:vAlign w:val="bottom"/>
            <w:hideMark/>
          </w:tcPr>
          <w:p w14:paraId="50A29C3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9.390</w:t>
            </w:r>
          </w:p>
        </w:tc>
        <w:tc>
          <w:tcPr>
            <w:tcW w:w="856" w:type="dxa"/>
            <w:tcBorders>
              <w:top w:val="nil"/>
              <w:left w:val="nil"/>
              <w:bottom w:val="dotted" w:sz="4" w:space="0" w:color="auto"/>
              <w:right w:val="single" w:sz="4" w:space="0" w:color="auto"/>
            </w:tcBorders>
            <w:noWrap/>
            <w:vAlign w:val="bottom"/>
            <w:hideMark/>
          </w:tcPr>
          <w:p w14:paraId="094FA4C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8.770</w:t>
            </w:r>
          </w:p>
        </w:tc>
        <w:tc>
          <w:tcPr>
            <w:tcW w:w="856" w:type="dxa"/>
            <w:tcBorders>
              <w:top w:val="nil"/>
              <w:left w:val="single" w:sz="4" w:space="0" w:color="auto"/>
              <w:bottom w:val="dotted" w:sz="4" w:space="0" w:color="auto"/>
              <w:right w:val="nil"/>
            </w:tcBorders>
            <w:noWrap/>
            <w:vAlign w:val="bottom"/>
            <w:hideMark/>
          </w:tcPr>
          <w:p w14:paraId="4F72168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7.650</w:t>
            </w:r>
          </w:p>
        </w:tc>
        <w:tc>
          <w:tcPr>
            <w:tcW w:w="982" w:type="dxa"/>
            <w:tcBorders>
              <w:top w:val="nil"/>
              <w:left w:val="single" w:sz="4" w:space="0" w:color="auto"/>
              <w:bottom w:val="dotted" w:sz="4" w:space="0" w:color="auto"/>
              <w:right w:val="single" w:sz="8" w:space="0" w:color="auto"/>
            </w:tcBorders>
            <w:noWrap/>
            <w:vAlign w:val="bottom"/>
            <w:hideMark/>
          </w:tcPr>
          <w:p w14:paraId="66D6180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5.410</w:t>
            </w:r>
          </w:p>
        </w:tc>
      </w:tr>
      <w:tr w:rsidR="00B61682" w:rsidRPr="00264C55" w14:paraId="7E2981E1"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655E432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44.000</w:t>
            </w:r>
          </w:p>
        </w:tc>
        <w:tc>
          <w:tcPr>
            <w:tcW w:w="874" w:type="dxa"/>
            <w:tcBorders>
              <w:top w:val="nil"/>
              <w:left w:val="single" w:sz="12" w:space="0" w:color="auto"/>
              <w:bottom w:val="dotted" w:sz="4" w:space="0" w:color="auto"/>
              <w:right w:val="single" w:sz="4" w:space="0" w:color="auto"/>
            </w:tcBorders>
            <w:noWrap/>
            <w:vAlign w:val="bottom"/>
            <w:hideMark/>
          </w:tcPr>
          <w:p w14:paraId="6C4307C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-7,2%</w:t>
            </w:r>
          </w:p>
        </w:tc>
        <w:tc>
          <w:tcPr>
            <w:tcW w:w="992" w:type="dxa"/>
            <w:tcBorders>
              <w:top w:val="nil"/>
              <w:left w:val="single" w:sz="4" w:space="0" w:color="auto"/>
              <w:bottom w:val="dotted" w:sz="4" w:space="0" w:color="auto"/>
              <w:right w:val="single" w:sz="4" w:space="0" w:color="auto"/>
            </w:tcBorders>
            <w:noWrap/>
            <w:vAlign w:val="bottom"/>
            <w:hideMark/>
          </w:tcPr>
          <w:p w14:paraId="628F657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32347B5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-14,8%</w:t>
            </w:r>
          </w:p>
        </w:tc>
        <w:tc>
          <w:tcPr>
            <w:tcW w:w="993" w:type="dxa"/>
            <w:tcBorders>
              <w:top w:val="nil"/>
              <w:left w:val="nil"/>
              <w:bottom w:val="dotted" w:sz="4" w:space="0" w:color="auto"/>
              <w:right w:val="single" w:sz="4" w:space="0" w:color="auto"/>
            </w:tcBorders>
            <w:noWrap/>
            <w:vAlign w:val="bottom"/>
            <w:hideMark/>
          </w:tcPr>
          <w:p w14:paraId="226CB52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-23,7%</w:t>
            </w:r>
          </w:p>
        </w:tc>
        <w:tc>
          <w:tcPr>
            <w:tcW w:w="991" w:type="dxa"/>
            <w:tcBorders>
              <w:top w:val="nil"/>
              <w:left w:val="single" w:sz="4" w:space="0" w:color="auto"/>
              <w:bottom w:val="dotted" w:sz="4" w:space="0" w:color="auto"/>
              <w:right w:val="single" w:sz="12" w:space="0" w:color="auto"/>
            </w:tcBorders>
            <w:noWrap/>
            <w:vAlign w:val="bottom"/>
            <w:hideMark/>
          </w:tcPr>
          <w:p w14:paraId="3F6DD53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-43,6%</w:t>
            </w:r>
          </w:p>
        </w:tc>
        <w:tc>
          <w:tcPr>
            <w:tcW w:w="283" w:type="dxa"/>
            <w:tcBorders>
              <w:top w:val="nil"/>
              <w:left w:val="nil"/>
              <w:bottom w:val="nil"/>
              <w:right w:val="nil"/>
            </w:tcBorders>
            <w:noWrap/>
            <w:vAlign w:val="bottom"/>
            <w:hideMark/>
          </w:tcPr>
          <w:p w14:paraId="739935C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57B035B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10.323</w:t>
            </w:r>
          </w:p>
        </w:tc>
        <w:tc>
          <w:tcPr>
            <w:tcW w:w="845" w:type="dxa"/>
            <w:tcBorders>
              <w:top w:val="nil"/>
              <w:left w:val="single" w:sz="4" w:space="0" w:color="auto"/>
              <w:bottom w:val="dotted" w:sz="4" w:space="0" w:color="auto"/>
              <w:right w:val="single" w:sz="4" w:space="0" w:color="auto"/>
            </w:tcBorders>
            <w:noWrap/>
            <w:vAlign w:val="bottom"/>
            <w:hideMark/>
          </w:tcPr>
          <w:p w14:paraId="1E093FB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9.800</w:t>
            </w:r>
          </w:p>
        </w:tc>
        <w:tc>
          <w:tcPr>
            <w:tcW w:w="856" w:type="dxa"/>
            <w:tcBorders>
              <w:top w:val="nil"/>
              <w:left w:val="nil"/>
              <w:bottom w:val="dotted" w:sz="4" w:space="0" w:color="auto"/>
              <w:right w:val="single" w:sz="4" w:space="0" w:color="auto"/>
            </w:tcBorders>
            <w:noWrap/>
            <w:vAlign w:val="bottom"/>
            <w:hideMark/>
          </w:tcPr>
          <w:p w14:paraId="63DD221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9.180</w:t>
            </w:r>
          </w:p>
        </w:tc>
        <w:tc>
          <w:tcPr>
            <w:tcW w:w="856" w:type="dxa"/>
            <w:tcBorders>
              <w:top w:val="nil"/>
              <w:left w:val="single" w:sz="4" w:space="0" w:color="auto"/>
              <w:bottom w:val="dotted" w:sz="4" w:space="0" w:color="auto"/>
              <w:right w:val="nil"/>
            </w:tcBorders>
            <w:noWrap/>
            <w:vAlign w:val="bottom"/>
            <w:hideMark/>
          </w:tcPr>
          <w:p w14:paraId="3571E6C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8.060</w:t>
            </w:r>
          </w:p>
        </w:tc>
        <w:tc>
          <w:tcPr>
            <w:tcW w:w="982" w:type="dxa"/>
            <w:tcBorders>
              <w:top w:val="nil"/>
              <w:left w:val="single" w:sz="4" w:space="0" w:color="auto"/>
              <w:bottom w:val="dotted" w:sz="4" w:space="0" w:color="auto"/>
              <w:right w:val="single" w:sz="8" w:space="0" w:color="auto"/>
            </w:tcBorders>
            <w:noWrap/>
            <w:vAlign w:val="bottom"/>
            <w:hideMark/>
          </w:tcPr>
          <w:p w14:paraId="6DAF6E5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5.820</w:t>
            </w:r>
          </w:p>
        </w:tc>
      </w:tr>
      <w:tr w:rsidR="00B61682" w:rsidRPr="00264C55" w14:paraId="17FD2A63"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5CD32B8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45.000</w:t>
            </w:r>
          </w:p>
        </w:tc>
        <w:tc>
          <w:tcPr>
            <w:tcW w:w="874" w:type="dxa"/>
            <w:tcBorders>
              <w:top w:val="nil"/>
              <w:left w:val="single" w:sz="12" w:space="0" w:color="auto"/>
              <w:bottom w:val="dotted" w:sz="4" w:space="0" w:color="auto"/>
              <w:right w:val="single" w:sz="4" w:space="0" w:color="auto"/>
            </w:tcBorders>
            <w:noWrap/>
            <w:vAlign w:val="bottom"/>
            <w:hideMark/>
          </w:tcPr>
          <w:p w14:paraId="2C3A1C6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-7,3%</w:t>
            </w:r>
          </w:p>
        </w:tc>
        <w:tc>
          <w:tcPr>
            <w:tcW w:w="992" w:type="dxa"/>
            <w:tcBorders>
              <w:top w:val="nil"/>
              <w:left w:val="single" w:sz="4" w:space="0" w:color="auto"/>
              <w:bottom w:val="dotted" w:sz="4" w:space="0" w:color="auto"/>
              <w:right w:val="single" w:sz="4" w:space="0" w:color="auto"/>
            </w:tcBorders>
            <w:noWrap/>
            <w:vAlign w:val="bottom"/>
            <w:hideMark/>
          </w:tcPr>
          <w:p w14:paraId="4C60A25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3241A8C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-14,7%</w:t>
            </w:r>
          </w:p>
        </w:tc>
        <w:tc>
          <w:tcPr>
            <w:tcW w:w="993" w:type="dxa"/>
            <w:tcBorders>
              <w:top w:val="nil"/>
              <w:left w:val="nil"/>
              <w:bottom w:val="dotted" w:sz="4" w:space="0" w:color="auto"/>
              <w:right w:val="single" w:sz="4" w:space="0" w:color="auto"/>
            </w:tcBorders>
            <w:noWrap/>
            <w:vAlign w:val="bottom"/>
            <w:hideMark/>
          </w:tcPr>
          <w:p w14:paraId="1BF559E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-23,1%</w:t>
            </w:r>
          </w:p>
        </w:tc>
        <w:tc>
          <w:tcPr>
            <w:tcW w:w="991" w:type="dxa"/>
            <w:tcBorders>
              <w:top w:val="nil"/>
              <w:left w:val="single" w:sz="4" w:space="0" w:color="auto"/>
              <w:bottom w:val="dotted" w:sz="4" w:space="0" w:color="auto"/>
              <w:right w:val="single" w:sz="12" w:space="0" w:color="auto"/>
            </w:tcBorders>
            <w:noWrap/>
            <w:vAlign w:val="bottom"/>
            <w:hideMark/>
          </w:tcPr>
          <w:p w14:paraId="2E85AFF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-42,2%</w:t>
            </w:r>
          </w:p>
        </w:tc>
        <w:tc>
          <w:tcPr>
            <w:tcW w:w="283" w:type="dxa"/>
            <w:tcBorders>
              <w:top w:val="nil"/>
              <w:left w:val="nil"/>
              <w:bottom w:val="nil"/>
              <w:right w:val="nil"/>
            </w:tcBorders>
            <w:noWrap/>
            <w:vAlign w:val="bottom"/>
            <w:hideMark/>
          </w:tcPr>
          <w:p w14:paraId="59BC0BB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1E1A50C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10.733</w:t>
            </w:r>
          </w:p>
        </w:tc>
        <w:tc>
          <w:tcPr>
            <w:tcW w:w="845" w:type="dxa"/>
            <w:tcBorders>
              <w:top w:val="nil"/>
              <w:left w:val="single" w:sz="4" w:space="0" w:color="auto"/>
              <w:bottom w:val="dotted" w:sz="4" w:space="0" w:color="auto"/>
              <w:right w:val="single" w:sz="4" w:space="0" w:color="auto"/>
            </w:tcBorders>
            <w:noWrap/>
            <w:vAlign w:val="bottom"/>
            <w:hideMark/>
          </w:tcPr>
          <w:p w14:paraId="7299F8A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10.210</w:t>
            </w:r>
          </w:p>
        </w:tc>
        <w:tc>
          <w:tcPr>
            <w:tcW w:w="856" w:type="dxa"/>
            <w:tcBorders>
              <w:top w:val="nil"/>
              <w:left w:val="nil"/>
              <w:bottom w:val="dotted" w:sz="4" w:space="0" w:color="auto"/>
              <w:right w:val="single" w:sz="4" w:space="0" w:color="auto"/>
            </w:tcBorders>
            <w:noWrap/>
            <w:vAlign w:val="bottom"/>
            <w:hideMark/>
          </w:tcPr>
          <w:p w14:paraId="17E5CD8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9.590</w:t>
            </w:r>
          </w:p>
        </w:tc>
        <w:tc>
          <w:tcPr>
            <w:tcW w:w="856" w:type="dxa"/>
            <w:tcBorders>
              <w:top w:val="nil"/>
              <w:left w:val="single" w:sz="4" w:space="0" w:color="auto"/>
              <w:bottom w:val="dotted" w:sz="4" w:space="0" w:color="auto"/>
              <w:right w:val="nil"/>
            </w:tcBorders>
            <w:noWrap/>
            <w:vAlign w:val="bottom"/>
            <w:hideMark/>
          </w:tcPr>
          <w:p w14:paraId="660A955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8.470</w:t>
            </w:r>
          </w:p>
        </w:tc>
        <w:tc>
          <w:tcPr>
            <w:tcW w:w="982" w:type="dxa"/>
            <w:tcBorders>
              <w:top w:val="nil"/>
              <w:left w:val="single" w:sz="4" w:space="0" w:color="auto"/>
              <w:bottom w:val="dotted" w:sz="4" w:space="0" w:color="auto"/>
              <w:right w:val="single" w:sz="8" w:space="0" w:color="auto"/>
            </w:tcBorders>
            <w:noWrap/>
            <w:vAlign w:val="bottom"/>
            <w:hideMark/>
          </w:tcPr>
          <w:p w14:paraId="3F115BD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6.230</w:t>
            </w:r>
          </w:p>
        </w:tc>
      </w:tr>
      <w:tr w:rsidR="00B61682" w:rsidRPr="00264C55" w14:paraId="78D0E544"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221C331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46.000</w:t>
            </w:r>
          </w:p>
        </w:tc>
        <w:tc>
          <w:tcPr>
            <w:tcW w:w="874" w:type="dxa"/>
            <w:tcBorders>
              <w:top w:val="nil"/>
              <w:left w:val="single" w:sz="12" w:space="0" w:color="auto"/>
              <w:bottom w:val="dotted" w:sz="4" w:space="0" w:color="auto"/>
              <w:right w:val="single" w:sz="4" w:space="0" w:color="auto"/>
            </w:tcBorders>
            <w:noWrap/>
            <w:vAlign w:val="bottom"/>
            <w:hideMark/>
          </w:tcPr>
          <w:p w14:paraId="2EE169E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-7,5%</w:t>
            </w:r>
          </w:p>
        </w:tc>
        <w:tc>
          <w:tcPr>
            <w:tcW w:w="992" w:type="dxa"/>
            <w:tcBorders>
              <w:top w:val="nil"/>
              <w:left w:val="single" w:sz="4" w:space="0" w:color="auto"/>
              <w:bottom w:val="dotted" w:sz="4" w:space="0" w:color="auto"/>
              <w:right w:val="single" w:sz="4" w:space="0" w:color="auto"/>
            </w:tcBorders>
            <w:noWrap/>
            <w:vAlign w:val="bottom"/>
            <w:hideMark/>
          </w:tcPr>
          <w:p w14:paraId="18A792C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6FB61B4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-14,5%</w:t>
            </w:r>
          </w:p>
        </w:tc>
        <w:tc>
          <w:tcPr>
            <w:tcW w:w="993" w:type="dxa"/>
            <w:tcBorders>
              <w:top w:val="nil"/>
              <w:left w:val="nil"/>
              <w:bottom w:val="dotted" w:sz="4" w:space="0" w:color="auto"/>
              <w:right w:val="single" w:sz="4" w:space="0" w:color="auto"/>
            </w:tcBorders>
            <w:noWrap/>
            <w:vAlign w:val="bottom"/>
            <w:hideMark/>
          </w:tcPr>
          <w:p w14:paraId="3840735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-22,6%</w:t>
            </w:r>
          </w:p>
        </w:tc>
        <w:tc>
          <w:tcPr>
            <w:tcW w:w="991" w:type="dxa"/>
            <w:tcBorders>
              <w:top w:val="nil"/>
              <w:left w:val="single" w:sz="4" w:space="0" w:color="auto"/>
              <w:bottom w:val="dotted" w:sz="4" w:space="0" w:color="auto"/>
              <w:right w:val="single" w:sz="12" w:space="0" w:color="auto"/>
            </w:tcBorders>
            <w:noWrap/>
            <w:vAlign w:val="bottom"/>
            <w:hideMark/>
          </w:tcPr>
          <w:p w14:paraId="1B95ABA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-40,9%</w:t>
            </w:r>
          </w:p>
        </w:tc>
        <w:tc>
          <w:tcPr>
            <w:tcW w:w="283" w:type="dxa"/>
            <w:tcBorders>
              <w:top w:val="nil"/>
              <w:left w:val="nil"/>
              <w:bottom w:val="nil"/>
              <w:right w:val="nil"/>
            </w:tcBorders>
            <w:noWrap/>
            <w:vAlign w:val="bottom"/>
            <w:hideMark/>
          </w:tcPr>
          <w:p w14:paraId="57E6A70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46A228A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11.143</w:t>
            </w:r>
          </w:p>
        </w:tc>
        <w:tc>
          <w:tcPr>
            <w:tcW w:w="845" w:type="dxa"/>
            <w:tcBorders>
              <w:top w:val="nil"/>
              <w:left w:val="single" w:sz="4" w:space="0" w:color="auto"/>
              <w:bottom w:val="dotted" w:sz="4" w:space="0" w:color="auto"/>
              <w:right w:val="single" w:sz="4" w:space="0" w:color="auto"/>
            </w:tcBorders>
            <w:noWrap/>
            <w:vAlign w:val="bottom"/>
            <w:hideMark/>
          </w:tcPr>
          <w:p w14:paraId="55FDA31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10.620</w:t>
            </w:r>
          </w:p>
        </w:tc>
        <w:tc>
          <w:tcPr>
            <w:tcW w:w="856" w:type="dxa"/>
            <w:tcBorders>
              <w:top w:val="nil"/>
              <w:left w:val="nil"/>
              <w:bottom w:val="dotted" w:sz="4" w:space="0" w:color="auto"/>
              <w:right w:val="single" w:sz="4" w:space="0" w:color="auto"/>
            </w:tcBorders>
            <w:noWrap/>
            <w:vAlign w:val="bottom"/>
            <w:hideMark/>
          </w:tcPr>
          <w:p w14:paraId="7E65C9A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10.000</w:t>
            </w:r>
          </w:p>
        </w:tc>
        <w:tc>
          <w:tcPr>
            <w:tcW w:w="856" w:type="dxa"/>
            <w:tcBorders>
              <w:top w:val="nil"/>
              <w:left w:val="single" w:sz="4" w:space="0" w:color="auto"/>
              <w:bottom w:val="dotted" w:sz="4" w:space="0" w:color="auto"/>
              <w:right w:val="nil"/>
            </w:tcBorders>
            <w:noWrap/>
            <w:vAlign w:val="bottom"/>
            <w:hideMark/>
          </w:tcPr>
          <w:p w14:paraId="21F6A70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8.880</w:t>
            </w:r>
          </w:p>
        </w:tc>
        <w:tc>
          <w:tcPr>
            <w:tcW w:w="982" w:type="dxa"/>
            <w:tcBorders>
              <w:top w:val="nil"/>
              <w:left w:val="single" w:sz="4" w:space="0" w:color="auto"/>
              <w:bottom w:val="dotted" w:sz="4" w:space="0" w:color="auto"/>
              <w:right w:val="single" w:sz="8" w:space="0" w:color="auto"/>
            </w:tcBorders>
            <w:noWrap/>
            <w:vAlign w:val="bottom"/>
            <w:hideMark/>
          </w:tcPr>
          <w:p w14:paraId="0E73500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6.640</w:t>
            </w:r>
          </w:p>
        </w:tc>
      </w:tr>
      <w:tr w:rsidR="00B61682" w:rsidRPr="00264C55" w14:paraId="78087E6B"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5221A66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47.000</w:t>
            </w:r>
          </w:p>
        </w:tc>
        <w:tc>
          <w:tcPr>
            <w:tcW w:w="874" w:type="dxa"/>
            <w:tcBorders>
              <w:top w:val="nil"/>
              <w:left w:val="single" w:sz="12" w:space="0" w:color="auto"/>
              <w:bottom w:val="dotted" w:sz="4" w:space="0" w:color="auto"/>
              <w:right w:val="single" w:sz="4" w:space="0" w:color="auto"/>
            </w:tcBorders>
            <w:noWrap/>
            <w:vAlign w:val="bottom"/>
            <w:hideMark/>
          </w:tcPr>
          <w:p w14:paraId="6FFA884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-7,6%</w:t>
            </w:r>
          </w:p>
        </w:tc>
        <w:tc>
          <w:tcPr>
            <w:tcW w:w="992" w:type="dxa"/>
            <w:tcBorders>
              <w:top w:val="nil"/>
              <w:left w:val="single" w:sz="4" w:space="0" w:color="auto"/>
              <w:bottom w:val="dotted" w:sz="4" w:space="0" w:color="auto"/>
              <w:right w:val="single" w:sz="4" w:space="0" w:color="auto"/>
            </w:tcBorders>
            <w:noWrap/>
            <w:vAlign w:val="bottom"/>
            <w:hideMark/>
          </w:tcPr>
          <w:p w14:paraId="794BDC1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6E46802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-14,4%</w:t>
            </w:r>
          </w:p>
        </w:tc>
        <w:tc>
          <w:tcPr>
            <w:tcW w:w="993" w:type="dxa"/>
            <w:tcBorders>
              <w:top w:val="nil"/>
              <w:left w:val="nil"/>
              <w:bottom w:val="dotted" w:sz="4" w:space="0" w:color="auto"/>
              <w:right w:val="single" w:sz="4" w:space="0" w:color="auto"/>
            </w:tcBorders>
            <w:noWrap/>
            <w:vAlign w:val="bottom"/>
            <w:hideMark/>
          </w:tcPr>
          <w:p w14:paraId="21AFE58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-22,2%</w:t>
            </w:r>
          </w:p>
        </w:tc>
        <w:tc>
          <w:tcPr>
            <w:tcW w:w="991" w:type="dxa"/>
            <w:tcBorders>
              <w:top w:val="nil"/>
              <w:left w:val="single" w:sz="4" w:space="0" w:color="auto"/>
              <w:bottom w:val="dotted" w:sz="4" w:space="0" w:color="auto"/>
              <w:right w:val="single" w:sz="12" w:space="0" w:color="auto"/>
            </w:tcBorders>
            <w:noWrap/>
            <w:vAlign w:val="bottom"/>
            <w:hideMark/>
          </w:tcPr>
          <w:p w14:paraId="7405929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-39,7%</w:t>
            </w:r>
          </w:p>
        </w:tc>
        <w:tc>
          <w:tcPr>
            <w:tcW w:w="283" w:type="dxa"/>
            <w:tcBorders>
              <w:top w:val="nil"/>
              <w:left w:val="nil"/>
              <w:bottom w:val="nil"/>
              <w:right w:val="nil"/>
            </w:tcBorders>
            <w:noWrap/>
            <w:vAlign w:val="bottom"/>
            <w:hideMark/>
          </w:tcPr>
          <w:p w14:paraId="14D63C5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79D5D58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11.553</w:t>
            </w:r>
          </w:p>
        </w:tc>
        <w:tc>
          <w:tcPr>
            <w:tcW w:w="845" w:type="dxa"/>
            <w:tcBorders>
              <w:top w:val="nil"/>
              <w:left w:val="single" w:sz="4" w:space="0" w:color="auto"/>
              <w:bottom w:val="dotted" w:sz="4" w:space="0" w:color="auto"/>
              <w:right w:val="single" w:sz="4" w:space="0" w:color="auto"/>
            </w:tcBorders>
            <w:noWrap/>
            <w:vAlign w:val="bottom"/>
            <w:hideMark/>
          </w:tcPr>
          <w:p w14:paraId="1B6CB86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11.030</w:t>
            </w:r>
          </w:p>
        </w:tc>
        <w:tc>
          <w:tcPr>
            <w:tcW w:w="856" w:type="dxa"/>
            <w:tcBorders>
              <w:top w:val="nil"/>
              <w:left w:val="nil"/>
              <w:bottom w:val="dotted" w:sz="4" w:space="0" w:color="auto"/>
              <w:right w:val="single" w:sz="4" w:space="0" w:color="auto"/>
            </w:tcBorders>
            <w:noWrap/>
            <w:vAlign w:val="bottom"/>
            <w:hideMark/>
          </w:tcPr>
          <w:p w14:paraId="34EA97F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10.410</w:t>
            </w:r>
          </w:p>
        </w:tc>
        <w:tc>
          <w:tcPr>
            <w:tcW w:w="856" w:type="dxa"/>
            <w:tcBorders>
              <w:top w:val="nil"/>
              <w:left w:val="single" w:sz="4" w:space="0" w:color="auto"/>
              <w:bottom w:val="dotted" w:sz="4" w:space="0" w:color="auto"/>
              <w:right w:val="nil"/>
            </w:tcBorders>
            <w:noWrap/>
            <w:vAlign w:val="bottom"/>
            <w:hideMark/>
          </w:tcPr>
          <w:p w14:paraId="26D59F9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9.290</w:t>
            </w:r>
          </w:p>
        </w:tc>
        <w:tc>
          <w:tcPr>
            <w:tcW w:w="982" w:type="dxa"/>
            <w:tcBorders>
              <w:top w:val="nil"/>
              <w:left w:val="single" w:sz="4" w:space="0" w:color="auto"/>
              <w:bottom w:val="dotted" w:sz="4" w:space="0" w:color="auto"/>
              <w:right w:val="single" w:sz="8" w:space="0" w:color="auto"/>
            </w:tcBorders>
            <w:noWrap/>
            <w:vAlign w:val="bottom"/>
            <w:hideMark/>
          </w:tcPr>
          <w:p w14:paraId="6C579BF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7.050</w:t>
            </w:r>
          </w:p>
        </w:tc>
      </w:tr>
      <w:tr w:rsidR="00B61682" w:rsidRPr="00264C55" w14:paraId="2C42C930"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48836A9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48.000</w:t>
            </w:r>
          </w:p>
        </w:tc>
        <w:tc>
          <w:tcPr>
            <w:tcW w:w="874" w:type="dxa"/>
            <w:tcBorders>
              <w:top w:val="nil"/>
              <w:left w:val="single" w:sz="12" w:space="0" w:color="auto"/>
              <w:bottom w:val="dotted" w:sz="4" w:space="0" w:color="auto"/>
              <w:right w:val="single" w:sz="4" w:space="0" w:color="auto"/>
            </w:tcBorders>
            <w:noWrap/>
            <w:vAlign w:val="bottom"/>
            <w:hideMark/>
          </w:tcPr>
          <w:p w14:paraId="749CACA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-7,7%</w:t>
            </w:r>
          </w:p>
        </w:tc>
        <w:tc>
          <w:tcPr>
            <w:tcW w:w="992" w:type="dxa"/>
            <w:tcBorders>
              <w:top w:val="nil"/>
              <w:left w:val="single" w:sz="4" w:space="0" w:color="auto"/>
              <w:bottom w:val="dotted" w:sz="4" w:space="0" w:color="auto"/>
              <w:right w:val="single" w:sz="4" w:space="0" w:color="auto"/>
            </w:tcBorders>
            <w:noWrap/>
            <w:vAlign w:val="bottom"/>
            <w:hideMark/>
          </w:tcPr>
          <w:p w14:paraId="3999147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40B29B8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-14,3%</w:t>
            </w:r>
          </w:p>
        </w:tc>
        <w:tc>
          <w:tcPr>
            <w:tcW w:w="993" w:type="dxa"/>
            <w:tcBorders>
              <w:top w:val="nil"/>
              <w:left w:val="nil"/>
              <w:bottom w:val="dotted" w:sz="4" w:space="0" w:color="auto"/>
              <w:right w:val="single" w:sz="4" w:space="0" w:color="auto"/>
            </w:tcBorders>
            <w:noWrap/>
            <w:vAlign w:val="bottom"/>
            <w:hideMark/>
          </w:tcPr>
          <w:p w14:paraId="1F06624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-21,8%</w:t>
            </w:r>
          </w:p>
        </w:tc>
        <w:tc>
          <w:tcPr>
            <w:tcW w:w="991" w:type="dxa"/>
            <w:tcBorders>
              <w:top w:val="nil"/>
              <w:left w:val="single" w:sz="4" w:space="0" w:color="auto"/>
              <w:bottom w:val="dotted" w:sz="4" w:space="0" w:color="auto"/>
              <w:right w:val="single" w:sz="12" w:space="0" w:color="auto"/>
            </w:tcBorders>
            <w:noWrap/>
            <w:vAlign w:val="bottom"/>
            <w:hideMark/>
          </w:tcPr>
          <w:p w14:paraId="52F48FB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-38,7%</w:t>
            </w:r>
          </w:p>
        </w:tc>
        <w:tc>
          <w:tcPr>
            <w:tcW w:w="283" w:type="dxa"/>
            <w:tcBorders>
              <w:top w:val="nil"/>
              <w:left w:val="nil"/>
              <w:bottom w:val="nil"/>
              <w:right w:val="nil"/>
            </w:tcBorders>
            <w:noWrap/>
            <w:vAlign w:val="bottom"/>
            <w:hideMark/>
          </w:tcPr>
          <w:p w14:paraId="0B3A1E2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4FA25F6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11.963</w:t>
            </w:r>
          </w:p>
        </w:tc>
        <w:tc>
          <w:tcPr>
            <w:tcW w:w="845" w:type="dxa"/>
            <w:tcBorders>
              <w:top w:val="nil"/>
              <w:left w:val="single" w:sz="4" w:space="0" w:color="auto"/>
              <w:bottom w:val="dotted" w:sz="4" w:space="0" w:color="auto"/>
              <w:right w:val="single" w:sz="4" w:space="0" w:color="auto"/>
            </w:tcBorders>
            <w:noWrap/>
            <w:vAlign w:val="bottom"/>
            <w:hideMark/>
          </w:tcPr>
          <w:p w14:paraId="2332F1F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11.440</w:t>
            </w:r>
          </w:p>
        </w:tc>
        <w:tc>
          <w:tcPr>
            <w:tcW w:w="856" w:type="dxa"/>
            <w:tcBorders>
              <w:top w:val="nil"/>
              <w:left w:val="nil"/>
              <w:bottom w:val="dotted" w:sz="4" w:space="0" w:color="auto"/>
              <w:right w:val="single" w:sz="4" w:space="0" w:color="auto"/>
            </w:tcBorders>
            <w:noWrap/>
            <w:vAlign w:val="bottom"/>
            <w:hideMark/>
          </w:tcPr>
          <w:p w14:paraId="7478B09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10.820</w:t>
            </w:r>
          </w:p>
        </w:tc>
        <w:tc>
          <w:tcPr>
            <w:tcW w:w="856" w:type="dxa"/>
            <w:tcBorders>
              <w:top w:val="nil"/>
              <w:left w:val="single" w:sz="4" w:space="0" w:color="auto"/>
              <w:bottom w:val="dotted" w:sz="4" w:space="0" w:color="auto"/>
              <w:right w:val="nil"/>
            </w:tcBorders>
            <w:noWrap/>
            <w:vAlign w:val="bottom"/>
            <w:hideMark/>
          </w:tcPr>
          <w:p w14:paraId="551BB5B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9.700</w:t>
            </w:r>
          </w:p>
        </w:tc>
        <w:tc>
          <w:tcPr>
            <w:tcW w:w="982" w:type="dxa"/>
            <w:tcBorders>
              <w:top w:val="nil"/>
              <w:left w:val="single" w:sz="4" w:space="0" w:color="auto"/>
              <w:bottom w:val="dotted" w:sz="4" w:space="0" w:color="auto"/>
              <w:right w:val="single" w:sz="8" w:space="0" w:color="auto"/>
            </w:tcBorders>
            <w:noWrap/>
            <w:vAlign w:val="bottom"/>
            <w:hideMark/>
          </w:tcPr>
          <w:p w14:paraId="23165EE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7.460</w:t>
            </w:r>
          </w:p>
        </w:tc>
      </w:tr>
      <w:tr w:rsidR="00B61682" w:rsidRPr="00264C55" w14:paraId="0D170268"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6DCE286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49.000</w:t>
            </w:r>
          </w:p>
        </w:tc>
        <w:tc>
          <w:tcPr>
            <w:tcW w:w="874" w:type="dxa"/>
            <w:tcBorders>
              <w:top w:val="nil"/>
              <w:left w:val="single" w:sz="12" w:space="0" w:color="auto"/>
              <w:bottom w:val="dotted" w:sz="4" w:space="0" w:color="auto"/>
              <w:right w:val="single" w:sz="4" w:space="0" w:color="auto"/>
            </w:tcBorders>
            <w:noWrap/>
            <w:vAlign w:val="bottom"/>
            <w:hideMark/>
          </w:tcPr>
          <w:p w14:paraId="18F0112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-7,8%</w:t>
            </w:r>
          </w:p>
        </w:tc>
        <w:tc>
          <w:tcPr>
            <w:tcW w:w="992" w:type="dxa"/>
            <w:tcBorders>
              <w:top w:val="nil"/>
              <w:left w:val="single" w:sz="4" w:space="0" w:color="auto"/>
              <w:bottom w:val="dotted" w:sz="4" w:space="0" w:color="auto"/>
              <w:right w:val="single" w:sz="4" w:space="0" w:color="auto"/>
            </w:tcBorders>
            <w:noWrap/>
            <w:vAlign w:val="bottom"/>
            <w:hideMark/>
          </w:tcPr>
          <w:p w14:paraId="4CCE6E5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266AE3E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-14,1%</w:t>
            </w:r>
          </w:p>
        </w:tc>
        <w:tc>
          <w:tcPr>
            <w:tcW w:w="993" w:type="dxa"/>
            <w:tcBorders>
              <w:top w:val="nil"/>
              <w:left w:val="nil"/>
              <w:bottom w:val="dotted" w:sz="4" w:space="0" w:color="auto"/>
              <w:right w:val="single" w:sz="4" w:space="0" w:color="auto"/>
            </w:tcBorders>
            <w:noWrap/>
            <w:vAlign w:val="bottom"/>
            <w:hideMark/>
          </w:tcPr>
          <w:p w14:paraId="6DB603E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-21,4%</w:t>
            </w:r>
          </w:p>
        </w:tc>
        <w:tc>
          <w:tcPr>
            <w:tcW w:w="991" w:type="dxa"/>
            <w:tcBorders>
              <w:top w:val="nil"/>
              <w:left w:val="single" w:sz="4" w:space="0" w:color="auto"/>
              <w:bottom w:val="dotted" w:sz="4" w:space="0" w:color="auto"/>
              <w:right w:val="single" w:sz="12" w:space="0" w:color="auto"/>
            </w:tcBorders>
            <w:noWrap/>
            <w:vAlign w:val="bottom"/>
            <w:hideMark/>
          </w:tcPr>
          <w:p w14:paraId="7ABFF5A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-37,6%</w:t>
            </w:r>
          </w:p>
        </w:tc>
        <w:tc>
          <w:tcPr>
            <w:tcW w:w="283" w:type="dxa"/>
            <w:tcBorders>
              <w:top w:val="nil"/>
              <w:left w:val="nil"/>
              <w:bottom w:val="nil"/>
              <w:right w:val="nil"/>
            </w:tcBorders>
            <w:noWrap/>
            <w:vAlign w:val="bottom"/>
            <w:hideMark/>
          </w:tcPr>
          <w:p w14:paraId="3140E25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2138CEA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12.373</w:t>
            </w:r>
          </w:p>
        </w:tc>
        <w:tc>
          <w:tcPr>
            <w:tcW w:w="845" w:type="dxa"/>
            <w:tcBorders>
              <w:top w:val="nil"/>
              <w:left w:val="single" w:sz="4" w:space="0" w:color="auto"/>
              <w:bottom w:val="dotted" w:sz="4" w:space="0" w:color="auto"/>
              <w:right w:val="single" w:sz="4" w:space="0" w:color="auto"/>
            </w:tcBorders>
            <w:noWrap/>
            <w:vAlign w:val="bottom"/>
            <w:hideMark/>
          </w:tcPr>
          <w:p w14:paraId="1B5C670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11.850</w:t>
            </w:r>
          </w:p>
        </w:tc>
        <w:tc>
          <w:tcPr>
            <w:tcW w:w="856" w:type="dxa"/>
            <w:tcBorders>
              <w:top w:val="nil"/>
              <w:left w:val="nil"/>
              <w:bottom w:val="dotted" w:sz="4" w:space="0" w:color="auto"/>
              <w:right w:val="single" w:sz="4" w:space="0" w:color="auto"/>
            </w:tcBorders>
            <w:noWrap/>
            <w:vAlign w:val="bottom"/>
            <w:hideMark/>
          </w:tcPr>
          <w:p w14:paraId="42E8941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11.230</w:t>
            </w:r>
          </w:p>
        </w:tc>
        <w:tc>
          <w:tcPr>
            <w:tcW w:w="856" w:type="dxa"/>
            <w:tcBorders>
              <w:top w:val="nil"/>
              <w:left w:val="single" w:sz="4" w:space="0" w:color="auto"/>
              <w:bottom w:val="dotted" w:sz="4" w:space="0" w:color="auto"/>
              <w:right w:val="nil"/>
            </w:tcBorders>
            <w:noWrap/>
            <w:vAlign w:val="bottom"/>
            <w:hideMark/>
          </w:tcPr>
          <w:p w14:paraId="6F86F4F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10.110</w:t>
            </w:r>
          </w:p>
        </w:tc>
        <w:tc>
          <w:tcPr>
            <w:tcW w:w="982" w:type="dxa"/>
            <w:tcBorders>
              <w:top w:val="nil"/>
              <w:left w:val="single" w:sz="4" w:space="0" w:color="auto"/>
              <w:bottom w:val="dotted" w:sz="4" w:space="0" w:color="auto"/>
              <w:right w:val="single" w:sz="8" w:space="0" w:color="auto"/>
            </w:tcBorders>
            <w:noWrap/>
            <w:vAlign w:val="bottom"/>
            <w:hideMark/>
          </w:tcPr>
          <w:p w14:paraId="276FF50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7.870</w:t>
            </w:r>
          </w:p>
        </w:tc>
      </w:tr>
      <w:tr w:rsidR="00B61682" w:rsidRPr="00264C55" w14:paraId="23B5E2AA"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66FA80F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50.000</w:t>
            </w:r>
          </w:p>
        </w:tc>
        <w:tc>
          <w:tcPr>
            <w:tcW w:w="874" w:type="dxa"/>
            <w:tcBorders>
              <w:top w:val="nil"/>
              <w:left w:val="single" w:sz="12" w:space="0" w:color="auto"/>
              <w:bottom w:val="dotted" w:sz="4" w:space="0" w:color="auto"/>
              <w:right w:val="single" w:sz="4" w:space="0" w:color="auto"/>
            </w:tcBorders>
            <w:noWrap/>
            <w:vAlign w:val="bottom"/>
            <w:hideMark/>
          </w:tcPr>
          <w:p w14:paraId="3331E4D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-7,9%</w:t>
            </w:r>
          </w:p>
        </w:tc>
        <w:tc>
          <w:tcPr>
            <w:tcW w:w="992" w:type="dxa"/>
            <w:tcBorders>
              <w:top w:val="nil"/>
              <w:left w:val="single" w:sz="4" w:space="0" w:color="auto"/>
              <w:bottom w:val="dotted" w:sz="4" w:space="0" w:color="auto"/>
              <w:right w:val="single" w:sz="4" w:space="0" w:color="auto"/>
            </w:tcBorders>
            <w:noWrap/>
            <w:vAlign w:val="bottom"/>
            <w:hideMark/>
          </w:tcPr>
          <w:p w14:paraId="1C25AC0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6C4670A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-14,0%</w:t>
            </w:r>
          </w:p>
        </w:tc>
        <w:tc>
          <w:tcPr>
            <w:tcW w:w="993" w:type="dxa"/>
            <w:tcBorders>
              <w:top w:val="nil"/>
              <w:left w:val="nil"/>
              <w:bottom w:val="dotted" w:sz="4" w:space="0" w:color="auto"/>
              <w:right w:val="single" w:sz="4" w:space="0" w:color="auto"/>
            </w:tcBorders>
            <w:noWrap/>
            <w:vAlign w:val="bottom"/>
            <w:hideMark/>
          </w:tcPr>
          <w:p w14:paraId="655C68C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-21,0%</w:t>
            </w:r>
          </w:p>
        </w:tc>
        <w:tc>
          <w:tcPr>
            <w:tcW w:w="991" w:type="dxa"/>
            <w:tcBorders>
              <w:top w:val="nil"/>
              <w:left w:val="single" w:sz="4" w:space="0" w:color="auto"/>
              <w:bottom w:val="dotted" w:sz="4" w:space="0" w:color="auto"/>
              <w:right w:val="single" w:sz="12" w:space="0" w:color="auto"/>
            </w:tcBorders>
            <w:noWrap/>
            <w:vAlign w:val="bottom"/>
            <w:hideMark/>
          </w:tcPr>
          <w:p w14:paraId="252D218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-36,7%</w:t>
            </w:r>
          </w:p>
        </w:tc>
        <w:tc>
          <w:tcPr>
            <w:tcW w:w="283" w:type="dxa"/>
            <w:tcBorders>
              <w:top w:val="nil"/>
              <w:left w:val="nil"/>
              <w:bottom w:val="nil"/>
              <w:right w:val="nil"/>
            </w:tcBorders>
            <w:noWrap/>
            <w:vAlign w:val="bottom"/>
            <w:hideMark/>
          </w:tcPr>
          <w:p w14:paraId="4F6BA2C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6F4FFC9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12.783</w:t>
            </w:r>
          </w:p>
        </w:tc>
        <w:tc>
          <w:tcPr>
            <w:tcW w:w="845" w:type="dxa"/>
            <w:tcBorders>
              <w:top w:val="nil"/>
              <w:left w:val="single" w:sz="4" w:space="0" w:color="auto"/>
              <w:bottom w:val="dotted" w:sz="4" w:space="0" w:color="auto"/>
              <w:right w:val="single" w:sz="4" w:space="0" w:color="auto"/>
            </w:tcBorders>
            <w:noWrap/>
            <w:vAlign w:val="bottom"/>
            <w:hideMark/>
          </w:tcPr>
          <w:p w14:paraId="6A99057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12.260</w:t>
            </w:r>
          </w:p>
        </w:tc>
        <w:tc>
          <w:tcPr>
            <w:tcW w:w="856" w:type="dxa"/>
            <w:tcBorders>
              <w:top w:val="nil"/>
              <w:left w:val="nil"/>
              <w:bottom w:val="dotted" w:sz="4" w:space="0" w:color="auto"/>
              <w:right w:val="single" w:sz="4" w:space="0" w:color="auto"/>
            </w:tcBorders>
            <w:noWrap/>
            <w:vAlign w:val="bottom"/>
            <w:hideMark/>
          </w:tcPr>
          <w:p w14:paraId="0B73887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11.640</w:t>
            </w:r>
          </w:p>
        </w:tc>
        <w:tc>
          <w:tcPr>
            <w:tcW w:w="856" w:type="dxa"/>
            <w:tcBorders>
              <w:top w:val="nil"/>
              <w:left w:val="single" w:sz="4" w:space="0" w:color="auto"/>
              <w:bottom w:val="dotted" w:sz="4" w:space="0" w:color="auto"/>
              <w:right w:val="nil"/>
            </w:tcBorders>
            <w:noWrap/>
            <w:vAlign w:val="bottom"/>
            <w:hideMark/>
          </w:tcPr>
          <w:p w14:paraId="6A46F5B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10.520</w:t>
            </w:r>
          </w:p>
        </w:tc>
        <w:tc>
          <w:tcPr>
            <w:tcW w:w="982" w:type="dxa"/>
            <w:tcBorders>
              <w:top w:val="nil"/>
              <w:left w:val="single" w:sz="4" w:space="0" w:color="auto"/>
              <w:bottom w:val="dotted" w:sz="4" w:space="0" w:color="auto"/>
              <w:right w:val="single" w:sz="8" w:space="0" w:color="auto"/>
            </w:tcBorders>
            <w:noWrap/>
            <w:vAlign w:val="bottom"/>
            <w:hideMark/>
          </w:tcPr>
          <w:p w14:paraId="3F4DB8C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8.280</w:t>
            </w:r>
          </w:p>
        </w:tc>
      </w:tr>
      <w:tr w:rsidR="00B61682" w:rsidRPr="00264C55" w14:paraId="054A8E81"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1450033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51.000</w:t>
            </w:r>
          </w:p>
        </w:tc>
        <w:tc>
          <w:tcPr>
            <w:tcW w:w="874" w:type="dxa"/>
            <w:tcBorders>
              <w:top w:val="nil"/>
              <w:left w:val="single" w:sz="12" w:space="0" w:color="auto"/>
              <w:bottom w:val="dotted" w:sz="4" w:space="0" w:color="auto"/>
              <w:right w:val="single" w:sz="4" w:space="0" w:color="auto"/>
            </w:tcBorders>
            <w:noWrap/>
            <w:vAlign w:val="bottom"/>
            <w:hideMark/>
          </w:tcPr>
          <w:p w14:paraId="5C973B4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-8,0%</w:t>
            </w:r>
          </w:p>
        </w:tc>
        <w:tc>
          <w:tcPr>
            <w:tcW w:w="992" w:type="dxa"/>
            <w:tcBorders>
              <w:top w:val="nil"/>
              <w:left w:val="single" w:sz="4" w:space="0" w:color="auto"/>
              <w:bottom w:val="dotted" w:sz="4" w:space="0" w:color="auto"/>
              <w:right w:val="single" w:sz="4" w:space="0" w:color="auto"/>
            </w:tcBorders>
            <w:noWrap/>
            <w:vAlign w:val="bottom"/>
            <w:hideMark/>
          </w:tcPr>
          <w:p w14:paraId="30CAE44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72A4091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-13,9%</w:t>
            </w:r>
          </w:p>
        </w:tc>
        <w:tc>
          <w:tcPr>
            <w:tcW w:w="993" w:type="dxa"/>
            <w:tcBorders>
              <w:top w:val="nil"/>
              <w:left w:val="nil"/>
              <w:bottom w:val="dotted" w:sz="4" w:space="0" w:color="auto"/>
              <w:right w:val="single" w:sz="4" w:space="0" w:color="auto"/>
            </w:tcBorders>
            <w:noWrap/>
            <w:vAlign w:val="bottom"/>
            <w:hideMark/>
          </w:tcPr>
          <w:p w14:paraId="19FE02B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-20,7%</w:t>
            </w:r>
          </w:p>
        </w:tc>
        <w:tc>
          <w:tcPr>
            <w:tcW w:w="991" w:type="dxa"/>
            <w:tcBorders>
              <w:top w:val="nil"/>
              <w:left w:val="single" w:sz="4" w:space="0" w:color="auto"/>
              <w:bottom w:val="dotted" w:sz="4" w:space="0" w:color="auto"/>
              <w:right w:val="single" w:sz="12" w:space="0" w:color="auto"/>
            </w:tcBorders>
            <w:noWrap/>
            <w:vAlign w:val="bottom"/>
            <w:hideMark/>
          </w:tcPr>
          <w:p w14:paraId="40BAD90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-35,8%</w:t>
            </w:r>
          </w:p>
        </w:tc>
        <w:tc>
          <w:tcPr>
            <w:tcW w:w="283" w:type="dxa"/>
            <w:tcBorders>
              <w:top w:val="nil"/>
              <w:left w:val="nil"/>
              <w:bottom w:val="nil"/>
              <w:right w:val="nil"/>
            </w:tcBorders>
            <w:noWrap/>
            <w:vAlign w:val="bottom"/>
            <w:hideMark/>
          </w:tcPr>
          <w:p w14:paraId="5B25DF3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56F1988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13.190</w:t>
            </w:r>
          </w:p>
        </w:tc>
        <w:tc>
          <w:tcPr>
            <w:tcW w:w="845" w:type="dxa"/>
            <w:tcBorders>
              <w:top w:val="nil"/>
              <w:left w:val="single" w:sz="4" w:space="0" w:color="auto"/>
              <w:bottom w:val="dotted" w:sz="4" w:space="0" w:color="auto"/>
              <w:right w:val="single" w:sz="4" w:space="0" w:color="auto"/>
            </w:tcBorders>
            <w:noWrap/>
            <w:vAlign w:val="bottom"/>
            <w:hideMark/>
          </w:tcPr>
          <w:p w14:paraId="0D7622F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12.670</w:t>
            </w:r>
          </w:p>
        </w:tc>
        <w:tc>
          <w:tcPr>
            <w:tcW w:w="856" w:type="dxa"/>
            <w:tcBorders>
              <w:top w:val="nil"/>
              <w:left w:val="nil"/>
              <w:bottom w:val="dotted" w:sz="4" w:space="0" w:color="auto"/>
              <w:right w:val="single" w:sz="4" w:space="0" w:color="auto"/>
            </w:tcBorders>
            <w:noWrap/>
            <w:vAlign w:val="bottom"/>
            <w:hideMark/>
          </w:tcPr>
          <w:p w14:paraId="0827BA4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12.050</w:t>
            </w:r>
          </w:p>
        </w:tc>
        <w:tc>
          <w:tcPr>
            <w:tcW w:w="856" w:type="dxa"/>
            <w:tcBorders>
              <w:top w:val="nil"/>
              <w:left w:val="single" w:sz="4" w:space="0" w:color="auto"/>
              <w:bottom w:val="dotted" w:sz="4" w:space="0" w:color="auto"/>
              <w:right w:val="nil"/>
            </w:tcBorders>
            <w:noWrap/>
            <w:vAlign w:val="bottom"/>
            <w:hideMark/>
          </w:tcPr>
          <w:p w14:paraId="772285F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10.930</w:t>
            </w:r>
          </w:p>
        </w:tc>
        <w:tc>
          <w:tcPr>
            <w:tcW w:w="982" w:type="dxa"/>
            <w:tcBorders>
              <w:top w:val="nil"/>
              <w:left w:val="single" w:sz="4" w:space="0" w:color="auto"/>
              <w:bottom w:val="dotted" w:sz="4" w:space="0" w:color="auto"/>
              <w:right w:val="single" w:sz="8" w:space="0" w:color="auto"/>
            </w:tcBorders>
            <w:noWrap/>
            <w:vAlign w:val="bottom"/>
            <w:hideMark/>
          </w:tcPr>
          <w:p w14:paraId="02795F5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8.690</w:t>
            </w:r>
          </w:p>
        </w:tc>
      </w:tr>
      <w:tr w:rsidR="00B61682" w:rsidRPr="00264C55" w14:paraId="20AA1FCC"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5D04247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52.000</w:t>
            </w:r>
          </w:p>
        </w:tc>
        <w:tc>
          <w:tcPr>
            <w:tcW w:w="874" w:type="dxa"/>
            <w:tcBorders>
              <w:top w:val="nil"/>
              <w:left w:val="single" w:sz="12" w:space="0" w:color="auto"/>
              <w:bottom w:val="dotted" w:sz="4" w:space="0" w:color="auto"/>
              <w:right w:val="single" w:sz="4" w:space="0" w:color="auto"/>
            </w:tcBorders>
            <w:noWrap/>
            <w:vAlign w:val="bottom"/>
            <w:hideMark/>
          </w:tcPr>
          <w:p w14:paraId="02F87FC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-8,1%</w:t>
            </w:r>
          </w:p>
        </w:tc>
        <w:tc>
          <w:tcPr>
            <w:tcW w:w="992" w:type="dxa"/>
            <w:tcBorders>
              <w:top w:val="nil"/>
              <w:left w:val="single" w:sz="4" w:space="0" w:color="auto"/>
              <w:bottom w:val="dotted" w:sz="4" w:space="0" w:color="auto"/>
              <w:right w:val="single" w:sz="4" w:space="0" w:color="auto"/>
            </w:tcBorders>
            <w:noWrap/>
            <w:vAlign w:val="bottom"/>
            <w:hideMark/>
          </w:tcPr>
          <w:p w14:paraId="124AC57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59864DB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-13,8%</w:t>
            </w:r>
          </w:p>
        </w:tc>
        <w:tc>
          <w:tcPr>
            <w:tcW w:w="993" w:type="dxa"/>
            <w:tcBorders>
              <w:top w:val="nil"/>
              <w:left w:val="nil"/>
              <w:bottom w:val="dotted" w:sz="4" w:space="0" w:color="auto"/>
              <w:right w:val="single" w:sz="4" w:space="0" w:color="auto"/>
            </w:tcBorders>
            <w:noWrap/>
            <w:vAlign w:val="bottom"/>
            <w:hideMark/>
          </w:tcPr>
          <w:p w14:paraId="106003A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-20,4%</w:t>
            </w:r>
          </w:p>
        </w:tc>
        <w:tc>
          <w:tcPr>
            <w:tcW w:w="991" w:type="dxa"/>
            <w:tcBorders>
              <w:top w:val="nil"/>
              <w:left w:val="single" w:sz="4" w:space="0" w:color="auto"/>
              <w:bottom w:val="dotted" w:sz="4" w:space="0" w:color="auto"/>
              <w:right w:val="single" w:sz="12" w:space="0" w:color="auto"/>
            </w:tcBorders>
            <w:noWrap/>
            <w:vAlign w:val="bottom"/>
            <w:hideMark/>
          </w:tcPr>
          <w:p w14:paraId="4E79E56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-35,0%</w:t>
            </w:r>
          </w:p>
        </w:tc>
        <w:tc>
          <w:tcPr>
            <w:tcW w:w="283" w:type="dxa"/>
            <w:tcBorders>
              <w:top w:val="nil"/>
              <w:left w:val="nil"/>
              <w:bottom w:val="nil"/>
              <w:right w:val="nil"/>
            </w:tcBorders>
            <w:noWrap/>
            <w:vAlign w:val="bottom"/>
            <w:hideMark/>
          </w:tcPr>
          <w:p w14:paraId="35628D4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20D326C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13.580</w:t>
            </w:r>
          </w:p>
        </w:tc>
        <w:tc>
          <w:tcPr>
            <w:tcW w:w="845" w:type="dxa"/>
            <w:tcBorders>
              <w:top w:val="nil"/>
              <w:left w:val="single" w:sz="4" w:space="0" w:color="auto"/>
              <w:bottom w:val="dotted" w:sz="4" w:space="0" w:color="auto"/>
              <w:right w:val="single" w:sz="4" w:space="0" w:color="auto"/>
            </w:tcBorders>
            <w:noWrap/>
            <w:vAlign w:val="bottom"/>
            <w:hideMark/>
          </w:tcPr>
          <w:p w14:paraId="5F8454E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13.080</w:t>
            </w:r>
          </w:p>
        </w:tc>
        <w:tc>
          <w:tcPr>
            <w:tcW w:w="856" w:type="dxa"/>
            <w:tcBorders>
              <w:top w:val="nil"/>
              <w:left w:val="nil"/>
              <w:bottom w:val="dotted" w:sz="4" w:space="0" w:color="auto"/>
              <w:right w:val="single" w:sz="4" w:space="0" w:color="auto"/>
            </w:tcBorders>
            <w:noWrap/>
            <w:vAlign w:val="bottom"/>
            <w:hideMark/>
          </w:tcPr>
          <w:p w14:paraId="72BAC26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12.460</w:t>
            </w:r>
          </w:p>
        </w:tc>
        <w:tc>
          <w:tcPr>
            <w:tcW w:w="856" w:type="dxa"/>
            <w:tcBorders>
              <w:top w:val="nil"/>
              <w:left w:val="single" w:sz="4" w:space="0" w:color="auto"/>
              <w:bottom w:val="dotted" w:sz="4" w:space="0" w:color="auto"/>
              <w:right w:val="nil"/>
            </w:tcBorders>
            <w:noWrap/>
            <w:vAlign w:val="bottom"/>
            <w:hideMark/>
          </w:tcPr>
          <w:p w14:paraId="01C05C4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11.340</w:t>
            </w:r>
          </w:p>
        </w:tc>
        <w:tc>
          <w:tcPr>
            <w:tcW w:w="982" w:type="dxa"/>
            <w:tcBorders>
              <w:top w:val="nil"/>
              <w:left w:val="single" w:sz="4" w:space="0" w:color="auto"/>
              <w:bottom w:val="dotted" w:sz="4" w:space="0" w:color="auto"/>
              <w:right w:val="single" w:sz="8" w:space="0" w:color="auto"/>
            </w:tcBorders>
            <w:noWrap/>
            <w:vAlign w:val="bottom"/>
            <w:hideMark/>
          </w:tcPr>
          <w:p w14:paraId="4BA1FE6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9.100</w:t>
            </w:r>
          </w:p>
        </w:tc>
      </w:tr>
      <w:tr w:rsidR="00B61682" w:rsidRPr="00264C55" w14:paraId="1B118C6A"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49FE211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53.000</w:t>
            </w:r>
          </w:p>
        </w:tc>
        <w:tc>
          <w:tcPr>
            <w:tcW w:w="874" w:type="dxa"/>
            <w:tcBorders>
              <w:top w:val="nil"/>
              <w:left w:val="single" w:sz="12" w:space="0" w:color="auto"/>
              <w:bottom w:val="dotted" w:sz="4" w:space="0" w:color="auto"/>
              <w:right w:val="single" w:sz="4" w:space="0" w:color="auto"/>
            </w:tcBorders>
            <w:noWrap/>
            <w:vAlign w:val="bottom"/>
            <w:hideMark/>
          </w:tcPr>
          <w:p w14:paraId="3547EB7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-8,2%</w:t>
            </w:r>
          </w:p>
        </w:tc>
        <w:tc>
          <w:tcPr>
            <w:tcW w:w="992" w:type="dxa"/>
            <w:tcBorders>
              <w:top w:val="nil"/>
              <w:left w:val="single" w:sz="4" w:space="0" w:color="auto"/>
              <w:bottom w:val="dotted" w:sz="4" w:space="0" w:color="auto"/>
              <w:right w:val="single" w:sz="4" w:space="0" w:color="auto"/>
            </w:tcBorders>
            <w:noWrap/>
            <w:vAlign w:val="bottom"/>
            <w:hideMark/>
          </w:tcPr>
          <w:p w14:paraId="2320D6A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3DD679E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-13,7%</w:t>
            </w:r>
          </w:p>
        </w:tc>
        <w:tc>
          <w:tcPr>
            <w:tcW w:w="993" w:type="dxa"/>
            <w:tcBorders>
              <w:top w:val="nil"/>
              <w:left w:val="nil"/>
              <w:bottom w:val="dotted" w:sz="4" w:space="0" w:color="auto"/>
              <w:right w:val="single" w:sz="4" w:space="0" w:color="auto"/>
            </w:tcBorders>
            <w:noWrap/>
            <w:vAlign w:val="bottom"/>
            <w:hideMark/>
          </w:tcPr>
          <w:p w14:paraId="680FCBE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-20,1%</w:t>
            </w:r>
          </w:p>
        </w:tc>
        <w:tc>
          <w:tcPr>
            <w:tcW w:w="991" w:type="dxa"/>
            <w:tcBorders>
              <w:top w:val="nil"/>
              <w:left w:val="single" w:sz="4" w:space="0" w:color="auto"/>
              <w:bottom w:val="dotted" w:sz="4" w:space="0" w:color="auto"/>
              <w:right w:val="single" w:sz="12" w:space="0" w:color="auto"/>
            </w:tcBorders>
            <w:noWrap/>
            <w:vAlign w:val="bottom"/>
            <w:hideMark/>
          </w:tcPr>
          <w:p w14:paraId="410EBBE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-34,2%</w:t>
            </w:r>
          </w:p>
        </w:tc>
        <w:tc>
          <w:tcPr>
            <w:tcW w:w="283" w:type="dxa"/>
            <w:tcBorders>
              <w:top w:val="nil"/>
              <w:left w:val="nil"/>
              <w:bottom w:val="nil"/>
              <w:right w:val="nil"/>
            </w:tcBorders>
            <w:noWrap/>
            <w:vAlign w:val="bottom"/>
            <w:hideMark/>
          </w:tcPr>
          <w:p w14:paraId="6D4B7C5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03EDCCE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13.970</w:t>
            </w:r>
          </w:p>
        </w:tc>
        <w:tc>
          <w:tcPr>
            <w:tcW w:w="845" w:type="dxa"/>
            <w:tcBorders>
              <w:top w:val="nil"/>
              <w:left w:val="single" w:sz="4" w:space="0" w:color="auto"/>
              <w:bottom w:val="dotted" w:sz="4" w:space="0" w:color="auto"/>
              <w:right w:val="single" w:sz="4" w:space="0" w:color="auto"/>
            </w:tcBorders>
            <w:noWrap/>
            <w:vAlign w:val="bottom"/>
            <w:hideMark/>
          </w:tcPr>
          <w:p w14:paraId="54DA95D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13.490</w:t>
            </w:r>
          </w:p>
        </w:tc>
        <w:tc>
          <w:tcPr>
            <w:tcW w:w="856" w:type="dxa"/>
            <w:tcBorders>
              <w:top w:val="nil"/>
              <w:left w:val="nil"/>
              <w:bottom w:val="dotted" w:sz="4" w:space="0" w:color="auto"/>
              <w:right w:val="single" w:sz="4" w:space="0" w:color="auto"/>
            </w:tcBorders>
            <w:noWrap/>
            <w:vAlign w:val="bottom"/>
            <w:hideMark/>
          </w:tcPr>
          <w:p w14:paraId="60B3C78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12.870</w:t>
            </w:r>
          </w:p>
        </w:tc>
        <w:tc>
          <w:tcPr>
            <w:tcW w:w="856" w:type="dxa"/>
            <w:tcBorders>
              <w:top w:val="nil"/>
              <w:left w:val="single" w:sz="4" w:space="0" w:color="auto"/>
              <w:bottom w:val="dotted" w:sz="4" w:space="0" w:color="auto"/>
              <w:right w:val="nil"/>
            </w:tcBorders>
            <w:noWrap/>
            <w:vAlign w:val="bottom"/>
            <w:hideMark/>
          </w:tcPr>
          <w:p w14:paraId="6BFA5F2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11.750</w:t>
            </w:r>
          </w:p>
        </w:tc>
        <w:tc>
          <w:tcPr>
            <w:tcW w:w="982" w:type="dxa"/>
            <w:tcBorders>
              <w:top w:val="nil"/>
              <w:left w:val="single" w:sz="4" w:space="0" w:color="auto"/>
              <w:bottom w:val="dotted" w:sz="4" w:space="0" w:color="auto"/>
              <w:right w:val="single" w:sz="8" w:space="0" w:color="auto"/>
            </w:tcBorders>
            <w:noWrap/>
            <w:vAlign w:val="bottom"/>
            <w:hideMark/>
          </w:tcPr>
          <w:p w14:paraId="7F20741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9.510</w:t>
            </w:r>
          </w:p>
        </w:tc>
      </w:tr>
      <w:tr w:rsidR="00B61682" w:rsidRPr="00264C55" w14:paraId="1015E806"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5F4AFA6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54.000</w:t>
            </w:r>
          </w:p>
        </w:tc>
        <w:tc>
          <w:tcPr>
            <w:tcW w:w="874" w:type="dxa"/>
            <w:tcBorders>
              <w:top w:val="nil"/>
              <w:left w:val="single" w:sz="12" w:space="0" w:color="auto"/>
              <w:bottom w:val="dotted" w:sz="4" w:space="0" w:color="auto"/>
              <w:right w:val="single" w:sz="4" w:space="0" w:color="auto"/>
            </w:tcBorders>
            <w:noWrap/>
            <w:vAlign w:val="bottom"/>
            <w:hideMark/>
          </w:tcPr>
          <w:p w14:paraId="5A747E0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-8,3%</w:t>
            </w:r>
          </w:p>
        </w:tc>
        <w:tc>
          <w:tcPr>
            <w:tcW w:w="992" w:type="dxa"/>
            <w:tcBorders>
              <w:top w:val="nil"/>
              <w:left w:val="single" w:sz="4" w:space="0" w:color="auto"/>
              <w:bottom w:val="dotted" w:sz="4" w:space="0" w:color="auto"/>
              <w:right w:val="single" w:sz="4" w:space="0" w:color="auto"/>
            </w:tcBorders>
            <w:noWrap/>
            <w:vAlign w:val="bottom"/>
            <w:hideMark/>
          </w:tcPr>
          <w:p w14:paraId="4214D3F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3414DF1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-13,7%</w:t>
            </w:r>
          </w:p>
        </w:tc>
        <w:tc>
          <w:tcPr>
            <w:tcW w:w="993" w:type="dxa"/>
            <w:tcBorders>
              <w:top w:val="nil"/>
              <w:left w:val="nil"/>
              <w:bottom w:val="dotted" w:sz="4" w:space="0" w:color="auto"/>
              <w:right w:val="single" w:sz="4" w:space="0" w:color="auto"/>
            </w:tcBorders>
            <w:noWrap/>
            <w:vAlign w:val="bottom"/>
            <w:hideMark/>
          </w:tcPr>
          <w:p w14:paraId="1FBF0A7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-19,8%</w:t>
            </w:r>
          </w:p>
        </w:tc>
        <w:tc>
          <w:tcPr>
            <w:tcW w:w="991" w:type="dxa"/>
            <w:tcBorders>
              <w:top w:val="nil"/>
              <w:left w:val="single" w:sz="4" w:space="0" w:color="auto"/>
              <w:bottom w:val="dotted" w:sz="4" w:space="0" w:color="auto"/>
              <w:right w:val="single" w:sz="12" w:space="0" w:color="auto"/>
            </w:tcBorders>
            <w:noWrap/>
            <w:vAlign w:val="bottom"/>
            <w:hideMark/>
          </w:tcPr>
          <w:p w14:paraId="7F02196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-33,5%</w:t>
            </w:r>
          </w:p>
        </w:tc>
        <w:tc>
          <w:tcPr>
            <w:tcW w:w="283" w:type="dxa"/>
            <w:tcBorders>
              <w:top w:val="nil"/>
              <w:left w:val="nil"/>
              <w:bottom w:val="nil"/>
              <w:right w:val="nil"/>
            </w:tcBorders>
            <w:noWrap/>
            <w:vAlign w:val="bottom"/>
            <w:hideMark/>
          </w:tcPr>
          <w:p w14:paraId="0E96576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38A38DA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14.360</w:t>
            </w:r>
          </w:p>
        </w:tc>
        <w:tc>
          <w:tcPr>
            <w:tcW w:w="845" w:type="dxa"/>
            <w:tcBorders>
              <w:top w:val="nil"/>
              <w:left w:val="single" w:sz="4" w:space="0" w:color="auto"/>
              <w:bottom w:val="dotted" w:sz="4" w:space="0" w:color="auto"/>
              <w:right w:val="single" w:sz="4" w:space="0" w:color="auto"/>
            </w:tcBorders>
            <w:noWrap/>
            <w:vAlign w:val="bottom"/>
            <w:hideMark/>
          </w:tcPr>
          <w:p w14:paraId="757D9F2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13.900</w:t>
            </w:r>
          </w:p>
        </w:tc>
        <w:tc>
          <w:tcPr>
            <w:tcW w:w="856" w:type="dxa"/>
            <w:tcBorders>
              <w:top w:val="nil"/>
              <w:left w:val="nil"/>
              <w:bottom w:val="dotted" w:sz="4" w:space="0" w:color="auto"/>
              <w:right w:val="single" w:sz="4" w:space="0" w:color="auto"/>
            </w:tcBorders>
            <w:noWrap/>
            <w:vAlign w:val="bottom"/>
            <w:hideMark/>
          </w:tcPr>
          <w:p w14:paraId="6F4F551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13.280</w:t>
            </w:r>
          </w:p>
        </w:tc>
        <w:tc>
          <w:tcPr>
            <w:tcW w:w="856" w:type="dxa"/>
            <w:tcBorders>
              <w:top w:val="nil"/>
              <w:left w:val="single" w:sz="4" w:space="0" w:color="auto"/>
              <w:bottom w:val="dotted" w:sz="4" w:space="0" w:color="auto"/>
              <w:right w:val="nil"/>
            </w:tcBorders>
            <w:noWrap/>
            <w:vAlign w:val="bottom"/>
            <w:hideMark/>
          </w:tcPr>
          <w:p w14:paraId="5180169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12.160</w:t>
            </w:r>
          </w:p>
        </w:tc>
        <w:tc>
          <w:tcPr>
            <w:tcW w:w="982" w:type="dxa"/>
            <w:tcBorders>
              <w:top w:val="nil"/>
              <w:left w:val="single" w:sz="4" w:space="0" w:color="auto"/>
              <w:bottom w:val="dotted" w:sz="4" w:space="0" w:color="auto"/>
              <w:right w:val="single" w:sz="8" w:space="0" w:color="auto"/>
            </w:tcBorders>
            <w:noWrap/>
            <w:vAlign w:val="bottom"/>
            <w:hideMark/>
          </w:tcPr>
          <w:p w14:paraId="39EE8FF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9.920</w:t>
            </w:r>
          </w:p>
        </w:tc>
      </w:tr>
      <w:tr w:rsidR="00B61682" w:rsidRPr="00264C55" w14:paraId="316D790B"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5CF6914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55.000</w:t>
            </w:r>
          </w:p>
        </w:tc>
        <w:tc>
          <w:tcPr>
            <w:tcW w:w="874" w:type="dxa"/>
            <w:tcBorders>
              <w:top w:val="nil"/>
              <w:left w:val="single" w:sz="12" w:space="0" w:color="auto"/>
              <w:bottom w:val="dotted" w:sz="4" w:space="0" w:color="auto"/>
              <w:right w:val="single" w:sz="4" w:space="0" w:color="auto"/>
            </w:tcBorders>
            <w:noWrap/>
            <w:vAlign w:val="bottom"/>
            <w:hideMark/>
          </w:tcPr>
          <w:p w14:paraId="7A306DE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-8,4%</w:t>
            </w:r>
          </w:p>
        </w:tc>
        <w:tc>
          <w:tcPr>
            <w:tcW w:w="992" w:type="dxa"/>
            <w:tcBorders>
              <w:top w:val="nil"/>
              <w:left w:val="single" w:sz="4" w:space="0" w:color="auto"/>
              <w:bottom w:val="dotted" w:sz="4" w:space="0" w:color="auto"/>
              <w:right w:val="single" w:sz="4" w:space="0" w:color="auto"/>
            </w:tcBorders>
            <w:noWrap/>
            <w:vAlign w:val="bottom"/>
            <w:hideMark/>
          </w:tcPr>
          <w:p w14:paraId="2EF5A66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20FD11E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-13,6%</w:t>
            </w:r>
          </w:p>
        </w:tc>
        <w:tc>
          <w:tcPr>
            <w:tcW w:w="993" w:type="dxa"/>
            <w:tcBorders>
              <w:top w:val="nil"/>
              <w:left w:val="nil"/>
              <w:bottom w:val="dotted" w:sz="4" w:space="0" w:color="auto"/>
              <w:right w:val="single" w:sz="4" w:space="0" w:color="auto"/>
            </w:tcBorders>
            <w:noWrap/>
            <w:vAlign w:val="bottom"/>
            <w:hideMark/>
          </w:tcPr>
          <w:p w14:paraId="27A3F6D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-19,5%</w:t>
            </w:r>
          </w:p>
        </w:tc>
        <w:tc>
          <w:tcPr>
            <w:tcW w:w="991" w:type="dxa"/>
            <w:tcBorders>
              <w:top w:val="nil"/>
              <w:left w:val="single" w:sz="4" w:space="0" w:color="auto"/>
              <w:bottom w:val="dotted" w:sz="4" w:space="0" w:color="auto"/>
              <w:right w:val="single" w:sz="12" w:space="0" w:color="auto"/>
            </w:tcBorders>
            <w:noWrap/>
            <w:vAlign w:val="bottom"/>
            <w:hideMark/>
          </w:tcPr>
          <w:p w14:paraId="5841C45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-32,8%</w:t>
            </w:r>
          </w:p>
        </w:tc>
        <w:tc>
          <w:tcPr>
            <w:tcW w:w="283" w:type="dxa"/>
            <w:tcBorders>
              <w:top w:val="nil"/>
              <w:left w:val="nil"/>
              <w:bottom w:val="nil"/>
              <w:right w:val="nil"/>
            </w:tcBorders>
            <w:noWrap/>
            <w:vAlign w:val="bottom"/>
            <w:hideMark/>
          </w:tcPr>
          <w:p w14:paraId="6E1516F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3A1EDCC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14.750</w:t>
            </w:r>
          </w:p>
        </w:tc>
        <w:tc>
          <w:tcPr>
            <w:tcW w:w="845" w:type="dxa"/>
            <w:tcBorders>
              <w:top w:val="nil"/>
              <w:left w:val="single" w:sz="4" w:space="0" w:color="auto"/>
              <w:bottom w:val="dotted" w:sz="4" w:space="0" w:color="auto"/>
              <w:right w:val="single" w:sz="4" w:space="0" w:color="auto"/>
            </w:tcBorders>
            <w:noWrap/>
            <w:vAlign w:val="bottom"/>
            <w:hideMark/>
          </w:tcPr>
          <w:p w14:paraId="4D083FB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14.310</w:t>
            </w:r>
          </w:p>
        </w:tc>
        <w:tc>
          <w:tcPr>
            <w:tcW w:w="856" w:type="dxa"/>
            <w:tcBorders>
              <w:top w:val="nil"/>
              <w:left w:val="nil"/>
              <w:bottom w:val="dotted" w:sz="4" w:space="0" w:color="auto"/>
              <w:right w:val="single" w:sz="4" w:space="0" w:color="auto"/>
            </w:tcBorders>
            <w:noWrap/>
            <w:vAlign w:val="bottom"/>
            <w:hideMark/>
          </w:tcPr>
          <w:p w14:paraId="50813AA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13.690</w:t>
            </w:r>
          </w:p>
        </w:tc>
        <w:tc>
          <w:tcPr>
            <w:tcW w:w="856" w:type="dxa"/>
            <w:tcBorders>
              <w:top w:val="nil"/>
              <w:left w:val="single" w:sz="4" w:space="0" w:color="auto"/>
              <w:bottom w:val="dotted" w:sz="4" w:space="0" w:color="auto"/>
              <w:right w:val="nil"/>
            </w:tcBorders>
            <w:noWrap/>
            <w:vAlign w:val="bottom"/>
            <w:hideMark/>
          </w:tcPr>
          <w:p w14:paraId="08B3029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12.570</w:t>
            </w:r>
          </w:p>
        </w:tc>
        <w:tc>
          <w:tcPr>
            <w:tcW w:w="982" w:type="dxa"/>
            <w:tcBorders>
              <w:top w:val="nil"/>
              <w:left w:val="single" w:sz="4" w:space="0" w:color="auto"/>
              <w:bottom w:val="dotted" w:sz="4" w:space="0" w:color="auto"/>
              <w:right w:val="single" w:sz="8" w:space="0" w:color="auto"/>
            </w:tcBorders>
            <w:noWrap/>
            <w:vAlign w:val="bottom"/>
            <w:hideMark/>
          </w:tcPr>
          <w:p w14:paraId="5677150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10.330</w:t>
            </w:r>
          </w:p>
        </w:tc>
      </w:tr>
      <w:tr w:rsidR="00B61682" w:rsidRPr="00264C55" w14:paraId="7DB1169F"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7B49CD4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56.000</w:t>
            </w:r>
          </w:p>
        </w:tc>
        <w:tc>
          <w:tcPr>
            <w:tcW w:w="874" w:type="dxa"/>
            <w:tcBorders>
              <w:top w:val="nil"/>
              <w:left w:val="single" w:sz="12" w:space="0" w:color="auto"/>
              <w:bottom w:val="dotted" w:sz="4" w:space="0" w:color="auto"/>
              <w:right w:val="single" w:sz="4" w:space="0" w:color="auto"/>
            </w:tcBorders>
            <w:noWrap/>
            <w:vAlign w:val="bottom"/>
            <w:hideMark/>
          </w:tcPr>
          <w:p w14:paraId="595614E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-8,5%</w:t>
            </w:r>
          </w:p>
        </w:tc>
        <w:tc>
          <w:tcPr>
            <w:tcW w:w="992" w:type="dxa"/>
            <w:tcBorders>
              <w:top w:val="nil"/>
              <w:left w:val="single" w:sz="4" w:space="0" w:color="auto"/>
              <w:bottom w:val="dotted" w:sz="4" w:space="0" w:color="auto"/>
              <w:right w:val="single" w:sz="4" w:space="0" w:color="auto"/>
            </w:tcBorders>
            <w:noWrap/>
            <w:vAlign w:val="bottom"/>
            <w:hideMark/>
          </w:tcPr>
          <w:p w14:paraId="566DE85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51784C4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-13,5%</w:t>
            </w:r>
          </w:p>
        </w:tc>
        <w:tc>
          <w:tcPr>
            <w:tcW w:w="993" w:type="dxa"/>
            <w:tcBorders>
              <w:top w:val="nil"/>
              <w:left w:val="nil"/>
              <w:bottom w:val="dotted" w:sz="4" w:space="0" w:color="auto"/>
              <w:right w:val="single" w:sz="4" w:space="0" w:color="auto"/>
            </w:tcBorders>
            <w:noWrap/>
            <w:vAlign w:val="bottom"/>
            <w:hideMark/>
          </w:tcPr>
          <w:p w14:paraId="0F13B38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-19,3%</w:t>
            </w:r>
          </w:p>
        </w:tc>
        <w:tc>
          <w:tcPr>
            <w:tcW w:w="991" w:type="dxa"/>
            <w:tcBorders>
              <w:top w:val="nil"/>
              <w:left w:val="single" w:sz="4" w:space="0" w:color="auto"/>
              <w:bottom w:val="dotted" w:sz="4" w:space="0" w:color="auto"/>
              <w:right w:val="single" w:sz="12" w:space="0" w:color="auto"/>
            </w:tcBorders>
            <w:noWrap/>
            <w:vAlign w:val="bottom"/>
            <w:hideMark/>
          </w:tcPr>
          <w:p w14:paraId="01DB63E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-32,2%</w:t>
            </w:r>
          </w:p>
        </w:tc>
        <w:tc>
          <w:tcPr>
            <w:tcW w:w="283" w:type="dxa"/>
            <w:tcBorders>
              <w:top w:val="nil"/>
              <w:left w:val="nil"/>
              <w:bottom w:val="nil"/>
              <w:right w:val="nil"/>
            </w:tcBorders>
            <w:noWrap/>
            <w:vAlign w:val="bottom"/>
            <w:hideMark/>
          </w:tcPr>
          <w:p w14:paraId="5893E27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3C64CC4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15.140</w:t>
            </w:r>
          </w:p>
        </w:tc>
        <w:tc>
          <w:tcPr>
            <w:tcW w:w="845" w:type="dxa"/>
            <w:tcBorders>
              <w:top w:val="nil"/>
              <w:left w:val="single" w:sz="4" w:space="0" w:color="auto"/>
              <w:bottom w:val="dotted" w:sz="4" w:space="0" w:color="auto"/>
              <w:right w:val="single" w:sz="4" w:space="0" w:color="auto"/>
            </w:tcBorders>
            <w:noWrap/>
            <w:vAlign w:val="bottom"/>
            <w:hideMark/>
          </w:tcPr>
          <w:p w14:paraId="01FC80E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14.720</w:t>
            </w:r>
          </w:p>
        </w:tc>
        <w:tc>
          <w:tcPr>
            <w:tcW w:w="856" w:type="dxa"/>
            <w:tcBorders>
              <w:top w:val="nil"/>
              <w:left w:val="nil"/>
              <w:bottom w:val="dotted" w:sz="4" w:space="0" w:color="auto"/>
              <w:right w:val="single" w:sz="4" w:space="0" w:color="auto"/>
            </w:tcBorders>
            <w:noWrap/>
            <w:vAlign w:val="bottom"/>
            <w:hideMark/>
          </w:tcPr>
          <w:p w14:paraId="4EE8F21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14.100</w:t>
            </w:r>
          </w:p>
        </w:tc>
        <w:tc>
          <w:tcPr>
            <w:tcW w:w="856" w:type="dxa"/>
            <w:tcBorders>
              <w:top w:val="nil"/>
              <w:left w:val="single" w:sz="4" w:space="0" w:color="auto"/>
              <w:bottom w:val="dotted" w:sz="4" w:space="0" w:color="auto"/>
              <w:right w:val="nil"/>
            </w:tcBorders>
            <w:noWrap/>
            <w:vAlign w:val="bottom"/>
            <w:hideMark/>
          </w:tcPr>
          <w:p w14:paraId="599CE2C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12.980</w:t>
            </w:r>
          </w:p>
        </w:tc>
        <w:tc>
          <w:tcPr>
            <w:tcW w:w="982" w:type="dxa"/>
            <w:tcBorders>
              <w:top w:val="nil"/>
              <w:left w:val="single" w:sz="4" w:space="0" w:color="auto"/>
              <w:bottom w:val="dotted" w:sz="4" w:space="0" w:color="auto"/>
              <w:right w:val="single" w:sz="8" w:space="0" w:color="auto"/>
            </w:tcBorders>
            <w:noWrap/>
            <w:vAlign w:val="bottom"/>
            <w:hideMark/>
          </w:tcPr>
          <w:p w14:paraId="72B3FB0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10.740</w:t>
            </w:r>
          </w:p>
        </w:tc>
      </w:tr>
      <w:tr w:rsidR="00B61682" w:rsidRPr="00264C55" w14:paraId="6FAFF597"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4763348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57.000</w:t>
            </w:r>
          </w:p>
        </w:tc>
        <w:tc>
          <w:tcPr>
            <w:tcW w:w="874" w:type="dxa"/>
            <w:tcBorders>
              <w:top w:val="nil"/>
              <w:left w:val="single" w:sz="12" w:space="0" w:color="auto"/>
              <w:bottom w:val="dotted" w:sz="4" w:space="0" w:color="auto"/>
              <w:right w:val="single" w:sz="4" w:space="0" w:color="auto"/>
            </w:tcBorders>
            <w:noWrap/>
            <w:vAlign w:val="bottom"/>
            <w:hideMark/>
          </w:tcPr>
          <w:p w14:paraId="43E24ED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-8,5%</w:t>
            </w:r>
          </w:p>
        </w:tc>
        <w:tc>
          <w:tcPr>
            <w:tcW w:w="992" w:type="dxa"/>
            <w:tcBorders>
              <w:top w:val="nil"/>
              <w:left w:val="single" w:sz="4" w:space="0" w:color="auto"/>
              <w:bottom w:val="dotted" w:sz="4" w:space="0" w:color="auto"/>
              <w:right w:val="single" w:sz="4" w:space="0" w:color="auto"/>
            </w:tcBorders>
            <w:noWrap/>
            <w:vAlign w:val="bottom"/>
            <w:hideMark/>
          </w:tcPr>
          <w:p w14:paraId="5BF88D3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694E466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-13,4%</w:t>
            </w:r>
          </w:p>
        </w:tc>
        <w:tc>
          <w:tcPr>
            <w:tcW w:w="993" w:type="dxa"/>
            <w:tcBorders>
              <w:top w:val="nil"/>
              <w:left w:val="nil"/>
              <w:bottom w:val="dotted" w:sz="4" w:space="0" w:color="auto"/>
              <w:right w:val="single" w:sz="4" w:space="0" w:color="auto"/>
            </w:tcBorders>
            <w:noWrap/>
            <w:vAlign w:val="bottom"/>
            <w:hideMark/>
          </w:tcPr>
          <w:p w14:paraId="7AEFCBE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-19,0%</w:t>
            </w:r>
          </w:p>
        </w:tc>
        <w:tc>
          <w:tcPr>
            <w:tcW w:w="991" w:type="dxa"/>
            <w:tcBorders>
              <w:top w:val="nil"/>
              <w:left w:val="single" w:sz="4" w:space="0" w:color="auto"/>
              <w:bottom w:val="dotted" w:sz="4" w:space="0" w:color="auto"/>
              <w:right w:val="single" w:sz="12" w:space="0" w:color="auto"/>
            </w:tcBorders>
            <w:noWrap/>
            <w:vAlign w:val="bottom"/>
            <w:hideMark/>
          </w:tcPr>
          <w:p w14:paraId="5C6F8CF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-31,6%</w:t>
            </w:r>
          </w:p>
        </w:tc>
        <w:tc>
          <w:tcPr>
            <w:tcW w:w="283" w:type="dxa"/>
            <w:tcBorders>
              <w:top w:val="nil"/>
              <w:left w:val="nil"/>
              <w:bottom w:val="nil"/>
              <w:right w:val="nil"/>
            </w:tcBorders>
            <w:noWrap/>
            <w:vAlign w:val="bottom"/>
            <w:hideMark/>
          </w:tcPr>
          <w:p w14:paraId="3E7F53A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35B9979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15.530</w:t>
            </w:r>
          </w:p>
        </w:tc>
        <w:tc>
          <w:tcPr>
            <w:tcW w:w="845" w:type="dxa"/>
            <w:tcBorders>
              <w:top w:val="nil"/>
              <w:left w:val="single" w:sz="4" w:space="0" w:color="auto"/>
              <w:bottom w:val="dotted" w:sz="4" w:space="0" w:color="auto"/>
              <w:right w:val="single" w:sz="4" w:space="0" w:color="auto"/>
            </w:tcBorders>
            <w:noWrap/>
            <w:vAlign w:val="bottom"/>
            <w:hideMark/>
          </w:tcPr>
          <w:p w14:paraId="2BF97F3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15.130</w:t>
            </w:r>
          </w:p>
        </w:tc>
        <w:tc>
          <w:tcPr>
            <w:tcW w:w="856" w:type="dxa"/>
            <w:tcBorders>
              <w:top w:val="nil"/>
              <w:left w:val="nil"/>
              <w:bottom w:val="dotted" w:sz="4" w:space="0" w:color="auto"/>
              <w:right w:val="single" w:sz="4" w:space="0" w:color="auto"/>
            </w:tcBorders>
            <w:noWrap/>
            <w:vAlign w:val="bottom"/>
            <w:hideMark/>
          </w:tcPr>
          <w:p w14:paraId="1D91D7B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14.510</w:t>
            </w:r>
          </w:p>
        </w:tc>
        <w:tc>
          <w:tcPr>
            <w:tcW w:w="856" w:type="dxa"/>
            <w:tcBorders>
              <w:top w:val="nil"/>
              <w:left w:val="single" w:sz="4" w:space="0" w:color="auto"/>
              <w:bottom w:val="dotted" w:sz="4" w:space="0" w:color="auto"/>
              <w:right w:val="nil"/>
            </w:tcBorders>
            <w:noWrap/>
            <w:vAlign w:val="bottom"/>
            <w:hideMark/>
          </w:tcPr>
          <w:p w14:paraId="7F0C670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13.390</w:t>
            </w:r>
          </w:p>
        </w:tc>
        <w:tc>
          <w:tcPr>
            <w:tcW w:w="982" w:type="dxa"/>
            <w:tcBorders>
              <w:top w:val="nil"/>
              <w:left w:val="single" w:sz="4" w:space="0" w:color="auto"/>
              <w:bottom w:val="dotted" w:sz="4" w:space="0" w:color="auto"/>
              <w:right w:val="single" w:sz="8" w:space="0" w:color="auto"/>
            </w:tcBorders>
            <w:noWrap/>
            <w:vAlign w:val="bottom"/>
            <w:hideMark/>
          </w:tcPr>
          <w:p w14:paraId="19DA886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11.150</w:t>
            </w:r>
          </w:p>
        </w:tc>
      </w:tr>
      <w:tr w:rsidR="00B61682" w:rsidRPr="00264C55" w14:paraId="796A7B85"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21BBB02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58.000</w:t>
            </w:r>
          </w:p>
        </w:tc>
        <w:tc>
          <w:tcPr>
            <w:tcW w:w="874" w:type="dxa"/>
            <w:tcBorders>
              <w:top w:val="nil"/>
              <w:left w:val="single" w:sz="12" w:space="0" w:color="auto"/>
              <w:bottom w:val="dotted" w:sz="4" w:space="0" w:color="auto"/>
              <w:right w:val="single" w:sz="4" w:space="0" w:color="auto"/>
            </w:tcBorders>
            <w:noWrap/>
            <w:vAlign w:val="bottom"/>
            <w:hideMark/>
          </w:tcPr>
          <w:p w14:paraId="3860BA8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-8,6%</w:t>
            </w:r>
          </w:p>
        </w:tc>
        <w:tc>
          <w:tcPr>
            <w:tcW w:w="992" w:type="dxa"/>
            <w:tcBorders>
              <w:top w:val="nil"/>
              <w:left w:val="single" w:sz="4" w:space="0" w:color="auto"/>
              <w:bottom w:val="dotted" w:sz="4" w:space="0" w:color="auto"/>
              <w:right w:val="single" w:sz="4" w:space="0" w:color="auto"/>
            </w:tcBorders>
            <w:noWrap/>
            <w:vAlign w:val="bottom"/>
            <w:hideMark/>
          </w:tcPr>
          <w:p w14:paraId="71E1A7E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78F2822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-13,4%</w:t>
            </w:r>
          </w:p>
        </w:tc>
        <w:tc>
          <w:tcPr>
            <w:tcW w:w="993" w:type="dxa"/>
            <w:tcBorders>
              <w:top w:val="nil"/>
              <w:left w:val="nil"/>
              <w:bottom w:val="dotted" w:sz="4" w:space="0" w:color="auto"/>
              <w:right w:val="single" w:sz="4" w:space="0" w:color="auto"/>
            </w:tcBorders>
            <w:noWrap/>
            <w:vAlign w:val="bottom"/>
            <w:hideMark/>
          </w:tcPr>
          <w:p w14:paraId="0A79334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-18,8%</w:t>
            </w:r>
          </w:p>
        </w:tc>
        <w:tc>
          <w:tcPr>
            <w:tcW w:w="991" w:type="dxa"/>
            <w:tcBorders>
              <w:top w:val="nil"/>
              <w:left w:val="single" w:sz="4" w:space="0" w:color="auto"/>
              <w:bottom w:val="dotted" w:sz="4" w:space="0" w:color="auto"/>
              <w:right w:val="single" w:sz="12" w:space="0" w:color="auto"/>
            </w:tcBorders>
            <w:noWrap/>
            <w:vAlign w:val="bottom"/>
            <w:hideMark/>
          </w:tcPr>
          <w:p w14:paraId="66B1A59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-31,0%</w:t>
            </w:r>
          </w:p>
        </w:tc>
        <w:tc>
          <w:tcPr>
            <w:tcW w:w="283" w:type="dxa"/>
            <w:tcBorders>
              <w:top w:val="nil"/>
              <w:left w:val="nil"/>
              <w:bottom w:val="nil"/>
              <w:right w:val="nil"/>
            </w:tcBorders>
            <w:noWrap/>
            <w:vAlign w:val="bottom"/>
            <w:hideMark/>
          </w:tcPr>
          <w:p w14:paraId="4829F6B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0CEB473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15.920</w:t>
            </w:r>
          </w:p>
        </w:tc>
        <w:tc>
          <w:tcPr>
            <w:tcW w:w="845" w:type="dxa"/>
            <w:tcBorders>
              <w:top w:val="nil"/>
              <w:left w:val="single" w:sz="4" w:space="0" w:color="auto"/>
              <w:bottom w:val="dotted" w:sz="4" w:space="0" w:color="auto"/>
              <w:right w:val="single" w:sz="4" w:space="0" w:color="auto"/>
            </w:tcBorders>
            <w:noWrap/>
            <w:vAlign w:val="bottom"/>
            <w:hideMark/>
          </w:tcPr>
          <w:p w14:paraId="3917D64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15.520</w:t>
            </w:r>
          </w:p>
        </w:tc>
        <w:tc>
          <w:tcPr>
            <w:tcW w:w="856" w:type="dxa"/>
            <w:tcBorders>
              <w:top w:val="nil"/>
              <w:left w:val="nil"/>
              <w:bottom w:val="dotted" w:sz="4" w:space="0" w:color="auto"/>
              <w:right w:val="single" w:sz="4" w:space="0" w:color="auto"/>
            </w:tcBorders>
            <w:noWrap/>
            <w:vAlign w:val="bottom"/>
            <w:hideMark/>
          </w:tcPr>
          <w:p w14:paraId="6285598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14.920</w:t>
            </w:r>
          </w:p>
        </w:tc>
        <w:tc>
          <w:tcPr>
            <w:tcW w:w="856" w:type="dxa"/>
            <w:tcBorders>
              <w:top w:val="nil"/>
              <w:left w:val="single" w:sz="4" w:space="0" w:color="auto"/>
              <w:bottom w:val="dotted" w:sz="4" w:space="0" w:color="auto"/>
              <w:right w:val="nil"/>
            </w:tcBorders>
            <w:noWrap/>
            <w:vAlign w:val="bottom"/>
            <w:hideMark/>
          </w:tcPr>
          <w:p w14:paraId="30C99A0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13.800</w:t>
            </w:r>
          </w:p>
        </w:tc>
        <w:tc>
          <w:tcPr>
            <w:tcW w:w="982" w:type="dxa"/>
            <w:tcBorders>
              <w:top w:val="nil"/>
              <w:left w:val="single" w:sz="4" w:space="0" w:color="auto"/>
              <w:bottom w:val="dotted" w:sz="4" w:space="0" w:color="auto"/>
              <w:right w:val="single" w:sz="8" w:space="0" w:color="auto"/>
            </w:tcBorders>
            <w:noWrap/>
            <w:vAlign w:val="bottom"/>
            <w:hideMark/>
          </w:tcPr>
          <w:p w14:paraId="412667D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11.560</w:t>
            </w:r>
          </w:p>
        </w:tc>
      </w:tr>
      <w:tr w:rsidR="00B61682" w:rsidRPr="00264C55" w14:paraId="7C23DD0F"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0C03750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59.000</w:t>
            </w:r>
          </w:p>
        </w:tc>
        <w:tc>
          <w:tcPr>
            <w:tcW w:w="874" w:type="dxa"/>
            <w:tcBorders>
              <w:top w:val="nil"/>
              <w:left w:val="single" w:sz="12" w:space="0" w:color="auto"/>
              <w:bottom w:val="dotted" w:sz="4" w:space="0" w:color="auto"/>
              <w:right w:val="single" w:sz="4" w:space="0" w:color="auto"/>
            </w:tcBorders>
            <w:noWrap/>
            <w:vAlign w:val="bottom"/>
            <w:hideMark/>
          </w:tcPr>
          <w:p w14:paraId="7BADA85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-8,7%</w:t>
            </w:r>
          </w:p>
        </w:tc>
        <w:tc>
          <w:tcPr>
            <w:tcW w:w="992" w:type="dxa"/>
            <w:tcBorders>
              <w:top w:val="nil"/>
              <w:left w:val="single" w:sz="4" w:space="0" w:color="auto"/>
              <w:bottom w:val="dotted" w:sz="4" w:space="0" w:color="auto"/>
              <w:right w:val="single" w:sz="4" w:space="0" w:color="auto"/>
            </w:tcBorders>
            <w:noWrap/>
            <w:vAlign w:val="bottom"/>
            <w:hideMark/>
          </w:tcPr>
          <w:p w14:paraId="50201C2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7AE4B21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-13,3%</w:t>
            </w:r>
          </w:p>
        </w:tc>
        <w:tc>
          <w:tcPr>
            <w:tcW w:w="993" w:type="dxa"/>
            <w:tcBorders>
              <w:top w:val="nil"/>
              <w:left w:val="nil"/>
              <w:bottom w:val="dotted" w:sz="4" w:space="0" w:color="auto"/>
              <w:right w:val="single" w:sz="4" w:space="0" w:color="auto"/>
            </w:tcBorders>
            <w:noWrap/>
            <w:vAlign w:val="bottom"/>
            <w:hideMark/>
          </w:tcPr>
          <w:p w14:paraId="3291502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-18,6%</w:t>
            </w:r>
          </w:p>
        </w:tc>
        <w:tc>
          <w:tcPr>
            <w:tcW w:w="991" w:type="dxa"/>
            <w:tcBorders>
              <w:top w:val="nil"/>
              <w:left w:val="single" w:sz="4" w:space="0" w:color="auto"/>
              <w:bottom w:val="dotted" w:sz="4" w:space="0" w:color="auto"/>
              <w:right w:val="single" w:sz="12" w:space="0" w:color="auto"/>
            </w:tcBorders>
            <w:noWrap/>
            <w:vAlign w:val="bottom"/>
            <w:hideMark/>
          </w:tcPr>
          <w:p w14:paraId="0BBDF28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-30,5%</w:t>
            </w:r>
          </w:p>
        </w:tc>
        <w:tc>
          <w:tcPr>
            <w:tcW w:w="283" w:type="dxa"/>
            <w:tcBorders>
              <w:top w:val="nil"/>
              <w:left w:val="nil"/>
              <w:bottom w:val="nil"/>
              <w:right w:val="nil"/>
            </w:tcBorders>
            <w:noWrap/>
            <w:vAlign w:val="bottom"/>
            <w:hideMark/>
          </w:tcPr>
          <w:p w14:paraId="110D8AD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4F935E1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16.310</w:t>
            </w:r>
          </w:p>
        </w:tc>
        <w:tc>
          <w:tcPr>
            <w:tcW w:w="845" w:type="dxa"/>
            <w:tcBorders>
              <w:top w:val="nil"/>
              <w:left w:val="single" w:sz="4" w:space="0" w:color="auto"/>
              <w:bottom w:val="dotted" w:sz="4" w:space="0" w:color="auto"/>
              <w:right w:val="single" w:sz="4" w:space="0" w:color="auto"/>
            </w:tcBorders>
            <w:noWrap/>
            <w:vAlign w:val="bottom"/>
            <w:hideMark/>
          </w:tcPr>
          <w:p w14:paraId="638DCDA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15.910</w:t>
            </w:r>
          </w:p>
        </w:tc>
        <w:tc>
          <w:tcPr>
            <w:tcW w:w="856" w:type="dxa"/>
            <w:tcBorders>
              <w:top w:val="nil"/>
              <w:left w:val="nil"/>
              <w:bottom w:val="dotted" w:sz="4" w:space="0" w:color="auto"/>
              <w:right w:val="single" w:sz="4" w:space="0" w:color="auto"/>
            </w:tcBorders>
            <w:noWrap/>
            <w:vAlign w:val="bottom"/>
            <w:hideMark/>
          </w:tcPr>
          <w:p w14:paraId="52187BE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15.330</w:t>
            </w:r>
          </w:p>
        </w:tc>
        <w:tc>
          <w:tcPr>
            <w:tcW w:w="856" w:type="dxa"/>
            <w:tcBorders>
              <w:top w:val="nil"/>
              <w:left w:val="single" w:sz="4" w:space="0" w:color="auto"/>
              <w:bottom w:val="dotted" w:sz="4" w:space="0" w:color="auto"/>
              <w:right w:val="nil"/>
            </w:tcBorders>
            <w:noWrap/>
            <w:vAlign w:val="bottom"/>
            <w:hideMark/>
          </w:tcPr>
          <w:p w14:paraId="10572CA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14.210</w:t>
            </w:r>
          </w:p>
        </w:tc>
        <w:tc>
          <w:tcPr>
            <w:tcW w:w="982" w:type="dxa"/>
            <w:tcBorders>
              <w:top w:val="nil"/>
              <w:left w:val="single" w:sz="4" w:space="0" w:color="auto"/>
              <w:bottom w:val="dotted" w:sz="4" w:space="0" w:color="auto"/>
              <w:right w:val="single" w:sz="8" w:space="0" w:color="auto"/>
            </w:tcBorders>
            <w:noWrap/>
            <w:vAlign w:val="bottom"/>
            <w:hideMark/>
          </w:tcPr>
          <w:p w14:paraId="7B580E2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11.970</w:t>
            </w:r>
          </w:p>
        </w:tc>
      </w:tr>
      <w:tr w:rsidR="00B61682" w:rsidRPr="00264C55" w14:paraId="7E95F0E4"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075E4BC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60.000</w:t>
            </w:r>
          </w:p>
        </w:tc>
        <w:tc>
          <w:tcPr>
            <w:tcW w:w="874" w:type="dxa"/>
            <w:tcBorders>
              <w:top w:val="nil"/>
              <w:left w:val="single" w:sz="12" w:space="0" w:color="auto"/>
              <w:bottom w:val="dotted" w:sz="4" w:space="0" w:color="auto"/>
              <w:right w:val="single" w:sz="4" w:space="0" w:color="auto"/>
            </w:tcBorders>
            <w:noWrap/>
            <w:vAlign w:val="bottom"/>
            <w:hideMark/>
          </w:tcPr>
          <w:p w14:paraId="478E9C7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-8,7%</w:t>
            </w:r>
          </w:p>
        </w:tc>
        <w:tc>
          <w:tcPr>
            <w:tcW w:w="992" w:type="dxa"/>
            <w:tcBorders>
              <w:top w:val="nil"/>
              <w:left w:val="single" w:sz="4" w:space="0" w:color="auto"/>
              <w:bottom w:val="dotted" w:sz="4" w:space="0" w:color="auto"/>
              <w:right w:val="single" w:sz="4" w:space="0" w:color="auto"/>
            </w:tcBorders>
            <w:noWrap/>
            <w:vAlign w:val="bottom"/>
            <w:hideMark/>
          </w:tcPr>
          <w:p w14:paraId="451636E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w:t>
            </w:r>
          </w:p>
        </w:tc>
        <w:tc>
          <w:tcPr>
            <w:tcW w:w="992" w:type="dxa"/>
            <w:tcBorders>
              <w:top w:val="nil"/>
              <w:left w:val="nil"/>
              <w:bottom w:val="dotted" w:sz="4" w:space="0" w:color="auto"/>
              <w:right w:val="single" w:sz="4" w:space="0" w:color="auto"/>
            </w:tcBorders>
            <w:noWrap/>
            <w:vAlign w:val="bottom"/>
            <w:hideMark/>
          </w:tcPr>
          <w:p w14:paraId="004557C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-13,2%</w:t>
            </w:r>
          </w:p>
        </w:tc>
        <w:tc>
          <w:tcPr>
            <w:tcW w:w="993" w:type="dxa"/>
            <w:tcBorders>
              <w:top w:val="nil"/>
              <w:left w:val="nil"/>
              <w:bottom w:val="dotted" w:sz="4" w:space="0" w:color="auto"/>
              <w:right w:val="single" w:sz="4" w:space="0" w:color="auto"/>
            </w:tcBorders>
            <w:noWrap/>
            <w:vAlign w:val="bottom"/>
            <w:hideMark/>
          </w:tcPr>
          <w:p w14:paraId="7F44F33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-18,4%</w:t>
            </w:r>
          </w:p>
        </w:tc>
        <w:tc>
          <w:tcPr>
            <w:tcW w:w="991" w:type="dxa"/>
            <w:tcBorders>
              <w:top w:val="nil"/>
              <w:left w:val="single" w:sz="4" w:space="0" w:color="auto"/>
              <w:bottom w:val="dotted" w:sz="4" w:space="0" w:color="auto"/>
              <w:right w:val="single" w:sz="12" w:space="0" w:color="auto"/>
            </w:tcBorders>
            <w:noWrap/>
            <w:vAlign w:val="bottom"/>
            <w:hideMark/>
          </w:tcPr>
          <w:p w14:paraId="133345D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-30,0%</w:t>
            </w:r>
          </w:p>
        </w:tc>
        <w:tc>
          <w:tcPr>
            <w:tcW w:w="283" w:type="dxa"/>
            <w:tcBorders>
              <w:top w:val="nil"/>
              <w:left w:val="nil"/>
              <w:bottom w:val="nil"/>
              <w:right w:val="nil"/>
            </w:tcBorders>
            <w:noWrap/>
            <w:vAlign w:val="bottom"/>
            <w:hideMark/>
          </w:tcPr>
          <w:p w14:paraId="310C496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3F69335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16.700</w:t>
            </w:r>
          </w:p>
        </w:tc>
        <w:tc>
          <w:tcPr>
            <w:tcW w:w="845" w:type="dxa"/>
            <w:tcBorders>
              <w:top w:val="nil"/>
              <w:left w:val="single" w:sz="4" w:space="0" w:color="auto"/>
              <w:bottom w:val="dotted" w:sz="4" w:space="0" w:color="auto"/>
              <w:right w:val="single" w:sz="4" w:space="0" w:color="auto"/>
            </w:tcBorders>
            <w:noWrap/>
            <w:vAlign w:val="bottom"/>
            <w:hideMark/>
          </w:tcPr>
          <w:p w14:paraId="41E33D3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16.300</w:t>
            </w:r>
          </w:p>
        </w:tc>
        <w:tc>
          <w:tcPr>
            <w:tcW w:w="856" w:type="dxa"/>
            <w:tcBorders>
              <w:top w:val="nil"/>
              <w:left w:val="nil"/>
              <w:bottom w:val="dotted" w:sz="4" w:space="0" w:color="auto"/>
              <w:right w:val="single" w:sz="4" w:space="0" w:color="auto"/>
            </w:tcBorders>
            <w:noWrap/>
            <w:vAlign w:val="bottom"/>
            <w:hideMark/>
          </w:tcPr>
          <w:p w14:paraId="45AF373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15.740</w:t>
            </w:r>
          </w:p>
        </w:tc>
        <w:tc>
          <w:tcPr>
            <w:tcW w:w="856" w:type="dxa"/>
            <w:tcBorders>
              <w:top w:val="nil"/>
              <w:left w:val="single" w:sz="4" w:space="0" w:color="auto"/>
              <w:bottom w:val="dotted" w:sz="4" w:space="0" w:color="auto"/>
              <w:right w:val="nil"/>
            </w:tcBorders>
            <w:noWrap/>
            <w:vAlign w:val="bottom"/>
            <w:hideMark/>
          </w:tcPr>
          <w:p w14:paraId="6DE5746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14.620</w:t>
            </w:r>
          </w:p>
        </w:tc>
        <w:tc>
          <w:tcPr>
            <w:tcW w:w="982" w:type="dxa"/>
            <w:tcBorders>
              <w:top w:val="nil"/>
              <w:left w:val="single" w:sz="4" w:space="0" w:color="auto"/>
              <w:bottom w:val="dotted" w:sz="4" w:space="0" w:color="auto"/>
              <w:right w:val="single" w:sz="8" w:space="0" w:color="auto"/>
            </w:tcBorders>
            <w:noWrap/>
            <w:vAlign w:val="bottom"/>
            <w:hideMark/>
          </w:tcPr>
          <w:p w14:paraId="16B0255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12.380</w:t>
            </w:r>
          </w:p>
        </w:tc>
      </w:tr>
      <w:tr w:rsidR="00B61682" w:rsidRPr="00264C55" w14:paraId="1676F37A"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21C9B03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61.000</w:t>
            </w:r>
          </w:p>
        </w:tc>
        <w:tc>
          <w:tcPr>
            <w:tcW w:w="874" w:type="dxa"/>
            <w:tcBorders>
              <w:top w:val="nil"/>
              <w:left w:val="single" w:sz="12" w:space="0" w:color="auto"/>
              <w:bottom w:val="dotted" w:sz="4" w:space="0" w:color="auto"/>
              <w:right w:val="single" w:sz="4" w:space="0" w:color="auto"/>
            </w:tcBorders>
            <w:noWrap/>
            <w:vAlign w:val="bottom"/>
            <w:hideMark/>
          </w:tcPr>
          <w:p w14:paraId="517AD8F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-8,5%</w:t>
            </w:r>
          </w:p>
        </w:tc>
        <w:tc>
          <w:tcPr>
            <w:tcW w:w="992" w:type="dxa"/>
            <w:tcBorders>
              <w:top w:val="nil"/>
              <w:left w:val="single" w:sz="4" w:space="0" w:color="auto"/>
              <w:bottom w:val="dotted" w:sz="4" w:space="0" w:color="auto"/>
              <w:right w:val="single" w:sz="4" w:space="0" w:color="auto"/>
            </w:tcBorders>
            <w:noWrap/>
            <w:vAlign w:val="bottom"/>
            <w:hideMark/>
          </w:tcPr>
          <w:p w14:paraId="70E18C0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-10,7%</w:t>
            </w:r>
          </w:p>
        </w:tc>
        <w:tc>
          <w:tcPr>
            <w:tcW w:w="992" w:type="dxa"/>
            <w:tcBorders>
              <w:top w:val="nil"/>
              <w:left w:val="nil"/>
              <w:bottom w:val="dotted" w:sz="4" w:space="0" w:color="auto"/>
              <w:right w:val="single" w:sz="4" w:space="0" w:color="auto"/>
            </w:tcBorders>
            <w:noWrap/>
            <w:vAlign w:val="bottom"/>
            <w:hideMark/>
          </w:tcPr>
          <w:p w14:paraId="17C52F9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-12,9%</w:t>
            </w:r>
          </w:p>
        </w:tc>
        <w:tc>
          <w:tcPr>
            <w:tcW w:w="993" w:type="dxa"/>
            <w:tcBorders>
              <w:top w:val="nil"/>
              <w:left w:val="nil"/>
              <w:bottom w:val="dotted" w:sz="4" w:space="0" w:color="auto"/>
              <w:right w:val="single" w:sz="4" w:space="0" w:color="auto"/>
            </w:tcBorders>
            <w:noWrap/>
            <w:vAlign w:val="bottom"/>
            <w:hideMark/>
          </w:tcPr>
          <w:p w14:paraId="02BFD8A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-18,0%</w:t>
            </w:r>
          </w:p>
        </w:tc>
        <w:tc>
          <w:tcPr>
            <w:tcW w:w="991" w:type="dxa"/>
            <w:tcBorders>
              <w:top w:val="nil"/>
              <w:left w:val="single" w:sz="4" w:space="0" w:color="auto"/>
              <w:bottom w:val="dotted" w:sz="4" w:space="0" w:color="auto"/>
              <w:right w:val="single" w:sz="12" w:space="0" w:color="auto"/>
            </w:tcBorders>
            <w:noWrap/>
            <w:vAlign w:val="bottom"/>
            <w:hideMark/>
          </w:tcPr>
          <w:p w14:paraId="14E6360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-29,2%</w:t>
            </w:r>
          </w:p>
        </w:tc>
        <w:tc>
          <w:tcPr>
            <w:tcW w:w="283" w:type="dxa"/>
            <w:tcBorders>
              <w:top w:val="nil"/>
              <w:left w:val="nil"/>
              <w:bottom w:val="nil"/>
              <w:right w:val="nil"/>
            </w:tcBorders>
            <w:noWrap/>
            <w:vAlign w:val="bottom"/>
            <w:hideMark/>
          </w:tcPr>
          <w:p w14:paraId="5EB2DA4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0E6D71D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17.140</w:t>
            </w:r>
          </w:p>
        </w:tc>
        <w:tc>
          <w:tcPr>
            <w:tcW w:w="845" w:type="dxa"/>
            <w:tcBorders>
              <w:top w:val="nil"/>
              <w:left w:val="single" w:sz="4" w:space="0" w:color="auto"/>
              <w:bottom w:val="dotted" w:sz="4" w:space="0" w:color="auto"/>
              <w:right w:val="single" w:sz="4" w:space="0" w:color="auto"/>
            </w:tcBorders>
            <w:noWrap/>
            <w:vAlign w:val="bottom"/>
            <w:hideMark/>
          </w:tcPr>
          <w:p w14:paraId="17B55C5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16.740</w:t>
            </w:r>
          </w:p>
        </w:tc>
        <w:tc>
          <w:tcPr>
            <w:tcW w:w="856" w:type="dxa"/>
            <w:tcBorders>
              <w:top w:val="nil"/>
              <w:left w:val="nil"/>
              <w:bottom w:val="dotted" w:sz="4" w:space="0" w:color="auto"/>
              <w:right w:val="single" w:sz="4" w:space="0" w:color="auto"/>
            </w:tcBorders>
            <w:noWrap/>
            <w:vAlign w:val="bottom"/>
            <w:hideMark/>
          </w:tcPr>
          <w:p w14:paraId="23A331A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16.200</w:t>
            </w:r>
          </w:p>
        </w:tc>
        <w:tc>
          <w:tcPr>
            <w:tcW w:w="856" w:type="dxa"/>
            <w:tcBorders>
              <w:top w:val="nil"/>
              <w:left w:val="single" w:sz="4" w:space="0" w:color="auto"/>
              <w:bottom w:val="dotted" w:sz="4" w:space="0" w:color="auto"/>
              <w:right w:val="nil"/>
            </w:tcBorders>
            <w:noWrap/>
            <w:vAlign w:val="bottom"/>
            <w:hideMark/>
          </w:tcPr>
          <w:p w14:paraId="46B5475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15.080</w:t>
            </w:r>
          </w:p>
        </w:tc>
        <w:tc>
          <w:tcPr>
            <w:tcW w:w="982" w:type="dxa"/>
            <w:tcBorders>
              <w:top w:val="nil"/>
              <w:left w:val="single" w:sz="4" w:space="0" w:color="auto"/>
              <w:bottom w:val="dotted" w:sz="4" w:space="0" w:color="auto"/>
              <w:right w:val="single" w:sz="8" w:space="0" w:color="auto"/>
            </w:tcBorders>
            <w:noWrap/>
            <w:vAlign w:val="bottom"/>
            <w:hideMark/>
          </w:tcPr>
          <w:p w14:paraId="337E7C6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12.840</w:t>
            </w:r>
          </w:p>
        </w:tc>
      </w:tr>
      <w:tr w:rsidR="00B61682" w:rsidRPr="00264C55" w14:paraId="31386A10"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54C46C6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62.000</w:t>
            </w:r>
          </w:p>
        </w:tc>
        <w:tc>
          <w:tcPr>
            <w:tcW w:w="874" w:type="dxa"/>
            <w:tcBorders>
              <w:top w:val="nil"/>
              <w:left w:val="single" w:sz="12" w:space="0" w:color="auto"/>
              <w:bottom w:val="dotted" w:sz="4" w:space="0" w:color="auto"/>
              <w:right w:val="single" w:sz="4" w:space="0" w:color="auto"/>
            </w:tcBorders>
            <w:noWrap/>
            <w:vAlign w:val="bottom"/>
            <w:hideMark/>
          </w:tcPr>
          <w:p w14:paraId="0E7E9D4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-8,3%</w:t>
            </w:r>
          </w:p>
        </w:tc>
        <w:tc>
          <w:tcPr>
            <w:tcW w:w="992" w:type="dxa"/>
            <w:tcBorders>
              <w:top w:val="nil"/>
              <w:left w:val="single" w:sz="4" w:space="0" w:color="auto"/>
              <w:bottom w:val="dotted" w:sz="4" w:space="0" w:color="auto"/>
              <w:right w:val="single" w:sz="4" w:space="0" w:color="auto"/>
            </w:tcBorders>
            <w:noWrap/>
            <w:vAlign w:val="bottom"/>
            <w:hideMark/>
          </w:tcPr>
          <w:p w14:paraId="2A64970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-10,4%</w:t>
            </w:r>
          </w:p>
        </w:tc>
        <w:tc>
          <w:tcPr>
            <w:tcW w:w="992" w:type="dxa"/>
            <w:tcBorders>
              <w:top w:val="nil"/>
              <w:left w:val="nil"/>
              <w:bottom w:val="dotted" w:sz="4" w:space="0" w:color="auto"/>
              <w:right w:val="single" w:sz="4" w:space="0" w:color="auto"/>
            </w:tcBorders>
            <w:noWrap/>
            <w:vAlign w:val="bottom"/>
            <w:hideMark/>
          </w:tcPr>
          <w:p w14:paraId="70034A3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-12,6%</w:t>
            </w:r>
          </w:p>
        </w:tc>
        <w:tc>
          <w:tcPr>
            <w:tcW w:w="993" w:type="dxa"/>
            <w:tcBorders>
              <w:top w:val="nil"/>
              <w:left w:val="nil"/>
              <w:bottom w:val="dotted" w:sz="4" w:space="0" w:color="auto"/>
              <w:right w:val="single" w:sz="4" w:space="0" w:color="auto"/>
            </w:tcBorders>
            <w:noWrap/>
            <w:vAlign w:val="bottom"/>
            <w:hideMark/>
          </w:tcPr>
          <w:p w14:paraId="4942722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-17,5%</w:t>
            </w:r>
          </w:p>
        </w:tc>
        <w:tc>
          <w:tcPr>
            <w:tcW w:w="991" w:type="dxa"/>
            <w:tcBorders>
              <w:top w:val="nil"/>
              <w:left w:val="single" w:sz="4" w:space="0" w:color="auto"/>
              <w:bottom w:val="dotted" w:sz="4" w:space="0" w:color="auto"/>
              <w:right w:val="single" w:sz="12" w:space="0" w:color="auto"/>
            </w:tcBorders>
            <w:noWrap/>
            <w:vAlign w:val="bottom"/>
            <w:hideMark/>
          </w:tcPr>
          <w:p w14:paraId="1521092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-28,5%</w:t>
            </w:r>
          </w:p>
        </w:tc>
        <w:tc>
          <w:tcPr>
            <w:tcW w:w="283" w:type="dxa"/>
            <w:tcBorders>
              <w:top w:val="nil"/>
              <w:left w:val="nil"/>
              <w:bottom w:val="nil"/>
              <w:right w:val="nil"/>
            </w:tcBorders>
            <w:noWrap/>
            <w:vAlign w:val="bottom"/>
            <w:hideMark/>
          </w:tcPr>
          <w:p w14:paraId="2F69A4C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02E2CD7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17.580</w:t>
            </w:r>
          </w:p>
        </w:tc>
        <w:tc>
          <w:tcPr>
            <w:tcW w:w="845" w:type="dxa"/>
            <w:tcBorders>
              <w:top w:val="nil"/>
              <w:left w:val="single" w:sz="4" w:space="0" w:color="auto"/>
              <w:bottom w:val="dotted" w:sz="4" w:space="0" w:color="auto"/>
              <w:right w:val="single" w:sz="4" w:space="0" w:color="auto"/>
            </w:tcBorders>
            <w:noWrap/>
            <w:vAlign w:val="bottom"/>
            <w:hideMark/>
          </w:tcPr>
          <w:p w14:paraId="51F22FE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17.180</w:t>
            </w:r>
          </w:p>
        </w:tc>
        <w:tc>
          <w:tcPr>
            <w:tcW w:w="856" w:type="dxa"/>
            <w:tcBorders>
              <w:top w:val="nil"/>
              <w:left w:val="nil"/>
              <w:bottom w:val="dotted" w:sz="4" w:space="0" w:color="auto"/>
              <w:right w:val="single" w:sz="4" w:space="0" w:color="auto"/>
            </w:tcBorders>
            <w:noWrap/>
            <w:vAlign w:val="bottom"/>
            <w:hideMark/>
          </w:tcPr>
          <w:p w14:paraId="532424D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16.660</w:t>
            </w:r>
          </w:p>
        </w:tc>
        <w:tc>
          <w:tcPr>
            <w:tcW w:w="856" w:type="dxa"/>
            <w:tcBorders>
              <w:top w:val="nil"/>
              <w:left w:val="single" w:sz="4" w:space="0" w:color="auto"/>
              <w:bottom w:val="dotted" w:sz="4" w:space="0" w:color="auto"/>
              <w:right w:val="nil"/>
            </w:tcBorders>
            <w:noWrap/>
            <w:vAlign w:val="bottom"/>
            <w:hideMark/>
          </w:tcPr>
          <w:p w14:paraId="2CA6CD0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15.540</w:t>
            </w:r>
          </w:p>
        </w:tc>
        <w:tc>
          <w:tcPr>
            <w:tcW w:w="982" w:type="dxa"/>
            <w:tcBorders>
              <w:top w:val="nil"/>
              <w:left w:val="single" w:sz="4" w:space="0" w:color="auto"/>
              <w:bottom w:val="dotted" w:sz="4" w:space="0" w:color="auto"/>
              <w:right w:val="single" w:sz="8" w:space="0" w:color="auto"/>
            </w:tcBorders>
            <w:noWrap/>
            <w:vAlign w:val="bottom"/>
            <w:hideMark/>
          </w:tcPr>
          <w:p w14:paraId="1614A63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13.300</w:t>
            </w:r>
          </w:p>
        </w:tc>
      </w:tr>
      <w:tr w:rsidR="00B61682" w:rsidRPr="00264C55" w14:paraId="18F0C22E"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1191B82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63.000</w:t>
            </w:r>
          </w:p>
        </w:tc>
        <w:tc>
          <w:tcPr>
            <w:tcW w:w="874" w:type="dxa"/>
            <w:tcBorders>
              <w:top w:val="nil"/>
              <w:left w:val="single" w:sz="12" w:space="0" w:color="auto"/>
              <w:bottom w:val="dotted" w:sz="4" w:space="0" w:color="auto"/>
              <w:right w:val="single" w:sz="4" w:space="0" w:color="auto"/>
            </w:tcBorders>
            <w:noWrap/>
            <w:vAlign w:val="bottom"/>
            <w:hideMark/>
          </w:tcPr>
          <w:p w14:paraId="1E519F6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-8,2%</w:t>
            </w:r>
          </w:p>
        </w:tc>
        <w:tc>
          <w:tcPr>
            <w:tcW w:w="992" w:type="dxa"/>
            <w:tcBorders>
              <w:top w:val="nil"/>
              <w:left w:val="single" w:sz="4" w:space="0" w:color="auto"/>
              <w:bottom w:val="dotted" w:sz="4" w:space="0" w:color="auto"/>
              <w:right w:val="single" w:sz="4" w:space="0" w:color="auto"/>
            </w:tcBorders>
            <w:noWrap/>
            <w:vAlign w:val="bottom"/>
            <w:hideMark/>
          </w:tcPr>
          <w:p w14:paraId="3C5D355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-10,2%</w:t>
            </w:r>
          </w:p>
        </w:tc>
        <w:tc>
          <w:tcPr>
            <w:tcW w:w="992" w:type="dxa"/>
            <w:tcBorders>
              <w:top w:val="nil"/>
              <w:left w:val="nil"/>
              <w:bottom w:val="dotted" w:sz="4" w:space="0" w:color="auto"/>
              <w:right w:val="single" w:sz="4" w:space="0" w:color="auto"/>
            </w:tcBorders>
            <w:noWrap/>
            <w:vAlign w:val="bottom"/>
            <w:hideMark/>
          </w:tcPr>
          <w:p w14:paraId="5ED34AC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-12,3%</w:t>
            </w:r>
          </w:p>
        </w:tc>
        <w:tc>
          <w:tcPr>
            <w:tcW w:w="993" w:type="dxa"/>
            <w:tcBorders>
              <w:top w:val="nil"/>
              <w:left w:val="nil"/>
              <w:bottom w:val="dotted" w:sz="4" w:space="0" w:color="auto"/>
              <w:right w:val="single" w:sz="4" w:space="0" w:color="auto"/>
            </w:tcBorders>
            <w:noWrap/>
            <w:vAlign w:val="bottom"/>
            <w:hideMark/>
          </w:tcPr>
          <w:p w14:paraId="6AE892C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-17,1%</w:t>
            </w:r>
          </w:p>
        </w:tc>
        <w:tc>
          <w:tcPr>
            <w:tcW w:w="991" w:type="dxa"/>
            <w:tcBorders>
              <w:top w:val="nil"/>
              <w:left w:val="single" w:sz="4" w:space="0" w:color="auto"/>
              <w:bottom w:val="dotted" w:sz="4" w:space="0" w:color="auto"/>
              <w:right w:val="single" w:sz="12" w:space="0" w:color="auto"/>
            </w:tcBorders>
            <w:noWrap/>
            <w:vAlign w:val="bottom"/>
            <w:hideMark/>
          </w:tcPr>
          <w:p w14:paraId="7753B80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-27,8%</w:t>
            </w:r>
          </w:p>
        </w:tc>
        <w:tc>
          <w:tcPr>
            <w:tcW w:w="283" w:type="dxa"/>
            <w:tcBorders>
              <w:top w:val="nil"/>
              <w:left w:val="nil"/>
              <w:bottom w:val="nil"/>
              <w:right w:val="nil"/>
            </w:tcBorders>
            <w:noWrap/>
            <w:vAlign w:val="bottom"/>
            <w:hideMark/>
          </w:tcPr>
          <w:p w14:paraId="61C6E4C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2643FEE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18.020</w:t>
            </w:r>
          </w:p>
        </w:tc>
        <w:tc>
          <w:tcPr>
            <w:tcW w:w="845" w:type="dxa"/>
            <w:tcBorders>
              <w:top w:val="nil"/>
              <w:left w:val="single" w:sz="4" w:space="0" w:color="auto"/>
              <w:bottom w:val="dotted" w:sz="4" w:space="0" w:color="auto"/>
              <w:right w:val="single" w:sz="4" w:space="0" w:color="auto"/>
            </w:tcBorders>
            <w:noWrap/>
            <w:vAlign w:val="bottom"/>
            <w:hideMark/>
          </w:tcPr>
          <w:p w14:paraId="19970F3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17.620</w:t>
            </w:r>
          </w:p>
        </w:tc>
        <w:tc>
          <w:tcPr>
            <w:tcW w:w="856" w:type="dxa"/>
            <w:tcBorders>
              <w:top w:val="nil"/>
              <w:left w:val="nil"/>
              <w:bottom w:val="dotted" w:sz="4" w:space="0" w:color="auto"/>
              <w:right w:val="single" w:sz="4" w:space="0" w:color="auto"/>
            </w:tcBorders>
            <w:noWrap/>
            <w:vAlign w:val="bottom"/>
            <w:hideMark/>
          </w:tcPr>
          <w:p w14:paraId="532F209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17.120</w:t>
            </w:r>
          </w:p>
        </w:tc>
        <w:tc>
          <w:tcPr>
            <w:tcW w:w="856" w:type="dxa"/>
            <w:tcBorders>
              <w:top w:val="nil"/>
              <w:left w:val="single" w:sz="4" w:space="0" w:color="auto"/>
              <w:bottom w:val="dotted" w:sz="4" w:space="0" w:color="auto"/>
              <w:right w:val="nil"/>
            </w:tcBorders>
            <w:noWrap/>
            <w:vAlign w:val="bottom"/>
            <w:hideMark/>
          </w:tcPr>
          <w:p w14:paraId="5201635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16.000</w:t>
            </w:r>
          </w:p>
        </w:tc>
        <w:tc>
          <w:tcPr>
            <w:tcW w:w="982" w:type="dxa"/>
            <w:tcBorders>
              <w:top w:val="nil"/>
              <w:left w:val="single" w:sz="4" w:space="0" w:color="auto"/>
              <w:bottom w:val="dotted" w:sz="4" w:space="0" w:color="auto"/>
              <w:right w:val="single" w:sz="8" w:space="0" w:color="auto"/>
            </w:tcBorders>
            <w:noWrap/>
            <w:vAlign w:val="bottom"/>
            <w:hideMark/>
          </w:tcPr>
          <w:p w14:paraId="1A4D0CC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13.760</w:t>
            </w:r>
          </w:p>
        </w:tc>
      </w:tr>
      <w:tr w:rsidR="00B61682" w:rsidRPr="00264C55" w14:paraId="5B092676"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709F181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64.000</w:t>
            </w:r>
          </w:p>
        </w:tc>
        <w:tc>
          <w:tcPr>
            <w:tcW w:w="874" w:type="dxa"/>
            <w:tcBorders>
              <w:top w:val="nil"/>
              <w:left w:val="single" w:sz="12" w:space="0" w:color="auto"/>
              <w:bottom w:val="dotted" w:sz="4" w:space="0" w:color="auto"/>
              <w:right w:val="single" w:sz="4" w:space="0" w:color="auto"/>
            </w:tcBorders>
            <w:noWrap/>
            <w:vAlign w:val="bottom"/>
            <w:hideMark/>
          </w:tcPr>
          <w:p w14:paraId="226BDBB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-8,0%</w:t>
            </w:r>
          </w:p>
        </w:tc>
        <w:tc>
          <w:tcPr>
            <w:tcW w:w="992" w:type="dxa"/>
            <w:tcBorders>
              <w:top w:val="nil"/>
              <w:left w:val="single" w:sz="4" w:space="0" w:color="auto"/>
              <w:bottom w:val="dotted" w:sz="4" w:space="0" w:color="auto"/>
              <w:right w:val="single" w:sz="4" w:space="0" w:color="auto"/>
            </w:tcBorders>
            <w:noWrap/>
            <w:vAlign w:val="bottom"/>
            <w:hideMark/>
          </w:tcPr>
          <w:p w14:paraId="1ED989C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w:t>
            </w:r>
          </w:p>
        </w:tc>
        <w:tc>
          <w:tcPr>
            <w:tcW w:w="992" w:type="dxa"/>
            <w:tcBorders>
              <w:top w:val="nil"/>
              <w:left w:val="nil"/>
              <w:bottom w:val="dotted" w:sz="4" w:space="0" w:color="auto"/>
              <w:right w:val="single" w:sz="4" w:space="0" w:color="auto"/>
            </w:tcBorders>
            <w:noWrap/>
            <w:vAlign w:val="bottom"/>
            <w:hideMark/>
          </w:tcPr>
          <w:p w14:paraId="1A86450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-12,0%</w:t>
            </w:r>
          </w:p>
        </w:tc>
        <w:tc>
          <w:tcPr>
            <w:tcW w:w="993" w:type="dxa"/>
            <w:tcBorders>
              <w:top w:val="nil"/>
              <w:left w:val="nil"/>
              <w:bottom w:val="dotted" w:sz="4" w:space="0" w:color="auto"/>
              <w:right w:val="single" w:sz="4" w:space="0" w:color="auto"/>
            </w:tcBorders>
            <w:noWrap/>
            <w:vAlign w:val="bottom"/>
            <w:hideMark/>
          </w:tcPr>
          <w:p w14:paraId="2C139CF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-16,7%</w:t>
            </w:r>
          </w:p>
        </w:tc>
        <w:tc>
          <w:tcPr>
            <w:tcW w:w="991" w:type="dxa"/>
            <w:tcBorders>
              <w:top w:val="nil"/>
              <w:left w:val="single" w:sz="4" w:space="0" w:color="auto"/>
              <w:bottom w:val="dotted" w:sz="4" w:space="0" w:color="auto"/>
              <w:right w:val="single" w:sz="12" w:space="0" w:color="auto"/>
            </w:tcBorders>
            <w:noWrap/>
            <w:vAlign w:val="bottom"/>
            <w:hideMark/>
          </w:tcPr>
          <w:p w14:paraId="0779DE7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-27,2%</w:t>
            </w:r>
          </w:p>
        </w:tc>
        <w:tc>
          <w:tcPr>
            <w:tcW w:w="283" w:type="dxa"/>
            <w:tcBorders>
              <w:top w:val="nil"/>
              <w:left w:val="nil"/>
              <w:bottom w:val="nil"/>
              <w:right w:val="nil"/>
            </w:tcBorders>
            <w:noWrap/>
            <w:vAlign w:val="bottom"/>
            <w:hideMark/>
          </w:tcPr>
          <w:p w14:paraId="6958452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7A6300A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18.460</w:t>
            </w:r>
          </w:p>
        </w:tc>
        <w:tc>
          <w:tcPr>
            <w:tcW w:w="845" w:type="dxa"/>
            <w:tcBorders>
              <w:top w:val="nil"/>
              <w:left w:val="single" w:sz="4" w:space="0" w:color="auto"/>
              <w:bottom w:val="dotted" w:sz="4" w:space="0" w:color="auto"/>
              <w:right w:val="single" w:sz="4" w:space="0" w:color="auto"/>
            </w:tcBorders>
            <w:noWrap/>
            <w:vAlign w:val="bottom"/>
            <w:hideMark/>
          </w:tcPr>
          <w:p w14:paraId="431BF13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18.060</w:t>
            </w:r>
          </w:p>
        </w:tc>
        <w:tc>
          <w:tcPr>
            <w:tcW w:w="856" w:type="dxa"/>
            <w:tcBorders>
              <w:top w:val="nil"/>
              <w:left w:val="nil"/>
              <w:bottom w:val="dotted" w:sz="4" w:space="0" w:color="auto"/>
              <w:right w:val="single" w:sz="4" w:space="0" w:color="auto"/>
            </w:tcBorders>
            <w:noWrap/>
            <w:vAlign w:val="bottom"/>
            <w:hideMark/>
          </w:tcPr>
          <w:p w14:paraId="22008A0B"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17.580</w:t>
            </w:r>
          </w:p>
        </w:tc>
        <w:tc>
          <w:tcPr>
            <w:tcW w:w="856" w:type="dxa"/>
            <w:tcBorders>
              <w:top w:val="nil"/>
              <w:left w:val="single" w:sz="4" w:space="0" w:color="auto"/>
              <w:bottom w:val="dotted" w:sz="4" w:space="0" w:color="auto"/>
              <w:right w:val="nil"/>
            </w:tcBorders>
            <w:noWrap/>
            <w:vAlign w:val="bottom"/>
            <w:hideMark/>
          </w:tcPr>
          <w:p w14:paraId="09BC860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16.460</w:t>
            </w:r>
          </w:p>
        </w:tc>
        <w:tc>
          <w:tcPr>
            <w:tcW w:w="982" w:type="dxa"/>
            <w:tcBorders>
              <w:top w:val="nil"/>
              <w:left w:val="single" w:sz="4" w:space="0" w:color="auto"/>
              <w:bottom w:val="dotted" w:sz="4" w:space="0" w:color="auto"/>
              <w:right w:val="single" w:sz="8" w:space="0" w:color="auto"/>
            </w:tcBorders>
            <w:noWrap/>
            <w:vAlign w:val="bottom"/>
            <w:hideMark/>
          </w:tcPr>
          <w:p w14:paraId="206EF06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14.220</w:t>
            </w:r>
          </w:p>
        </w:tc>
      </w:tr>
      <w:tr w:rsidR="00B61682" w:rsidRPr="00264C55" w14:paraId="31A804D6"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13196A8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65.000</w:t>
            </w:r>
          </w:p>
        </w:tc>
        <w:tc>
          <w:tcPr>
            <w:tcW w:w="874" w:type="dxa"/>
            <w:tcBorders>
              <w:top w:val="nil"/>
              <w:left w:val="single" w:sz="12" w:space="0" w:color="auto"/>
              <w:bottom w:val="dotted" w:sz="4" w:space="0" w:color="auto"/>
              <w:right w:val="single" w:sz="4" w:space="0" w:color="auto"/>
            </w:tcBorders>
            <w:noWrap/>
            <w:vAlign w:val="bottom"/>
            <w:hideMark/>
          </w:tcPr>
          <w:p w14:paraId="5117F9D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-7,8%</w:t>
            </w:r>
          </w:p>
        </w:tc>
        <w:tc>
          <w:tcPr>
            <w:tcW w:w="992" w:type="dxa"/>
            <w:tcBorders>
              <w:top w:val="nil"/>
              <w:left w:val="single" w:sz="4" w:space="0" w:color="auto"/>
              <w:bottom w:val="dotted" w:sz="4" w:space="0" w:color="auto"/>
              <w:right w:val="single" w:sz="4" w:space="0" w:color="auto"/>
            </w:tcBorders>
            <w:noWrap/>
            <w:vAlign w:val="bottom"/>
            <w:hideMark/>
          </w:tcPr>
          <w:p w14:paraId="1FD83CD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-9,8%</w:t>
            </w:r>
          </w:p>
        </w:tc>
        <w:tc>
          <w:tcPr>
            <w:tcW w:w="992" w:type="dxa"/>
            <w:tcBorders>
              <w:top w:val="nil"/>
              <w:left w:val="nil"/>
              <w:bottom w:val="dotted" w:sz="4" w:space="0" w:color="auto"/>
              <w:right w:val="single" w:sz="4" w:space="0" w:color="auto"/>
            </w:tcBorders>
            <w:noWrap/>
            <w:vAlign w:val="bottom"/>
            <w:hideMark/>
          </w:tcPr>
          <w:p w14:paraId="45A2E37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-11,7%</w:t>
            </w:r>
          </w:p>
        </w:tc>
        <w:tc>
          <w:tcPr>
            <w:tcW w:w="993" w:type="dxa"/>
            <w:tcBorders>
              <w:top w:val="nil"/>
              <w:left w:val="nil"/>
              <w:bottom w:val="dotted" w:sz="4" w:space="0" w:color="auto"/>
              <w:right w:val="single" w:sz="4" w:space="0" w:color="auto"/>
            </w:tcBorders>
            <w:noWrap/>
            <w:vAlign w:val="bottom"/>
            <w:hideMark/>
          </w:tcPr>
          <w:p w14:paraId="14FE150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-16,3%</w:t>
            </w:r>
          </w:p>
        </w:tc>
        <w:tc>
          <w:tcPr>
            <w:tcW w:w="991" w:type="dxa"/>
            <w:tcBorders>
              <w:top w:val="nil"/>
              <w:left w:val="single" w:sz="4" w:space="0" w:color="auto"/>
              <w:bottom w:val="dotted" w:sz="4" w:space="0" w:color="auto"/>
              <w:right w:val="single" w:sz="12" w:space="0" w:color="auto"/>
            </w:tcBorders>
            <w:noWrap/>
            <w:vAlign w:val="bottom"/>
            <w:hideMark/>
          </w:tcPr>
          <w:p w14:paraId="727915C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-26,5%</w:t>
            </w:r>
          </w:p>
        </w:tc>
        <w:tc>
          <w:tcPr>
            <w:tcW w:w="283" w:type="dxa"/>
            <w:tcBorders>
              <w:top w:val="nil"/>
              <w:left w:val="nil"/>
              <w:bottom w:val="nil"/>
              <w:right w:val="nil"/>
            </w:tcBorders>
            <w:noWrap/>
            <w:vAlign w:val="bottom"/>
            <w:hideMark/>
          </w:tcPr>
          <w:p w14:paraId="2A45D05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535620B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18.900</w:t>
            </w:r>
          </w:p>
        </w:tc>
        <w:tc>
          <w:tcPr>
            <w:tcW w:w="845" w:type="dxa"/>
            <w:tcBorders>
              <w:top w:val="nil"/>
              <w:left w:val="single" w:sz="4" w:space="0" w:color="auto"/>
              <w:bottom w:val="dotted" w:sz="4" w:space="0" w:color="auto"/>
              <w:right w:val="single" w:sz="4" w:space="0" w:color="auto"/>
            </w:tcBorders>
            <w:noWrap/>
            <w:vAlign w:val="bottom"/>
            <w:hideMark/>
          </w:tcPr>
          <w:p w14:paraId="2A323CD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18.500</w:t>
            </w:r>
          </w:p>
        </w:tc>
        <w:tc>
          <w:tcPr>
            <w:tcW w:w="856" w:type="dxa"/>
            <w:tcBorders>
              <w:top w:val="nil"/>
              <w:left w:val="nil"/>
              <w:bottom w:val="dotted" w:sz="4" w:space="0" w:color="auto"/>
              <w:right w:val="single" w:sz="4" w:space="0" w:color="auto"/>
            </w:tcBorders>
            <w:noWrap/>
            <w:vAlign w:val="bottom"/>
            <w:hideMark/>
          </w:tcPr>
          <w:p w14:paraId="6455B41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18.040</w:t>
            </w:r>
          </w:p>
        </w:tc>
        <w:tc>
          <w:tcPr>
            <w:tcW w:w="856" w:type="dxa"/>
            <w:tcBorders>
              <w:top w:val="nil"/>
              <w:left w:val="single" w:sz="4" w:space="0" w:color="auto"/>
              <w:bottom w:val="dotted" w:sz="4" w:space="0" w:color="auto"/>
              <w:right w:val="nil"/>
            </w:tcBorders>
            <w:noWrap/>
            <w:vAlign w:val="bottom"/>
            <w:hideMark/>
          </w:tcPr>
          <w:p w14:paraId="46EAACF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16.920</w:t>
            </w:r>
          </w:p>
        </w:tc>
        <w:tc>
          <w:tcPr>
            <w:tcW w:w="982" w:type="dxa"/>
            <w:tcBorders>
              <w:top w:val="nil"/>
              <w:left w:val="single" w:sz="4" w:space="0" w:color="auto"/>
              <w:bottom w:val="dotted" w:sz="4" w:space="0" w:color="auto"/>
              <w:right w:val="single" w:sz="8" w:space="0" w:color="auto"/>
            </w:tcBorders>
            <w:noWrap/>
            <w:vAlign w:val="bottom"/>
            <w:hideMark/>
          </w:tcPr>
          <w:p w14:paraId="33FAA56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14.680</w:t>
            </w:r>
          </w:p>
        </w:tc>
      </w:tr>
      <w:tr w:rsidR="00B61682" w:rsidRPr="00264C55" w14:paraId="4C113110"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250E18A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66.000</w:t>
            </w:r>
          </w:p>
        </w:tc>
        <w:tc>
          <w:tcPr>
            <w:tcW w:w="874" w:type="dxa"/>
            <w:tcBorders>
              <w:top w:val="nil"/>
              <w:left w:val="single" w:sz="12" w:space="0" w:color="auto"/>
              <w:bottom w:val="dotted" w:sz="4" w:space="0" w:color="auto"/>
              <w:right w:val="single" w:sz="4" w:space="0" w:color="auto"/>
            </w:tcBorders>
            <w:noWrap/>
            <w:vAlign w:val="bottom"/>
            <w:hideMark/>
          </w:tcPr>
          <w:p w14:paraId="28D48E5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-7,6%</w:t>
            </w:r>
          </w:p>
        </w:tc>
        <w:tc>
          <w:tcPr>
            <w:tcW w:w="992" w:type="dxa"/>
            <w:tcBorders>
              <w:top w:val="nil"/>
              <w:left w:val="single" w:sz="4" w:space="0" w:color="auto"/>
              <w:bottom w:val="dotted" w:sz="4" w:space="0" w:color="auto"/>
              <w:right w:val="single" w:sz="4" w:space="0" w:color="auto"/>
            </w:tcBorders>
            <w:noWrap/>
            <w:vAlign w:val="bottom"/>
            <w:hideMark/>
          </w:tcPr>
          <w:p w14:paraId="7D64967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-9,6%</w:t>
            </w:r>
          </w:p>
        </w:tc>
        <w:tc>
          <w:tcPr>
            <w:tcW w:w="992" w:type="dxa"/>
            <w:tcBorders>
              <w:top w:val="nil"/>
              <w:left w:val="nil"/>
              <w:bottom w:val="dotted" w:sz="4" w:space="0" w:color="auto"/>
              <w:right w:val="single" w:sz="4" w:space="0" w:color="auto"/>
            </w:tcBorders>
            <w:noWrap/>
            <w:vAlign w:val="bottom"/>
            <w:hideMark/>
          </w:tcPr>
          <w:p w14:paraId="16EE03D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-11,5%</w:t>
            </w:r>
          </w:p>
        </w:tc>
        <w:tc>
          <w:tcPr>
            <w:tcW w:w="993" w:type="dxa"/>
            <w:tcBorders>
              <w:top w:val="nil"/>
              <w:left w:val="nil"/>
              <w:bottom w:val="dotted" w:sz="4" w:space="0" w:color="auto"/>
              <w:right w:val="single" w:sz="4" w:space="0" w:color="auto"/>
            </w:tcBorders>
            <w:noWrap/>
            <w:vAlign w:val="bottom"/>
            <w:hideMark/>
          </w:tcPr>
          <w:p w14:paraId="44152AA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-16,0%</w:t>
            </w:r>
          </w:p>
        </w:tc>
        <w:tc>
          <w:tcPr>
            <w:tcW w:w="991" w:type="dxa"/>
            <w:tcBorders>
              <w:top w:val="nil"/>
              <w:left w:val="single" w:sz="4" w:space="0" w:color="auto"/>
              <w:bottom w:val="dotted" w:sz="4" w:space="0" w:color="auto"/>
              <w:right w:val="single" w:sz="12" w:space="0" w:color="auto"/>
            </w:tcBorders>
            <w:noWrap/>
            <w:vAlign w:val="bottom"/>
            <w:hideMark/>
          </w:tcPr>
          <w:p w14:paraId="7B11948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-25,9%</w:t>
            </w:r>
          </w:p>
        </w:tc>
        <w:tc>
          <w:tcPr>
            <w:tcW w:w="283" w:type="dxa"/>
            <w:tcBorders>
              <w:top w:val="nil"/>
              <w:left w:val="nil"/>
              <w:bottom w:val="nil"/>
              <w:right w:val="nil"/>
            </w:tcBorders>
            <w:noWrap/>
            <w:vAlign w:val="bottom"/>
            <w:hideMark/>
          </w:tcPr>
          <w:p w14:paraId="6C7B7BF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584FC83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19.340</w:t>
            </w:r>
          </w:p>
        </w:tc>
        <w:tc>
          <w:tcPr>
            <w:tcW w:w="845" w:type="dxa"/>
            <w:tcBorders>
              <w:top w:val="nil"/>
              <w:left w:val="single" w:sz="4" w:space="0" w:color="auto"/>
              <w:bottom w:val="dotted" w:sz="4" w:space="0" w:color="auto"/>
              <w:right w:val="single" w:sz="4" w:space="0" w:color="auto"/>
            </w:tcBorders>
            <w:noWrap/>
            <w:vAlign w:val="bottom"/>
            <w:hideMark/>
          </w:tcPr>
          <w:p w14:paraId="07C0A7D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18.940</w:t>
            </w:r>
          </w:p>
        </w:tc>
        <w:tc>
          <w:tcPr>
            <w:tcW w:w="856" w:type="dxa"/>
            <w:tcBorders>
              <w:top w:val="nil"/>
              <w:left w:val="nil"/>
              <w:bottom w:val="dotted" w:sz="4" w:space="0" w:color="auto"/>
              <w:right w:val="single" w:sz="4" w:space="0" w:color="auto"/>
            </w:tcBorders>
            <w:noWrap/>
            <w:vAlign w:val="bottom"/>
            <w:hideMark/>
          </w:tcPr>
          <w:p w14:paraId="04F3D65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18.500</w:t>
            </w:r>
          </w:p>
        </w:tc>
        <w:tc>
          <w:tcPr>
            <w:tcW w:w="856" w:type="dxa"/>
            <w:tcBorders>
              <w:top w:val="nil"/>
              <w:left w:val="single" w:sz="4" w:space="0" w:color="auto"/>
              <w:bottom w:val="dotted" w:sz="4" w:space="0" w:color="auto"/>
              <w:right w:val="nil"/>
            </w:tcBorders>
            <w:noWrap/>
            <w:vAlign w:val="bottom"/>
            <w:hideMark/>
          </w:tcPr>
          <w:p w14:paraId="1972D5B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17.380</w:t>
            </w:r>
          </w:p>
        </w:tc>
        <w:tc>
          <w:tcPr>
            <w:tcW w:w="982" w:type="dxa"/>
            <w:tcBorders>
              <w:top w:val="nil"/>
              <w:left w:val="single" w:sz="4" w:space="0" w:color="auto"/>
              <w:bottom w:val="dotted" w:sz="4" w:space="0" w:color="auto"/>
              <w:right w:val="single" w:sz="8" w:space="0" w:color="auto"/>
            </w:tcBorders>
            <w:noWrap/>
            <w:vAlign w:val="bottom"/>
            <w:hideMark/>
          </w:tcPr>
          <w:p w14:paraId="657EC9D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15.140</w:t>
            </w:r>
          </w:p>
        </w:tc>
      </w:tr>
      <w:tr w:rsidR="00B61682" w:rsidRPr="00264C55" w14:paraId="1E5D7B06"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2FAA325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67.000</w:t>
            </w:r>
          </w:p>
        </w:tc>
        <w:tc>
          <w:tcPr>
            <w:tcW w:w="874" w:type="dxa"/>
            <w:tcBorders>
              <w:top w:val="nil"/>
              <w:left w:val="single" w:sz="12" w:space="0" w:color="auto"/>
              <w:bottom w:val="dotted" w:sz="4" w:space="0" w:color="auto"/>
              <w:right w:val="single" w:sz="4" w:space="0" w:color="auto"/>
            </w:tcBorders>
            <w:noWrap/>
            <w:vAlign w:val="bottom"/>
            <w:hideMark/>
          </w:tcPr>
          <w:p w14:paraId="2F59903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-7,5%</w:t>
            </w:r>
          </w:p>
        </w:tc>
        <w:tc>
          <w:tcPr>
            <w:tcW w:w="992" w:type="dxa"/>
            <w:tcBorders>
              <w:top w:val="nil"/>
              <w:left w:val="single" w:sz="4" w:space="0" w:color="auto"/>
              <w:bottom w:val="dotted" w:sz="4" w:space="0" w:color="auto"/>
              <w:right w:val="single" w:sz="4" w:space="0" w:color="auto"/>
            </w:tcBorders>
            <w:noWrap/>
            <w:vAlign w:val="bottom"/>
            <w:hideMark/>
          </w:tcPr>
          <w:p w14:paraId="19FF583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-9,4%</w:t>
            </w:r>
          </w:p>
        </w:tc>
        <w:tc>
          <w:tcPr>
            <w:tcW w:w="992" w:type="dxa"/>
            <w:tcBorders>
              <w:top w:val="nil"/>
              <w:left w:val="nil"/>
              <w:bottom w:val="dotted" w:sz="4" w:space="0" w:color="auto"/>
              <w:right w:val="single" w:sz="4" w:space="0" w:color="auto"/>
            </w:tcBorders>
            <w:noWrap/>
            <w:vAlign w:val="bottom"/>
            <w:hideMark/>
          </w:tcPr>
          <w:p w14:paraId="73E7161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-11,2%</w:t>
            </w:r>
          </w:p>
        </w:tc>
        <w:tc>
          <w:tcPr>
            <w:tcW w:w="993" w:type="dxa"/>
            <w:tcBorders>
              <w:top w:val="nil"/>
              <w:left w:val="nil"/>
              <w:bottom w:val="dotted" w:sz="4" w:space="0" w:color="auto"/>
              <w:right w:val="single" w:sz="4" w:space="0" w:color="auto"/>
            </w:tcBorders>
            <w:noWrap/>
            <w:vAlign w:val="bottom"/>
            <w:hideMark/>
          </w:tcPr>
          <w:p w14:paraId="03470C0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-15,6%</w:t>
            </w:r>
          </w:p>
        </w:tc>
        <w:tc>
          <w:tcPr>
            <w:tcW w:w="991" w:type="dxa"/>
            <w:tcBorders>
              <w:top w:val="nil"/>
              <w:left w:val="single" w:sz="4" w:space="0" w:color="auto"/>
              <w:bottom w:val="dotted" w:sz="4" w:space="0" w:color="auto"/>
              <w:right w:val="single" w:sz="12" w:space="0" w:color="auto"/>
            </w:tcBorders>
            <w:noWrap/>
            <w:vAlign w:val="bottom"/>
            <w:hideMark/>
          </w:tcPr>
          <w:p w14:paraId="57A45D4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-25,4%</w:t>
            </w:r>
          </w:p>
        </w:tc>
        <w:tc>
          <w:tcPr>
            <w:tcW w:w="283" w:type="dxa"/>
            <w:tcBorders>
              <w:top w:val="nil"/>
              <w:left w:val="nil"/>
              <w:bottom w:val="nil"/>
              <w:right w:val="nil"/>
            </w:tcBorders>
            <w:noWrap/>
            <w:vAlign w:val="bottom"/>
            <w:hideMark/>
          </w:tcPr>
          <w:p w14:paraId="579A46C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5499372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19.780</w:t>
            </w:r>
          </w:p>
        </w:tc>
        <w:tc>
          <w:tcPr>
            <w:tcW w:w="845" w:type="dxa"/>
            <w:tcBorders>
              <w:top w:val="nil"/>
              <w:left w:val="single" w:sz="4" w:space="0" w:color="auto"/>
              <w:bottom w:val="dotted" w:sz="4" w:space="0" w:color="auto"/>
              <w:right w:val="single" w:sz="4" w:space="0" w:color="auto"/>
            </w:tcBorders>
            <w:noWrap/>
            <w:vAlign w:val="bottom"/>
            <w:hideMark/>
          </w:tcPr>
          <w:p w14:paraId="14E683C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19.380</w:t>
            </w:r>
          </w:p>
        </w:tc>
        <w:tc>
          <w:tcPr>
            <w:tcW w:w="856" w:type="dxa"/>
            <w:tcBorders>
              <w:top w:val="nil"/>
              <w:left w:val="nil"/>
              <w:bottom w:val="dotted" w:sz="4" w:space="0" w:color="auto"/>
              <w:right w:val="single" w:sz="4" w:space="0" w:color="auto"/>
            </w:tcBorders>
            <w:noWrap/>
            <w:vAlign w:val="bottom"/>
            <w:hideMark/>
          </w:tcPr>
          <w:p w14:paraId="6A5944C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18.960</w:t>
            </w:r>
          </w:p>
        </w:tc>
        <w:tc>
          <w:tcPr>
            <w:tcW w:w="856" w:type="dxa"/>
            <w:tcBorders>
              <w:top w:val="nil"/>
              <w:left w:val="single" w:sz="4" w:space="0" w:color="auto"/>
              <w:bottom w:val="dotted" w:sz="4" w:space="0" w:color="auto"/>
              <w:right w:val="nil"/>
            </w:tcBorders>
            <w:noWrap/>
            <w:vAlign w:val="bottom"/>
            <w:hideMark/>
          </w:tcPr>
          <w:p w14:paraId="7DAF5815"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17.840</w:t>
            </w:r>
          </w:p>
        </w:tc>
        <w:tc>
          <w:tcPr>
            <w:tcW w:w="982" w:type="dxa"/>
            <w:tcBorders>
              <w:top w:val="nil"/>
              <w:left w:val="single" w:sz="4" w:space="0" w:color="auto"/>
              <w:bottom w:val="dotted" w:sz="4" w:space="0" w:color="auto"/>
              <w:right w:val="single" w:sz="8" w:space="0" w:color="auto"/>
            </w:tcBorders>
            <w:noWrap/>
            <w:vAlign w:val="bottom"/>
            <w:hideMark/>
          </w:tcPr>
          <w:p w14:paraId="4AD311C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15.600</w:t>
            </w:r>
          </w:p>
        </w:tc>
      </w:tr>
      <w:tr w:rsidR="00B61682" w:rsidRPr="00264C55" w14:paraId="1D6B455C"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17B89BE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68.000</w:t>
            </w:r>
          </w:p>
        </w:tc>
        <w:tc>
          <w:tcPr>
            <w:tcW w:w="874" w:type="dxa"/>
            <w:tcBorders>
              <w:top w:val="nil"/>
              <w:left w:val="single" w:sz="12" w:space="0" w:color="auto"/>
              <w:bottom w:val="dotted" w:sz="4" w:space="0" w:color="auto"/>
              <w:right w:val="single" w:sz="4" w:space="0" w:color="auto"/>
            </w:tcBorders>
            <w:noWrap/>
            <w:vAlign w:val="bottom"/>
            <w:hideMark/>
          </w:tcPr>
          <w:p w14:paraId="20418A9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-7,3%</w:t>
            </w:r>
          </w:p>
        </w:tc>
        <w:tc>
          <w:tcPr>
            <w:tcW w:w="992" w:type="dxa"/>
            <w:tcBorders>
              <w:top w:val="nil"/>
              <w:left w:val="single" w:sz="4" w:space="0" w:color="auto"/>
              <w:bottom w:val="dotted" w:sz="4" w:space="0" w:color="auto"/>
              <w:right w:val="single" w:sz="4" w:space="0" w:color="auto"/>
            </w:tcBorders>
            <w:noWrap/>
            <w:vAlign w:val="bottom"/>
            <w:hideMark/>
          </w:tcPr>
          <w:p w14:paraId="0D6EB10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-9,2%</w:t>
            </w:r>
          </w:p>
        </w:tc>
        <w:tc>
          <w:tcPr>
            <w:tcW w:w="992" w:type="dxa"/>
            <w:tcBorders>
              <w:top w:val="nil"/>
              <w:left w:val="nil"/>
              <w:bottom w:val="dotted" w:sz="4" w:space="0" w:color="auto"/>
              <w:right w:val="single" w:sz="4" w:space="0" w:color="auto"/>
            </w:tcBorders>
            <w:noWrap/>
            <w:vAlign w:val="bottom"/>
            <w:hideMark/>
          </w:tcPr>
          <w:p w14:paraId="6A892749"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-11,0%</w:t>
            </w:r>
          </w:p>
        </w:tc>
        <w:tc>
          <w:tcPr>
            <w:tcW w:w="993" w:type="dxa"/>
            <w:tcBorders>
              <w:top w:val="nil"/>
              <w:left w:val="nil"/>
              <w:bottom w:val="dotted" w:sz="4" w:space="0" w:color="auto"/>
              <w:right w:val="single" w:sz="4" w:space="0" w:color="auto"/>
            </w:tcBorders>
            <w:noWrap/>
            <w:vAlign w:val="bottom"/>
            <w:hideMark/>
          </w:tcPr>
          <w:p w14:paraId="2AB5170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-15,3%</w:t>
            </w:r>
          </w:p>
        </w:tc>
        <w:tc>
          <w:tcPr>
            <w:tcW w:w="991" w:type="dxa"/>
            <w:tcBorders>
              <w:top w:val="nil"/>
              <w:left w:val="single" w:sz="4" w:space="0" w:color="auto"/>
              <w:bottom w:val="dotted" w:sz="4" w:space="0" w:color="auto"/>
              <w:right w:val="single" w:sz="12" w:space="0" w:color="auto"/>
            </w:tcBorders>
            <w:noWrap/>
            <w:vAlign w:val="bottom"/>
            <w:hideMark/>
          </w:tcPr>
          <w:p w14:paraId="0040420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-24,8%</w:t>
            </w:r>
          </w:p>
        </w:tc>
        <w:tc>
          <w:tcPr>
            <w:tcW w:w="283" w:type="dxa"/>
            <w:tcBorders>
              <w:top w:val="nil"/>
              <w:left w:val="nil"/>
              <w:bottom w:val="nil"/>
              <w:right w:val="nil"/>
            </w:tcBorders>
            <w:noWrap/>
            <w:vAlign w:val="bottom"/>
            <w:hideMark/>
          </w:tcPr>
          <w:p w14:paraId="3C31D704"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5F129170"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20.220</w:t>
            </w:r>
          </w:p>
        </w:tc>
        <w:tc>
          <w:tcPr>
            <w:tcW w:w="845" w:type="dxa"/>
            <w:tcBorders>
              <w:top w:val="nil"/>
              <w:left w:val="single" w:sz="4" w:space="0" w:color="auto"/>
              <w:bottom w:val="dotted" w:sz="4" w:space="0" w:color="auto"/>
              <w:right w:val="single" w:sz="4" w:space="0" w:color="auto"/>
            </w:tcBorders>
            <w:noWrap/>
            <w:vAlign w:val="bottom"/>
            <w:hideMark/>
          </w:tcPr>
          <w:p w14:paraId="66626DD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19.820</w:t>
            </w:r>
          </w:p>
        </w:tc>
        <w:tc>
          <w:tcPr>
            <w:tcW w:w="856" w:type="dxa"/>
            <w:tcBorders>
              <w:top w:val="nil"/>
              <w:left w:val="nil"/>
              <w:bottom w:val="dotted" w:sz="4" w:space="0" w:color="auto"/>
              <w:right w:val="single" w:sz="4" w:space="0" w:color="auto"/>
            </w:tcBorders>
            <w:noWrap/>
            <w:vAlign w:val="bottom"/>
            <w:hideMark/>
          </w:tcPr>
          <w:p w14:paraId="691DEB5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19.420</w:t>
            </w:r>
          </w:p>
        </w:tc>
        <w:tc>
          <w:tcPr>
            <w:tcW w:w="856" w:type="dxa"/>
            <w:tcBorders>
              <w:top w:val="nil"/>
              <w:left w:val="single" w:sz="4" w:space="0" w:color="auto"/>
              <w:bottom w:val="dotted" w:sz="4" w:space="0" w:color="auto"/>
              <w:right w:val="nil"/>
            </w:tcBorders>
            <w:noWrap/>
            <w:vAlign w:val="bottom"/>
            <w:hideMark/>
          </w:tcPr>
          <w:p w14:paraId="3BDA2E9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18.300</w:t>
            </w:r>
          </w:p>
        </w:tc>
        <w:tc>
          <w:tcPr>
            <w:tcW w:w="982" w:type="dxa"/>
            <w:tcBorders>
              <w:top w:val="nil"/>
              <w:left w:val="single" w:sz="4" w:space="0" w:color="auto"/>
              <w:bottom w:val="dotted" w:sz="4" w:space="0" w:color="auto"/>
              <w:right w:val="single" w:sz="8" w:space="0" w:color="auto"/>
            </w:tcBorders>
            <w:noWrap/>
            <w:vAlign w:val="bottom"/>
            <w:hideMark/>
          </w:tcPr>
          <w:p w14:paraId="3C3A235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16.060</w:t>
            </w:r>
          </w:p>
        </w:tc>
      </w:tr>
      <w:tr w:rsidR="00B61682" w:rsidRPr="00264C55" w14:paraId="15D77A97" w14:textId="77777777" w:rsidTr="00B61682">
        <w:trPr>
          <w:trHeight w:val="250"/>
        </w:trPr>
        <w:tc>
          <w:tcPr>
            <w:tcW w:w="1112" w:type="dxa"/>
            <w:tcBorders>
              <w:top w:val="nil"/>
              <w:left w:val="single" w:sz="8" w:space="0" w:color="auto"/>
              <w:bottom w:val="dotted" w:sz="4" w:space="0" w:color="auto"/>
              <w:right w:val="nil"/>
            </w:tcBorders>
            <w:noWrap/>
            <w:vAlign w:val="bottom"/>
            <w:hideMark/>
          </w:tcPr>
          <w:p w14:paraId="29017AF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69.000</w:t>
            </w:r>
          </w:p>
        </w:tc>
        <w:tc>
          <w:tcPr>
            <w:tcW w:w="874" w:type="dxa"/>
            <w:tcBorders>
              <w:top w:val="nil"/>
              <w:left w:val="single" w:sz="12" w:space="0" w:color="auto"/>
              <w:bottom w:val="dotted" w:sz="4" w:space="0" w:color="auto"/>
              <w:right w:val="single" w:sz="4" w:space="0" w:color="auto"/>
            </w:tcBorders>
            <w:noWrap/>
            <w:vAlign w:val="bottom"/>
            <w:hideMark/>
          </w:tcPr>
          <w:p w14:paraId="38D7EE56"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-7,2%</w:t>
            </w:r>
          </w:p>
        </w:tc>
        <w:tc>
          <w:tcPr>
            <w:tcW w:w="992" w:type="dxa"/>
            <w:tcBorders>
              <w:top w:val="nil"/>
              <w:left w:val="single" w:sz="4" w:space="0" w:color="auto"/>
              <w:bottom w:val="dotted" w:sz="4" w:space="0" w:color="auto"/>
              <w:right w:val="single" w:sz="4" w:space="0" w:color="auto"/>
            </w:tcBorders>
            <w:noWrap/>
            <w:vAlign w:val="bottom"/>
            <w:hideMark/>
          </w:tcPr>
          <w:p w14:paraId="4EDF3C7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-9,0%</w:t>
            </w:r>
          </w:p>
        </w:tc>
        <w:tc>
          <w:tcPr>
            <w:tcW w:w="992" w:type="dxa"/>
            <w:tcBorders>
              <w:top w:val="nil"/>
              <w:left w:val="nil"/>
              <w:bottom w:val="dotted" w:sz="4" w:space="0" w:color="auto"/>
              <w:right w:val="single" w:sz="4" w:space="0" w:color="auto"/>
            </w:tcBorders>
            <w:noWrap/>
            <w:vAlign w:val="bottom"/>
            <w:hideMark/>
          </w:tcPr>
          <w:p w14:paraId="651ECE22"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-10,8%</w:t>
            </w:r>
          </w:p>
        </w:tc>
        <w:tc>
          <w:tcPr>
            <w:tcW w:w="993" w:type="dxa"/>
            <w:tcBorders>
              <w:top w:val="nil"/>
              <w:left w:val="nil"/>
              <w:bottom w:val="dotted" w:sz="4" w:space="0" w:color="auto"/>
              <w:right w:val="single" w:sz="4" w:space="0" w:color="auto"/>
            </w:tcBorders>
            <w:noWrap/>
            <w:vAlign w:val="bottom"/>
            <w:hideMark/>
          </w:tcPr>
          <w:p w14:paraId="69D6DDB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w:t>
            </w:r>
          </w:p>
        </w:tc>
        <w:tc>
          <w:tcPr>
            <w:tcW w:w="991" w:type="dxa"/>
            <w:tcBorders>
              <w:top w:val="nil"/>
              <w:left w:val="single" w:sz="4" w:space="0" w:color="auto"/>
              <w:bottom w:val="dotted" w:sz="4" w:space="0" w:color="auto"/>
              <w:right w:val="single" w:sz="12" w:space="0" w:color="auto"/>
            </w:tcBorders>
            <w:noWrap/>
            <w:vAlign w:val="bottom"/>
            <w:hideMark/>
          </w:tcPr>
          <w:p w14:paraId="7303CC5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-24,3%</w:t>
            </w:r>
          </w:p>
        </w:tc>
        <w:tc>
          <w:tcPr>
            <w:tcW w:w="283" w:type="dxa"/>
            <w:tcBorders>
              <w:top w:val="nil"/>
              <w:left w:val="nil"/>
              <w:bottom w:val="nil"/>
              <w:right w:val="nil"/>
            </w:tcBorders>
            <w:noWrap/>
            <w:vAlign w:val="bottom"/>
            <w:hideMark/>
          </w:tcPr>
          <w:p w14:paraId="73C39EF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6" w:type="dxa"/>
            <w:tcBorders>
              <w:top w:val="nil"/>
              <w:left w:val="single" w:sz="12" w:space="0" w:color="auto"/>
              <w:bottom w:val="dotted" w:sz="4" w:space="0" w:color="auto"/>
              <w:right w:val="single" w:sz="4" w:space="0" w:color="auto"/>
            </w:tcBorders>
            <w:noWrap/>
            <w:vAlign w:val="bottom"/>
            <w:hideMark/>
          </w:tcPr>
          <w:p w14:paraId="32B656C1"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20.660</w:t>
            </w:r>
          </w:p>
        </w:tc>
        <w:tc>
          <w:tcPr>
            <w:tcW w:w="845" w:type="dxa"/>
            <w:tcBorders>
              <w:top w:val="nil"/>
              <w:left w:val="single" w:sz="4" w:space="0" w:color="auto"/>
              <w:bottom w:val="dotted" w:sz="4" w:space="0" w:color="auto"/>
              <w:right w:val="single" w:sz="4" w:space="0" w:color="auto"/>
            </w:tcBorders>
            <w:noWrap/>
            <w:vAlign w:val="bottom"/>
            <w:hideMark/>
          </w:tcPr>
          <w:p w14:paraId="182AE8A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20.260</w:t>
            </w:r>
          </w:p>
        </w:tc>
        <w:tc>
          <w:tcPr>
            <w:tcW w:w="856" w:type="dxa"/>
            <w:tcBorders>
              <w:top w:val="nil"/>
              <w:left w:val="nil"/>
              <w:bottom w:val="dotted" w:sz="4" w:space="0" w:color="auto"/>
              <w:right w:val="single" w:sz="4" w:space="0" w:color="auto"/>
            </w:tcBorders>
            <w:noWrap/>
            <w:vAlign w:val="bottom"/>
            <w:hideMark/>
          </w:tcPr>
          <w:p w14:paraId="412D286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19.860</w:t>
            </w:r>
          </w:p>
        </w:tc>
        <w:tc>
          <w:tcPr>
            <w:tcW w:w="856" w:type="dxa"/>
            <w:tcBorders>
              <w:top w:val="nil"/>
              <w:left w:val="single" w:sz="4" w:space="0" w:color="auto"/>
              <w:bottom w:val="dotted" w:sz="4" w:space="0" w:color="auto"/>
              <w:right w:val="nil"/>
            </w:tcBorders>
            <w:noWrap/>
            <w:vAlign w:val="bottom"/>
            <w:hideMark/>
          </w:tcPr>
          <w:p w14:paraId="7C733B3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18.760</w:t>
            </w:r>
          </w:p>
        </w:tc>
        <w:tc>
          <w:tcPr>
            <w:tcW w:w="982" w:type="dxa"/>
            <w:tcBorders>
              <w:top w:val="nil"/>
              <w:left w:val="single" w:sz="4" w:space="0" w:color="auto"/>
              <w:bottom w:val="dotted" w:sz="4" w:space="0" w:color="auto"/>
              <w:right w:val="single" w:sz="8" w:space="0" w:color="auto"/>
            </w:tcBorders>
            <w:noWrap/>
            <w:vAlign w:val="bottom"/>
            <w:hideMark/>
          </w:tcPr>
          <w:p w14:paraId="6BB4E58E"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16.520</w:t>
            </w:r>
          </w:p>
        </w:tc>
      </w:tr>
      <w:tr w:rsidR="00B61682" w:rsidRPr="00264C55" w14:paraId="0A21AC8A" w14:textId="77777777" w:rsidTr="00B61682">
        <w:trPr>
          <w:trHeight w:val="260"/>
        </w:trPr>
        <w:tc>
          <w:tcPr>
            <w:tcW w:w="1112" w:type="dxa"/>
            <w:tcBorders>
              <w:top w:val="nil"/>
              <w:left w:val="single" w:sz="8" w:space="0" w:color="auto"/>
              <w:bottom w:val="single" w:sz="8" w:space="0" w:color="auto"/>
              <w:right w:val="nil"/>
            </w:tcBorders>
            <w:noWrap/>
            <w:vAlign w:val="bottom"/>
            <w:hideMark/>
          </w:tcPr>
          <w:p w14:paraId="778252B8"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70.000</w:t>
            </w:r>
          </w:p>
        </w:tc>
        <w:tc>
          <w:tcPr>
            <w:tcW w:w="874" w:type="dxa"/>
            <w:tcBorders>
              <w:top w:val="nil"/>
              <w:left w:val="single" w:sz="12" w:space="0" w:color="auto"/>
              <w:bottom w:val="single" w:sz="8" w:space="0" w:color="auto"/>
              <w:right w:val="single" w:sz="4" w:space="0" w:color="auto"/>
            </w:tcBorders>
            <w:noWrap/>
            <w:vAlign w:val="bottom"/>
            <w:hideMark/>
          </w:tcPr>
          <w:p w14:paraId="5DAC564D"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-7,0%</w:t>
            </w:r>
          </w:p>
        </w:tc>
        <w:tc>
          <w:tcPr>
            <w:tcW w:w="992" w:type="dxa"/>
            <w:tcBorders>
              <w:top w:val="nil"/>
              <w:left w:val="single" w:sz="4" w:space="0" w:color="auto"/>
              <w:bottom w:val="single" w:sz="8" w:space="0" w:color="auto"/>
              <w:right w:val="single" w:sz="4" w:space="0" w:color="auto"/>
            </w:tcBorders>
            <w:noWrap/>
            <w:vAlign w:val="bottom"/>
            <w:hideMark/>
          </w:tcPr>
          <w:p w14:paraId="3777B2B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-8,8%</w:t>
            </w:r>
          </w:p>
        </w:tc>
        <w:tc>
          <w:tcPr>
            <w:tcW w:w="992" w:type="dxa"/>
            <w:tcBorders>
              <w:top w:val="nil"/>
              <w:left w:val="nil"/>
              <w:bottom w:val="single" w:sz="8" w:space="0" w:color="auto"/>
              <w:right w:val="single" w:sz="4" w:space="0" w:color="auto"/>
            </w:tcBorders>
            <w:noWrap/>
            <w:vAlign w:val="bottom"/>
            <w:hideMark/>
          </w:tcPr>
          <w:p w14:paraId="06111D03"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-10,6%</w:t>
            </w:r>
          </w:p>
        </w:tc>
        <w:tc>
          <w:tcPr>
            <w:tcW w:w="993" w:type="dxa"/>
            <w:tcBorders>
              <w:top w:val="nil"/>
              <w:left w:val="nil"/>
              <w:bottom w:val="single" w:sz="8" w:space="0" w:color="auto"/>
              <w:right w:val="single" w:sz="4" w:space="0" w:color="auto"/>
            </w:tcBorders>
            <w:noWrap/>
            <w:vAlign w:val="bottom"/>
            <w:hideMark/>
          </w:tcPr>
          <w:p w14:paraId="5992A47A"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-14,7%</w:t>
            </w:r>
          </w:p>
        </w:tc>
        <w:tc>
          <w:tcPr>
            <w:tcW w:w="991" w:type="dxa"/>
            <w:tcBorders>
              <w:top w:val="nil"/>
              <w:left w:val="single" w:sz="4" w:space="0" w:color="auto"/>
              <w:bottom w:val="single" w:sz="8" w:space="0" w:color="auto"/>
              <w:right w:val="single" w:sz="12" w:space="0" w:color="auto"/>
            </w:tcBorders>
            <w:noWrap/>
            <w:vAlign w:val="bottom"/>
            <w:hideMark/>
          </w:tcPr>
          <w:p w14:paraId="69BCB27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-23,8%</w:t>
            </w:r>
          </w:p>
        </w:tc>
        <w:tc>
          <w:tcPr>
            <w:tcW w:w="283" w:type="dxa"/>
            <w:tcBorders>
              <w:top w:val="nil"/>
              <w:left w:val="nil"/>
              <w:bottom w:val="single" w:sz="8" w:space="0" w:color="auto"/>
              <w:right w:val="nil"/>
            </w:tcBorders>
            <w:noWrap/>
            <w:vAlign w:val="bottom"/>
            <w:hideMark/>
          </w:tcPr>
          <w:p w14:paraId="07183AE8" w14:textId="77777777" w:rsidR="00B61682" w:rsidRPr="00264C55" w:rsidRDefault="00B61682" w:rsidP="00C97057">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856" w:type="dxa"/>
            <w:tcBorders>
              <w:top w:val="nil"/>
              <w:left w:val="single" w:sz="12" w:space="0" w:color="auto"/>
              <w:bottom w:val="single" w:sz="8" w:space="0" w:color="auto"/>
              <w:right w:val="single" w:sz="4" w:space="0" w:color="auto"/>
            </w:tcBorders>
            <w:noWrap/>
            <w:vAlign w:val="bottom"/>
            <w:hideMark/>
          </w:tcPr>
          <w:p w14:paraId="4798936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21.100</w:t>
            </w:r>
          </w:p>
        </w:tc>
        <w:tc>
          <w:tcPr>
            <w:tcW w:w="845" w:type="dxa"/>
            <w:tcBorders>
              <w:top w:val="nil"/>
              <w:left w:val="single" w:sz="4" w:space="0" w:color="auto"/>
              <w:bottom w:val="single" w:sz="8" w:space="0" w:color="auto"/>
              <w:right w:val="single" w:sz="4" w:space="0" w:color="auto"/>
            </w:tcBorders>
            <w:noWrap/>
            <w:vAlign w:val="bottom"/>
            <w:hideMark/>
          </w:tcPr>
          <w:p w14:paraId="435C787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20.700</w:t>
            </w:r>
          </w:p>
        </w:tc>
        <w:tc>
          <w:tcPr>
            <w:tcW w:w="856" w:type="dxa"/>
            <w:tcBorders>
              <w:top w:val="nil"/>
              <w:left w:val="nil"/>
              <w:bottom w:val="single" w:sz="8" w:space="0" w:color="auto"/>
              <w:right w:val="single" w:sz="4" w:space="0" w:color="auto"/>
            </w:tcBorders>
            <w:noWrap/>
            <w:vAlign w:val="bottom"/>
            <w:hideMark/>
          </w:tcPr>
          <w:p w14:paraId="4D864C17"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20.300</w:t>
            </w:r>
          </w:p>
        </w:tc>
        <w:tc>
          <w:tcPr>
            <w:tcW w:w="856" w:type="dxa"/>
            <w:tcBorders>
              <w:top w:val="nil"/>
              <w:left w:val="single" w:sz="4" w:space="0" w:color="auto"/>
              <w:bottom w:val="single" w:sz="8" w:space="0" w:color="auto"/>
              <w:right w:val="nil"/>
            </w:tcBorders>
            <w:noWrap/>
            <w:vAlign w:val="bottom"/>
            <w:hideMark/>
          </w:tcPr>
          <w:p w14:paraId="3421E68C"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19.220</w:t>
            </w:r>
          </w:p>
        </w:tc>
        <w:tc>
          <w:tcPr>
            <w:tcW w:w="982" w:type="dxa"/>
            <w:tcBorders>
              <w:top w:val="nil"/>
              <w:left w:val="single" w:sz="4" w:space="0" w:color="auto"/>
              <w:bottom w:val="single" w:sz="8" w:space="0" w:color="auto"/>
              <w:right w:val="single" w:sz="8" w:space="0" w:color="auto"/>
            </w:tcBorders>
            <w:noWrap/>
            <w:vAlign w:val="bottom"/>
            <w:hideMark/>
          </w:tcPr>
          <w:p w14:paraId="13965AAF" w14:textId="77777777" w:rsidR="00B61682" w:rsidRPr="00264C55" w:rsidRDefault="00B61682" w:rsidP="00C97057">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16.980</w:t>
            </w:r>
          </w:p>
        </w:tc>
      </w:tr>
    </w:tbl>
    <w:p w14:paraId="147E2845" w14:textId="77777777" w:rsidR="00514B21" w:rsidRPr="00264C55" w:rsidRDefault="00514B21" w:rsidP="00F90806">
      <w:pPr>
        <w:rPr>
          <w:sz w:val="32"/>
          <w:szCs w:val="32"/>
          <w:lang w:val="el-GR"/>
        </w:rPr>
      </w:pPr>
    </w:p>
    <w:p w14:paraId="0052CBEE" w14:textId="3B085DB2" w:rsidR="00303FD5" w:rsidRPr="00264C55" w:rsidRDefault="00303FD5" w:rsidP="00303FD5">
      <w:pPr>
        <w:rPr>
          <w:b/>
          <w:bCs/>
          <w:sz w:val="32"/>
          <w:szCs w:val="32"/>
          <w:lang w:val="el-GR"/>
        </w:rPr>
      </w:pPr>
      <w:r w:rsidRPr="00264C55">
        <w:rPr>
          <w:b/>
          <w:bCs/>
          <w:sz w:val="32"/>
          <w:szCs w:val="32"/>
          <w:lang w:val="el-GR"/>
        </w:rPr>
        <w:t>Πίνακας 3</w:t>
      </w:r>
      <w:r w:rsidR="00874F8F" w:rsidRPr="00264C55">
        <w:rPr>
          <w:b/>
          <w:bCs/>
          <w:sz w:val="32"/>
          <w:szCs w:val="32"/>
          <w:lang w:val="el-GR"/>
        </w:rPr>
        <w:t>γ</w:t>
      </w:r>
      <w:r w:rsidRPr="00264C55">
        <w:rPr>
          <w:b/>
          <w:bCs/>
          <w:sz w:val="32"/>
          <w:szCs w:val="32"/>
          <w:lang w:val="el-GR"/>
        </w:rPr>
        <w:t xml:space="preserve">: Αναλυτικός πίνακας μείωσης φόρου ανά 1.000 ευρώ εισοδήματος </w:t>
      </w:r>
      <w:r w:rsidR="00874F8F" w:rsidRPr="00264C55">
        <w:rPr>
          <w:b/>
          <w:bCs/>
          <w:sz w:val="32"/>
          <w:szCs w:val="32"/>
          <w:lang w:val="el-GR"/>
        </w:rPr>
        <w:t>για νέους έως 30 ετών</w:t>
      </w:r>
    </w:p>
    <w:tbl>
      <w:tblPr>
        <w:tblW w:w="9771" w:type="dxa"/>
        <w:tblLook w:val="04A0" w:firstRow="1" w:lastRow="0" w:firstColumn="1" w:lastColumn="0" w:noHBand="0" w:noVBand="1"/>
      </w:tblPr>
      <w:tblGrid>
        <w:gridCol w:w="1300"/>
        <w:gridCol w:w="1224"/>
        <w:gridCol w:w="1558"/>
        <w:gridCol w:w="1701"/>
        <w:gridCol w:w="709"/>
        <w:gridCol w:w="1842"/>
        <w:gridCol w:w="1843"/>
      </w:tblGrid>
      <w:tr w:rsidR="00874F8F" w:rsidRPr="00264C55" w14:paraId="130CEFCE" w14:textId="77777777" w:rsidTr="00A66E6E">
        <w:trPr>
          <w:trHeight w:val="20"/>
        </w:trPr>
        <w:tc>
          <w:tcPr>
            <w:tcW w:w="2118" w:type="dxa"/>
            <w:gridSpan w:val="2"/>
            <w:tcBorders>
              <w:top w:val="single" w:sz="8" w:space="0" w:color="auto"/>
              <w:left w:val="single" w:sz="8" w:space="0" w:color="auto"/>
              <w:bottom w:val="single" w:sz="12" w:space="0" w:color="auto"/>
              <w:right w:val="nil"/>
            </w:tcBorders>
            <w:shd w:val="clear" w:color="000000" w:fill="E7E6E6"/>
            <w:vAlign w:val="center"/>
            <w:hideMark/>
          </w:tcPr>
          <w:p w14:paraId="1AF1439B" w14:textId="77777777" w:rsidR="00874F8F" w:rsidRPr="00264C55" w:rsidRDefault="00874F8F" w:rsidP="00874F8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Εισόδημα</w:t>
            </w:r>
          </w:p>
        </w:tc>
        <w:tc>
          <w:tcPr>
            <w:tcW w:w="3259" w:type="dxa"/>
            <w:gridSpan w:val="2"/>
            <w:tcBorders>
              <w:top w:val="single" w:sz="8" w:space="0" w:color="auto"/>
              <w:left w:val="single" w:sz="8" w:space="0" w:color="auto"/>
              <w:bottom w:val="single" w:sz="8" w:space="0" w:color="auto"/>
              <w:right w:val="single" w:sz="8" w:space="0" w:color="000000"/>
            </w:tcBorders>
            <w:shd w:val="clear" w:color="000000" w:fill="E7E6E6"/>
            <w:vAlign w:val="center"/>
            <w:hideMark/>
          </w:tcPr>
          <w:p w14:paraId="34BB4C47" w14:textId="77777777" w:rsidR="00874F8F" w:rsidRPr="00264C55" w:rsidRDefault="00874F8F" w:rsidP="00874F8F">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Συντελεστές</w:t>
            </w:r>
          </w:p>
        </w:tc>
        <w:tc>
          <w:tcPr>
            <w:tcW w:w="709" w:type="dxa"/>
            <w:tcBorders>
              <w:top w:val="single" w:sz="8" w:space="0" w:color="auto"/>
              <w:left w:val="nil"/>
              <w:bottom w:val="nil"/>
              <w:right w:val="nil"/>
            </w:tcBorders>
            <w:noWrap/>
            <w:vAlign w:val="bottom"/>
            <w:hideMark/>
          </w:tcPr>
          <w:p w14:paraId="106A17C3" w14:textId="77777777" w:rsidR="00874F8F" w:rsidRPr="00264C55" w:rsidRDefault="00874F8F" w:rsidP="00874F8F">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3685" w:type="dxa"/>
            <w:gridSpan w:val="2"/>
            <w:tcBorders>
              <w:top w:val="single" w:sz="8" w:space="0" w:color="auto"/>
              <w:left w:val="single" w:sz="8" w:space="0" w:color="auto"/>
              <w:bottom w:val="single" w:sz="12" w:space="0" w:color="auto"/>
              <w:right w:val="single" w:sz="8" w:space="0" w:color="000000"/>
            </w:tcBorders>
            <w:shd w:val="clear" w:color="000000" w:fill="548235"/>
            <w:vAlign w:val="center"/>
            <w:hideMark/>
          </w:tcPr>
          <w:p w14:paraId="511E50C1" w14:textId="77777777" w:rsidR="00874F8F" w:rsidRPr="00264C55" w:rsidRDefault="00874F8F" w:rsidP="00874F8F">
            <w:pPr>
              <w:spacing w:after="0" w:line="240" w:lineRule="auto"/>
              <w:jc w:val="center"/>
              <w:rPr>
                <w:rFonts w:ascii="Century Schoolbook" w:eastAsia="Times New Roman" w:hAnsi="Century Schoolbook" w:cs="Times New Roman"/>
                <w:b/>
                <w:bCs/>
                <w:color w:val="FFFFFF"/>
                <w:kern w:val="0"/>
                <w:sz w:val="32"/>
                <w:szCs w:val="32"/>
                <w14:ligatures w14:val="none"/>
              </w:rPr>
            </w:pPr>
            <w:r w:rsidRPr="00264C55">
              <w:rPr>
                <w:rFonts w:ascii="Century Schoolbook" w:eastAsia="Times New Roman" w:hAnsi="Century Schoolbook" w:cs="Times New Roman"/>
                <w:b/>
                <w:bCs/>
                <w:color w:val="FFFFFF"/>
                <w:kern w:val="0"/>
                <w:sz w:val="32"/>
                <w:szCs w:val="32"/>
                <w14:ligatures w14:val="none"/>
              </w:rPr>
              <w:t>Μείωση φόρου</w:t>
            </w:r>
          </w:p>
        </w:tc>
      </w:tr>
      <w:tr w:rsidR="00874F8F" w:rsidRPr="00264C55" w14:paraId="180E096D" w14:textId="77777777" w:rsidTr="00A66E6E">
        <w:trPr>
          <w:trHeight w:val="20"/>
        </w:trPr>
        <w:tc>
          <w:tcPr>
            <w:tcW w:w="894" w:type="dxa"/>
            <w:tcBorders>
              <w:top w:val="nil"/>
              <w:left w:val="single" w:sz="8" w:space="0" w:color="auto"/>
              <w:bottom w:val="nil"/>
              <w:right w:val="single" w:sz="4" w:space="0" w:color="auto"/>
            </w:tcBorders>
            <w:noWrap/>
            <w:vAlign w:val="center"/>
            <w:hideMark/>
          </w:tcPr>
          <w:p w14:paraId="725876B1" w14:textId="77777777" w:rsidR="00874F8F" w:rsidRPr="00264C55" w:rsidRDefault="00874F8F" w:rsidP="00874F8F">
            <w:pPr>
              <w:spacing w:after="0" w:line="240" w:lineRule="auto"/>
              <w:jc w:val="center"/>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Από</w:t>
            </w:r>
          </w:p>
        </w:tc>
        <w:tc>
          <w:tcPr>
            <w:tcW w:w="1224" w:type="dxa"/>
            <w:tcBorders>
              <w:top w:val="nil"/>
              <w:left w:val="nil"/>
              <w:bottom w:val="nil"/>
              <w:right w:val="nil"/>
            </w:tcBorders>
            <w:noWrap/>
            <w:vAlign w:val="center"/>
            <w:hideMark/>
          </w:tcPr>
          <w:p w14:paraId="46CE61BB" w14:textId="77777777" w:rsidR="00874F8F" w:rsidRPr="00264C55" w:rsidRDefault="00874F8F" w:rsidP="00874F8F">
            <w:pPr>
              <w:spacing w:after="0" w:line="240" w:lineRule="auto"/>
              <w:jc w:val="center"/>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Έως</w:t>
            </w:r>
          </w:p>
        </w:tc>
        <w:tc>
          <w:tcPr>
            <w:tcW w:w="1558" w:type="dxa"/>
            <w:tcBorders>
              <w:top w:val="nil"/>
              <w:left w:val="single" w:sz="8" w:space="0" w:color="auto"/>
              <w:bottom w:val="nil"/>
              <w:right w:val="nil"/>
            </w:tcBorders>
            <w:shd w:val="clear" w:color="000000" w:fill="0070C0"/>
            <w:vAlign w:val="center"/>
            <w:hideMark/>
          </w:tcPr>
          <w:p w14:paraId="76881F78" w14:textId="77777777" w:rsidR="00874F8F" w:rsidRPr="00264C55" w:rsidRDefault="00874F8F" w:rsidP="00874F8F">
            <w:pPr>
              <w:spacing w:after="0" w:line="240" w:lineRule="auto"/>
              <w:jc w:val="center"/>
              <w:rPr>
                <w:rFonts w:ascii="Century Schoolbook" w:eastAsia="Times New Roman" w:hAnsi="Century Schoolbook" w:cs="Times New Roman"/>
                <w:b/>
                <w:bCs/>
                <w:color w:val="FFFFFF"/>
                <w:kern w:val="0"/>
                <w:sz w:val="32"/>
                <w:szCs w:val="32"/>
                <w:lang w:val="el-GR"/>
                <w14:ligatures w14:val="none"/>
              </w:rPr>
            </w:pPr>
            <w:r w:rsidRPr="00264C55">
              <w:rPr>
                <w:rFonts w:ascii="Century Schoolbook" w:eastAsia="Times New Roman" w:hAnsi="Century Schoolbook" w:cs="Times New Roman"/>
                <w:b/>
                <w:bCs/>
                <w:color w:val="FFFFFF"/>
                <w:kern w:val="0"/>
                <w:sz w:val="32"/>
                <w:szCs w:val="32"/>
                <w:lang w:val="el-GR"/>
                <w14:ligatures w14:val="none"/>
              </w:rPr>
              <w:t>Νέοι έως 25 ετών (χωρίς τέκνα)</w:t>
            </w:r>
          </w:p>
        </w:tc>
        <w:tc>
          <w:tcPr>
            <w:tcW w:w="1701" w:type="dxa"/>
            <w:tcBorders>
              <w:top w:val="nil"/>
              <w:left w:val="nil"/>
              <w:bottom w:val="nil"/>
              <w:right w:val="single" w:sz="8" w:space="0" w:color="auto"/>
            </w:tcBorders>
            <w:shd w:val="clear" w:color="000000" w:fill="0070C0"/>
            <w:vAlign w:val="center"/>
            <w:hideMark/>
          </w:tcPr>
          <w:p w14:paraId="5F2C24F2" w14:textId="77777777" w:rsidR="00874F8F" w:rsidRPr="00264C55" w:rsidRDefault="00874F8F" w:rsidP="00874F8F">
            <w:pPr>
              <w:spacing w:after="0" w:line="240" w:lineRule="auto"/>
              <w:jc w:val="center"/>
              <w:rPr>
                <w:rFonts w:ascii="Century Schoolbook" w:eastAsia="Times New Roman" w:hAnsi="Century Schoolbook" w:cs="Times New Roman"/>
                <w:b/>
                <w:bCs/>
                <w:color w:val="FFFFFF"/>
                <w:kern w:val="0"/>
                <w:sz w:val="32"/>
                <w:szCs w:val="32"/>
                <w:lang w:val="el-GR"/>
                <w14:ligatures w14:val="none"/>
              </w:rPr>
            </w:pPr>
            <w:r w:rsidRPr="00264C55">
              <w:rPr>
                <w:rFonts w:ascii="Century Schoolbook" w:eastAsia="Times New Roman" w:hAnsi="Century Schoolbook" w:cs="Times New Roman"/>
                <w:b/>
                <w:bCs/>
                <w:color w:val="FFFFFF"/>
                <w:kern w:val="0"/>
                <w:sz w:val="32"/>
                <w:szCs w:val="32"/>
                <w:lang w:val="el-GR"/>
                <w14:ligatures w14:val="none"/>
              </w:rPr>
              <w:t>Νέοι 26 έως 30 ετών (χωρίς τέκνα)</w:t>
            </w:r>
          </w:p>
        </w:tc>
        <w:tc>
          <w:tcPr>
            <w:tcW w:w="709" w:type="dxa"/>
            <w:tcBorders>
              <w:top w:val="nil"/>
              <w:left w:val="nil"/>
              <w:bottom w:val="nil"/>
              <w:right w:val="nil"/>
            </w:tcBorders>
            <w:noWrap/>
            <w:vAlign w:val="bottom"/>
            <w:hideMark/>
          </w:tcPr>
          <w:p w14:paraId="3B92368D" w14:textId="77777777" w:rsidR="00874F8F" w:rsidRPr="00264C55" w:rsidRDefault="00874F8F" w:rsidP="00874F8F">
            <w:pPr>
              <w:spacing w:after="0" w:line="240" w:lineRule="auto"/>
              <w:jc w:val="center"/>
              <w:rPr>
                <w:rFonts w:ascii="Century Schoolbook" w:eastAsia="Times New Roman" w:hAnsi="Century Schoolbook" w:cs="Times New Roman"/>
                <w:b/>
                <w:bCs/>
                <w:color w:val="FFFFFF"/>
                <w:kern w:val="0"/>
                <w:sz w:val="32"/>
                <w:szCs w:val="32"/>
                <w:lang w:val="el-GR"/>
                <w14:ligatures w14:val="none"/>
              </w:rPr>
            </w:pPr>
          </w:p>
        </w:tc>
        <w:tc>
          <w:tcPr>
            <w:tcW w:w="1842" w:type="dxa"/>
            <w:tcBorders>
              <w:top w:val="nil"/>
              <w:left w:val="single" w:sz="8" w:space="0" w:color="auto"/>
              <w:bottom w:val="nil"/>
              <w:right w:val="single" w:sz="4" w:space="0" w:color="auto"/>
            </w:tcBorders>
            <w:shd w:val="clear" w:color="000000" w:fill="E2EFDA"/>
            <w:vAlign w:val="center"/>
            <w:hideMark/>
          </w:tcPr>
          <w:p w14:paraId="73438281" w14:textId="77777777" w:rsidR="00874F8F" w:rsidRPr="00264C55" w:rsidRDefault="00874F8F" w:rsidP="00874F8F">
            <w:pPr>
              <w:spacing w:after="0" w:line="240" w:lineRule="auto"/>
              <w:jc w:val="center"/>
              <w:rPr>
                <w:rFonts w:ascii="Century Schoolbook" w:eastAsia="Times New Roman" w:hAnsi="Century Schoolbook" w:cs="Times New Roman"/>
                <w:b/>
                <w:bCs/>
                <w:kern w:val="0"/>
                <w:sz w:val="32"/>
                <w:szCs w:val="32"/>
                <w:lang w:val="el-GR"/>
                <w14:ligatures w14:val="none"/>
              </w:rPr>
            </w:pPr>
            <w:r w:rsidRPr="00264C55">
              <w:rPr>
                <w:rFonts w:ascii="Century Schoolbook" w:eastAsia="Times New Roman" w:hAnsi="Century Schoolbook" w:cs="Times New Roman"/>
                <w:b/>
                <w:bCs/>
                <w:kern w:val="0"/>
                <w:sz w:val="32"/>
                <w:szCs w:val="32"/>
                <w:lang w:val="el-GR"/>
                <w14:ligatures w14:val="none"/>
              </w:rPr>
              <w:t>Νέοι έως 25 ετών (χωρίς τέκνα)</w:t>
            </w:r>
          </w:p>
        </w:tc>
        <w:tc>
          <w:tcPr>
            <w:tcW w:w="1843" w:type="dxa"/>
            <w:tcBorders>
              <w:top w:val="nil"/>
              <w:left w:val="nil"/>
              <w:bottom w:val="nil"/>
              <w:right w:val="single" w:sz="8" w:space="0" w:color="auto"/>
            </w:tcBorders>
            <w:shd w:val="clear" w:color="000000" w:fill="E2EFDA"/>
            <w:vAlign w:val="center"/>
            <w:hideMark/>
          </w:tcPr>
          <w:p w14:paraId="7FF29368" w14:textId="77777777" w:rsidR="00874F8F" w:rsidRPr="00264C55" w:rsidRDefault="00874F8F" w:rsidP="00874F8F">
            <w:pPr>
              <w:spacing w:after="0" w:line="240" w:lineRule="auto"/>
              <w:jc w:val="center"/>
              <w:rPr>
                <w:rFonts w:ascii="Century Schoolbook" w:eastAsia="Times New Roman" w:hAnsi="Century Schoolbook" w:cs="Times New Roman"/>
                <w:b/>
                <w:bCs/>
                <w:kern w:val="0"/>
                <w:sz w:val="32"/>
                <w:szCs w:val="32"/>
                <w:lang w:val="el-GR"/>
                <w14:ligatures w14:val="none"/>
              </w:rPr>
            </w:pPr>
            <w:r w:rsidRPr="00264C55">
              <w:rPr>
                <w:rFonts w:ascii="Century Schoolbook" w:eastAsia="Times New Roman" w:hAnsi="Century Schoolbook" w:cs="Times New Roman"/>
                <w:b/>
                <w:bCs/>
                <w:kern w:val="0"/>
                <w:sz w:val="32"/>
                <w:szCs w:val="32"/>
                <w:lang w:val="el-GR"/>
                <w14:ligatures w14:val="none"/>
              </w:rPr>
              <w:t>Νέοι 26 έως 30 ετών (χωρίς τέκνα)</w:t>
            </w:r>
          </w:p>
        </w:tc>
      </w:tr>
      <w:tr w:rsidR="00874F8F" w:rsidRPr="00264C55" w14:paraId="597A9829" w14:textId="77777777" w:rsidTr="00A66E6E">
        <w:trPr>
          <w:trHeight w:val="20"/>
        </w:trPr>
        <w:tc>
          <w:tcPr>
            <w:tcW w:w="894" w:type="dxa"/>
            <w:tcBorders>
              <w:top w:val="dotted" w:sz="4" w:space="0" w:color="auto"/>
              <w:left w:val="single" w:sz="8" w:space="0" w:color="auto"/>
              <w:bottom w:val="dotted" w:sz="4" w:space="0" w:color="auto"/>
              <w:right w:val="single" w:sz="4" w:space="0" w:color="auto"/>
            </w:tcBorders>
            <w:noWrap/>
            <w:vAlign w:val="bottom"/>
            <w:hideMark/>
          </w:tcPr>
          <w:p w14:paraId="6D8C4BD3"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10.000</w:t>
            </w:r>
          </w:p>
        </w:tc>
        <w:tc>
          <w:tcPr>
            <w:tcW w:w="1224" w:type="dxa"/>
            <w:tcBorders>
              <w:top w:val="dotted" w:sz="4" w:space="0" w:color="auto"/>
              <w:left w:val="nil"/>
              <w:bottom w:val="dotted" w:sz="4" w:space="0" w:color="auto"/>
              <w:right w:val="nil"/>
            </w:tcBorders>
            <w:noWrap/>
            <w:vAlign w:val="bottom"/>
            <w:hideMark/>
          </w:tcPr>
          <w:p w14:paraId="3A45C474"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11.000</w:t>
            </w:r>
          </w:p>
        </w:tc>
        <w:tc>
          <w:tcPr>
            <w:tcW w:w="1558" w:type="dxa"/>
            <w:tcBorders>
              <w:top w:val="nil"/>
              <w:left w:val="single" w:sz="8" w:space="0" w:color="auto"/>
              <w:bottom w:val="nil"/>
              <w:right w:val="nil"/>
            </w:tcBorders>
            <w:shd w:val="clear" w:color="000000" w:fill="FCFCFF"/>
            <w:noWrap/>
            <w:vAlign w:val="bottom"/>
            <w:hideMark/>
          </w:tcPr>
          <w:p w14:paraId="218E7813"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1701" w:type="dxa"/>
            <w:tcBorders>
              <w:top w:val="nil"/>
              <w:left w:val="nil"/>
              <w:bottom w:val="nil"/>
              <w:right w:val="single" w:sz="8" w:space="0" w:color="auto"/>
            </w:tcBorders>
            <w:shd w:val="clear" w:color="000000" w:fill="FCF0F3"/>
            <w:noWrap/>
            <w:vAlign w:val="bottom"/>
            <w:hideMark/>
          </w:tcPr>
          <w:p w14:paraId="71A133E3"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709" w:type="dxa"/>
            <w:tcBorders>
              <w:top w:val="nil"/>
              <w:left w:val="nil"/>
              <w:bottom w:val="nil"/>
              <w:right w:val="nil"/>
            </w:tcBorders>
            <w:noWrap/>
            <w:vAlign w:val="bottom"/>
            <w:hideMark/>
          </w:tcPr>
          <w:p w14:paraId="50507424"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3984597A"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-343 </w:t>
            </w:r>
          </w:p>
        </w:tc>
        <w:tc>
          <w:tcPr>
            <w:tcW w:w="1843" w:type="dxa"/>
            <w:tcBorders>
              <w:top w:val="nil"/>
              <w:left w:val="nil"/>
              <w:bottom w:val="dotted" w:sz="4" w:space="0" w:color="auto"/>
              <w:right w:val="single" w:sz="8" w:space="0" w:color="auto"/>
            </w:tcBorders>
            <w:noWrap/>
            <w:vAlign w:val="bottom"/>
            <w:hideMark/>
          </w:tcPr>
          <w:p w14:paraId="25697357"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-130 </w:t>
            </w:r>
          </w:p>
        </w:tc>
      </w:tr>
      <w:tr w:rsidR="00874F8F" w:rsidRPr="00264C55" w14:paraId="67A3F33B"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4F2C48A4"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11.000</w:t>
            </w:r>
          </w:p>
        </w:tc>
        <w:tc>
          <w:tcPr>
            <w:tcW w:w="1224" w:type="dxa"/>
            <w:tcBorders>
              <w:top w:val="nil"/>
              <w:left w:val="nil"/>
              <w:bottom w:val="dotted" w:sz="4" w:space="0" w:color="auto"/>
              <w:right w:val="nil"/>
            </w:tcBorders>
            <w:noWrap/>
            <w:vAlign w:val="bottom"/>
            <w:hideMark/>
          </w:tcPr>
          <w:p w14:paraId="70EB9D0F"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12.000</w:t>
            </w:r>
          </w:p>
        </w:tc>
        <w:tc>
          <w:tcPr>
            <w:tcW w:w="1558" w:type="dxa"/>
            <w:tcBorders>
              <w:top w:val="nil"/>
              <w:left w:val="single" w:sz="8" w:space="0" w:color="auto"/>
              <w:bottom w:val="nil"/>
              <w:right w:val="nil"/>
            </w:tcBorders>
            <w:shd w:val="clear" w:color="000000" w:fill="FCFCFF"/>
            <w:noWrap/>
            <w:vAlign w:val="bottom"/>
            <w:hideMark/>
          </w:tcPr>
          <w:p w14:paraId="19F52E5B"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1701" w:type="dxa"/>
            <w:tcBorders>
              <w:top w:val="nil"/>
              <w:left w:val="nil"/>
              <w:bottom w:val="nil"/>
              <w:right w:val="single" w:sz="8" w:space="0" w:color="auto"/>
            </w:tcBorders>
            <w:shd w:val="clear" w:color="000000" w:fill="FCF0F3"/>
            <w:noWrap/>
            <w:vAlign w:val="bottom"/>
            <w:hideMark/>
          </w:tcPr>
          <w:p w14:paraId="6E000DBB"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709" w:type="dxa"/>
            <w:tcBorders>
              <w:top w:val="nil"/>
              <w:left w:val="nil"/>
              <w:bottom w:val="nil"/>
              <w:right w:val="nil"/>
            </w:tcBorders>
            <w:noWrap/>
            <w:vAlign w:val="bottom"/>
            <w:hideMark/>
          </w:tcPr>
          <w:p w14:paraId="131BB360"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28BD27D8"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-563 </w:t>
            </w:r>
          </w:p>
        </w:tc>
        <w:tc>
          <w:tcPr>
            <w:tcW w:w="1843" w:type="dxa"/>
            <w:tcBorders>
              <w:top w:val="nil"/>
              <w:left w:val="nil"/>
              <w:bottom w:val="dotted" w:sz="4" w:space="0" w:color="auto"/>
              <w:right w:val="single" w:sz="8" w:space="0" w:color="auto"/>
            </w:tcBorders>
            <w:noWrap/>
            <w:vAlign w:val="bottom"/>
            <w:hideMark/>
          </w:tcPr>
          <w:p w14:paraId="7BAE4542"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-260 </w:t>
            </w:r>
          </w:p>
        </w:tc>
      </w:tr>
      <w:tr w:rsidR="00874F8F" w:rsidRPr="00264C55" w14:paraId="13A51C89"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17B6FAD3"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12.000</w:t>
            </w:r>
          </w:p>
        </w:tc>
        <w:tc>
          <w:tcPr>
            <w:tcW w:w="1224" w:type="dxa"/>
            <w:tcBorders>
              <w:top w:val="nil"/>
              <w:left w:val="nil"/>
              <w:bottom w:val="dotted" w:sz="4" w:space="0" w:color="auto"/>
              <w:right w:val="nil"/>
            </w:tcBorders>
            <w:noWrap/>
            <w:vAlign w:val="bottom"/>
            <w:hideMark/>
          </w:tcPr>
          <w:p w14:paraId="61C122B4"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13.000</w:t>
            </w:r>
          </w:p>
        </w:tc>
        <w:tc>
          <w:tcPr>
            <w:tcW w:w="1558" w:type="dxa"/>
            <w:tcBorders>
              <w:top w:val="nil"/>
              <w:left w:val="single" w:sz="8" w:space="0" w:color="auto"/>
              <w:bottom w:val="nil"/>
              <w:right w:val="nil"/>
            </w:tcBorders>
            <w:shd w:val="clear" w:color="000000" w:fill="FCFCFF"/>
            <w:noWrap/>
            <w:vAlign w:val="bottom"/>
            <w:hideMark/>
          </w:tcPr>
          <w:p w14:paraId="495D3A1E"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1701" w:type="dxa"/>
            <w:tcBorders>
              <w:top w:val="nil"/>
              <w:left w:val="nil"/>
              <w:bottom w:val="nil"/>
              <w:right w:val="single" w:sz="8" w:space="0" w:color="auto"/>
            </w:tcBorders>
            <w:shd w:val="clear" w:color="000000" w:fill="FCF0F3"/>
            <w:noWrap/>
            <w:vAlign w:val="bottom"/>
            <w:hideMark/>
          </w:tcPr>
          <w:p w14:paraId="188B6BDD"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709" w:type="dxa"/>
            <w:tcBorders>
              <w:top w:val="nil"/>
              <w:left w:val="nil"/>
              <w:bottom w:val="nil"/>
              <w:right w:val="nil"/>
            </w:tcBorders>
            <w:noWrap/>
            <w:vAlign w:val="bottom"/>
            <w:hideMark/>
          </w:tcPr>
          <w:p w14:paraId="37B5C465"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533C18A1"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-803 </w:t>
            </w:r>
          </w:p>
        </w:tc>
        <w:tc>
          <w:tcPr>
            <w:tcW w:w="1843" w:type="dxa"/>
            <w:tcBorders>
              <w:top w:val="nil"/>
              <w:left w:val="nil"/>
              <w:bottom w:val="dotted" w:sz="4" w:space="0" w:color="auto"/>
              <w:right w:val="single" w:sz="8" w:space="0" w:color="auto"/>
            </w:tcBorders>
            <w:noWrap/>
            <w:vAlign w:val="bottom"/>
            <w:hideMark/>
          </w:tcPr>
          <w:p w14:paraId="4389AC55"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-390 </w:t>
            </w:r>
          </w:p>
        </w:tc>
      </w:tr>
      <w:tr w:rsidR="00874F8F" w:rsidRPr="00264C55" w14:paraId="47076BF4"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40447D93"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13.000</w:t>
            </w:r>
          </w:p>
        </w:tc>
        <w:tc>
          <w:tcPr>
            <w:tcW w:w="1224" w:type="dxa"/>
            <w:tcBorders>
              <w:top w:val="nil"/>
              <w:left w:val="nil"/>
              <w:bottom w:val="dotted" w:sz="4" w:space="0" w:color="auto"/>
              <w:right w:val="nil"/>
            </w:tcBorders>
            <w:noWrap/>
            <w:vAlign w:val="bottom"/>
            <w:hideMark/>
          </w:tcPr>
          <w:p w14:paraId="1E924706"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14.000</w:t>
            </w:r>
          </w:p>
        </w:tc>
        <w:tc>
          <w:tcPr>
            <w:tcW w:w="1558" w:type="dxa"/>
            <w:tcBorders>
              <w:top w:val="nil"/>
              <w:left w:val="single" w:sz="8" w:space="0" w:color="auto"/>
              <w:bottom w:val="nil"/>
              <w:right w:val="nil"/>
            </w:tcBorders>
            <w:shd w:val="clear" w:color="000000" w:fill="FCFCFF"/>
            <w:noWrap/>
            <w:vAlign w:val="bottom"/>
            <w:hideMark/>
          </w:tcPr>
          <w:p w14:paraId="6CBB63C1"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1701" w:type="dxa"/>
            <w:tcBorders>
              <w:top w:val="nil"/>
              <w:left w:val="nil"/>
              <w:bottom w:val="nil"/>
              <w:right w:val="single" w:sz="8" w:space="0" w:color="auto"/>
            </w:tcBorders>
            <w:shd w:val="clear" w:color="000000" w:fill="FCF0F3"/>
            <w:noWrap/>
            <w:vAlign w:val="bottom"/>
            <w:hideMark/>
          </w:tcPr>
          <w:p w14:paraId="6BEED441"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709" w:type="dxa"/>
            <w:tcBorders>
              <w:top w:val="nil"/>
              <w:left w:val="nil"/>
              <w:bottom w:val="nil"/>
              <w:right w:val="nil"/>
            </w:tcBorders>
            <w:noWrap/>
            <w:vAlign w:val="bottom"/>
            <w:hideMark/>
          </w:tcPr>
          <w:p w14:paraId="4451A63E"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0B637045"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-1.043 </w:t>
            </w:r>
          </w:p>
        </w:tc>
        <w:tc>
          <w:tcPr>
            <w:tcW w:w="1843" w:type="dxa"/>
            <w:tcBorders>
              <w:top w:val="nil"/>
              <w:left w:val="nil"/>
              <w:bottom w:val="dotted" w:sz="4" w:space="0" w:color="auto"/>
              <w:right w:val="single" w:sz="8" w:space="0" w:color="auto"/>
            </w:tcBorders>
            <w:noWrap/>
            <w:vAlign w:val="bottom"/>
            <w:hideMark/>
          </w:tcPr>
          <w:p w14:paraId="00D6AF15"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-520 </w:t>
            </w:r>
          </w:p>
        </w:tc>
      </w:tr>
      <w:tr w:rsidR="00874F8F" w:rsidRPr="00264C55" w14:paraId="08DEDBBA"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02C559BF"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14.000</w:t>
            </w:r>
          </w:p>
        </w:tc>
        <w:tc>
          <w:tcPr>
            <w:tcW w:w="1224" w:type="dxa"/>
            <w:tcBorders>
              <w:top w:val="nil"/>
              <w:left w:val="nil"/>
              <w:bottom w:val="dotted" w:sz="4" w:space="0" w:color="auto"/>
              <w:right w:val="nil"/>
            </w:tcBorders>
            <w:noWrap/>
            <w:vAlign w:val="bottom"/>
            <w:hideMark/>
          </w:tcPr>
          <w:p w14:paraId="681094C1"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15.000</w:t>
            </w:r>
          </w:p>
        </w:tc>
        <w:tc>
          <w:tcPr>
            <w:tcW w:w="1558" w:type="dxa"/>
            <w:tcBorders>
              <w:top w:val="nil"/>
              <w:left w:val="single" w:sz="8" w:space="0" w:color="auto"/>
              <w:bottom w:val="nil"/>
              <w:right w:val="nil"/>
            </w:tcBorders>
            <w:shd w:val="clear" w:color="000000" w:fill="FCFCFF"/>
            <w:noWrap/>
            <w:vAlign w:val="bottom"/>
            <w:hideMark/>
          </w:tcPr>
          <w:p w14:paraId="5F279BF0"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1701" w:type="dxa"/>
            <w:tcBorders>
              <w:top w:val="nil"/>
              <w:left w:val="nil"/>
              <w:bottom w:val="nil"/>
              <w:right w:val="single" w:sz="8" w:space="0" w:color="auto"/>
            </w:tcBorders>
            <w:shd w:val="clear" w:color="000000" w:fill="FCF0F3"/>
            <w:noWrap/>
            <w:vAlign w:val="bottom"/>
            <w:hideMark/>
          </w:tcPr>
          <w:p w14:paraId="0D961F4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709" w:type="dxa"/>
            <w:tcBorders>
              <w:top w:val="nil"/>
              <w:left w:val="nil"/>
              <w:bottom w:val="nil"/>
              <w:right w:val="nil"/>
            </w:tcBorders>
            <w:noWrap/>
            <w:vAlign w:val="bottom"/>
            <w:hideMark/>
          </w:tcPr>
          <w:p w14:paraId="533ABF82"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0FD1BA77"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-1.283 </w:t>
            </w:r>
          </w:p>
        </w:tc>
        <w:tc>
          <w:tcPr>
            <w:tcW w:w="1843" w:type="dxa"/>
            <w:tcBorders>
              <w:top w:val="nil"/>
              <w:left w:val="nil"/>
              <w:bottom w:val="dotted" w:sz="4" w:space="0" w:color="auto"/>
              <w:right w:val="single" w:sz="8" w:space="0" w:color="auto"/>
            </w:tcBorders>
            <w:noWrap/>
            <w:vAlign w:val="bottom"/>
            <w:hideMark/>
          </w:tcPr>
          <w:p w14:paraId="7BEB31B5"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-650 </w:t>
            </w:r>
          </w:p>
        </w:tc>
      </w:tr>
      <w:tr w:rsidR="00874F8F" w:rsidRPr="00264C55" w14:paraId="148B5A56"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68A0227E"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15.000</w:t>
            </w:r>
          </w:p>
        </w:tc>
        <w:tc>
          <w:tcPr>
            <w:tcW w:w="1224" w:type="dxa"/>
            <w:tcBorders>
              <w:top w:val="nil"/>
              <w:left w:val="nil"/>
              <w:bottom w:val="dotted" w:sz="4" w:space="0" w:color="auto"/>
              <w:right w:val="nil"/>
            </w:tcBorders>
            <w:noWrap/>
            <w:vAlign w:val="bottom"/>
            <w:hideMark/>
          </w:tcPr>
          <w:p w14:paraId="62583741"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16.000</w:t>
            </w:r>
          </w:p>
        </w:tc>
        <w:tc>
          <w:tcPr>
            <w:tcW w:w="1558" w:type="dxa"/>
            <w:tcBorders>
              <w:top w:val="nil"/>
              <w:left w:val="single" w:sz="8" w:space="0" w:color="auto"/>
              <w:bottom w:val="nil"/>
              <w:right w:val="nil"/>
            </w:tcBorders>
            <w:shd w:val="clear" w:color="000000" w:fill="FCFCFF"/>
            <w:noWrap/>
            <w:vAlign w:val="bottom"/>
            <w:hideMark/>
          </w:tcPr>
          <w:p w14:paraId="6D4C9FA3"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1701" w:type="dxa"/>
            <w:tcBorders>
              <w:top w:val="nil"/>
              <w:left w:val="nil"/>
              <w:bottom w:val="nil"/>
              <w:right w:val="single" w:sz="8" w:space="0" w:color="auto"/>
            </w:tcBorders>
            <w:shd w:val="clear" w:color="000000" w:fill="FCF0F3"/>
            <w:noWrap/>
            <w:vAlign w:val="bottom"/>
            <w:hideMark/>
          </w:tcPr>
          <w:p w14:paraId="2F95270D"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709" w:type="dxa"/>
            <w:tcBorders>
              <w:top w:val="nil"/>
              <w:left w:val="nil"/>
              <w:bottom w:val="nil"/>
              <w:right w:val="nil"/>
            </w:tcBorders>
            <w:noWrap/>
            <w:vAlign w:val="bottom"/>
            <w:hideMark/>
          </w:tcPr>
          <w:p w14:paraId="0807FADD"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352F9B4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-1.523 </w:t>
            </w:r>
          </w:p>
        </w:tc>
        <w:tc>
          <w:tcPr>
            <w:tcW w:w="1843" w:type="dxa"/>
            <w:tcBorders>
              <w:top w:val="nil"/>
              <w:left w:val="nil"/>
              <w:bottom w:val="dotted" w:sz="4" w:space="0" w:color="auto"/>
              <w:right w:val="single" w:sz="8" w:space="0" w:color="auto"/>
            </w:tcBorders>
            <w:noWrap/>
            <w:vAlign w:val="bottom"/>
            <w:hideMark/>
          </w:tcPr>
          <w:p w14:paraId="7E65701F"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-780 </w:t>
            </w:r>
          </w:p>
        </w:tc>
      </w:tr>
      <w:tr w:rsidR="00874F8F" w:rsidRPr="00264C55" w14:paraId="42AA6CB2"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41155F7F"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16.000</w:t>
            </w:r>
          </w:p>
        </w:tc>
        <w:tc>
          <w:tcPr>
            <w:tcW w:w="1224" w:type="dxa"/>
            <w:tcBorders>
              <w:top w:val="nil"/>
              <w:left w:val="nil"/>
              <w:bottom w:val="dotted" w:sz="4" w:space="0" w:color="auto"/>
              <w:right w:val="nil"/>
            </w:tcBorders>
            <w:noWrap/>
            <w:vAlign w:val="bottom"/>
            <w:hideMark/>
          </w:tcPr>
          <w:p w14:paraId="6BFD6533"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17.000</w:t>
            </w:r>
          </w:p>
        </w:tc>
        <w:tc>
          <w:tcPr>
            <w:tcW w:w="1558" w:type="dxa"/>
            <w:tcBorders>
              <w:top w:val="nil"/>
              <w:left w:val="single" w:sz="8" w:space="0" w:color="auto"/>
              <w:bottom w:val="nil"/>
              <w:right w:val="nil"/>
            </w:tcBorders>
            <w:shd w:val="clear" w:color="000000" w:fill="FCFCFF"/>
            <w:noWrap/>
            <w:vAlign w:val="bottom"/>
            <w:hideMark/>
          </w:tcPr>
          <w:p w14:paraId="73203C1A"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1701" w:type="dxa"/>
            <w:tcBorders>
              <w:top w:val="nil"/>
              <w:left w:val="nil"/>
              <w:bottom w:val="nil"/>
              <w:right w:val="single" w:sz="8" w:space="0" w:color="auto"/>
            </w:tcBorders>
            <w:shd w:val="clear" w:color="000000" w:fill="FCF0F3"/>
            <w:noWrap/>
            <w:vAlign w:val="bottom"/>
            <w:hideMark/>
          </w:tcPr>
          <w:p w14:paraId="36AEA4E9"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709" w:type="dxa"/>
            <w:tcBorders>
              <w:top w:val="nil"/>
              <w:left w:val="nil"/>
              <w:bottom w:val="nil"/>
              <w:right w:val="nil"/>
            </w:tcBorders>
            <w:noWrap/>
            <w:vAlign w:val="bottom"/>
            <w:hideMark/>
          </w:tcPr>
          <w:p w14:paraId="64F95509"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4C4024AB"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-1.763 </w:t>
            </w:r>
          </w:p>
        </w:tc>
        <w:tc>
          <w:tcPr>
            <w:tcW w:w="1843" w:type="dxa"/>
            <w:tcBorders>
              <w:top w:val="nil"/>
              <w:left w:val="nil"/>
              <w:bottom w:val="dotted" w:sz="4" w:space="0" w:color="auto"/>
              <w:right w:val="single" w:sz="8" w:space="0" w:color="auto"/>
            </w:tcBorders>
            <w:noWrap/>
            <w:vAlign w:val="bottom"/>
            <w:hideMark/>
          </w:tcPr>
          <w:p w14:paraId="53CB8B43"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-910 </w:t>
            </w:r>
          </w:p>
        </w:tc>
      </w:tr>
      <w:tr w:rsidR="00874F8F" w:rsidRPr="00264C55" w14:paraId="41F5F4AE"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1F18BCF6"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17.000</w:t>
            </w:r>
          </w:p>
        </w:tc>
        <w:tc>
          <w:tcPr>
            <w:tcW w:w="1224" w:type="dxa"/>
            <w:tcBorders>
              <w:top w:val="nil"/>
              <w:left w:val="nil"/>
              <w:bottom w:val="dotted" w:sz="4" w:space="0" w:color="auto"/>
              <w:right w:val="nil"/>
            </w:tcBorders>
            <w:noWrap/>
            <w:vAlign w:val="bottom"/>
            <w:hideMark/>
          </w:tcPr>
          <w:p w14:paraId="1315EA1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18.000</w:t>
            </w:r>
          </w:p>
        </w:tc>
        <w:tc>
          <w:tcPr>
            <w:tcW w:w="1558" w:type="dxa"/>
            <w:tcBorders>
              <w:top w:val="nil"/>
              <w:left w:val="single" w:sz="8" w:space="0" w:color="auto"/>
              <w:bottom w:val="nil"/>
              <w:right w:val="nil"/>
            </w:tcBorders>
            <w:shd w:val="clear" w:color="000000" w:fill="FCFCFF"/>
            <w:noWrap/>
            <w:vAlign w:val="bottom"/>
            <w:hideMark/>
          </w:tcPr>
          <w:p w14:paraId="4AC2E540"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1701" w:type="dxa"/>
            <w:tcBorders>
              <w:top w:val="nil"/>
              <w:left w:val="nil"/>
              <w:bottom w:val="nil"/>
              <w:right w:val="single" w:sz="8" w:space="0" w:color="auto"/>
            </w:tcBorders>
            <w:shd w:val="clear" w:color="000000" w:fill="FCF0F3"/>
            <w:noWrap/>
            <w:vAlign w:val="bottom"/>
            <w:hideMark/>
          </w:tcPr>
          <w:p w14:paraId="31E1A11E"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709" w:type="dxa"/>
            <w:tcBorders>
              <w:top w:val="nil"/>
              <w:left w:val="nil"/>
              <w:bottom w:val="nil"/>
              <w:right w:val="nil"/>
            </w:tcBorders>
            <w:noWrap/>
            <w:vAlign w:val="bottom"/>
            <w:hideMark/>
          </w:tcPr>
          <w:p w14:paraId="37EEBFB6"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5D3D6B5A"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-2.003 </w:t>
            </w:r>
          </w:p>
        </w:tc>
        <w:tc>
          <w:tcPr>
            <w:tcW w:w="1843" w:type="dxa"/>
            <w:tcBorders>
              <w:top w:val="nil"/>
              <w:left w:val="nil"/>
              <w:bottom w:val="dotted" w:sz="4" w:space="0" w:color="auto"/>
              <w:right w:val="single" w:sz="8" w:space="0" w:color="auto"/>
            </w:tcBorders>
            <w:noWrap/>
            <w:vAlign w:val="bottom"/>
            <w:hideMark/>
          </w:tcPr>
          <w:p w14:paraId="184C4B6B"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-1.040 </w:t>
            </w:r>
          </w:p>
        </w:tc>
      </w:tr>
      <w:tr w:rsidR="00874F8F" w:rsidRPr="00264C55" w14:paraId="2D0EABCC"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13B88284"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18.000</w:t>
            </w:r>
          </w:p>
        </w:tc>
        <w:tc>
          <w:tcPr>
            <w:tcW w:w="1224" w:type="dxa"/>
            <w:tcBorders>
              <w:top w:val="nil"/>
              <w:left w:val="nil"/>
              <w:bottom w:val="dotted" w:sz="4" w:space="0" w:color="auto"/>
              <w:right w:val="nil"/>
            </w:tcBorders>
            <w:noWrap/>
            <w:vAlign w:val="bottom"/>
            <w:hideMark/>
          </w:tcPr>
          <w:p w14:paraId="2873CA7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19.000</w:t>
            </w:r>
          </w:p>
        </w:tc>
        <w:tc>
          <w:tcPr>
            <w:tcW w:w="1558" w:type="dxa"/>
            <w:tcBorders>
              <w:top w:val="nil"/>
              <w:left w:val="single" w:sz="8" w:space="0" w:color="auto"/>
              <w:bottom w:val="nil"/>
              <w:right w:val="nil"/>
            </w:tcBorders>
            <w:shd w:val="clear" w:color="000000" w:fill="FCFCFF"/>
            <w:noWrap/>
            <w:vAlign w:val="bottom"/>
            <w:hideMark/>
          </w:tcPr>
          <w:p w14:paraId="7D2BCA4A"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1701" w:type="dxa"/>
            <w:tcBorders>
              <w:top w:val="nil"/>
              <w:left w:val="nil"/>
              <w:bottom w:val="nil"/>
              <w:right w:val="single" w:sz="8" w:space="0" w:color="auto"/>
            </w:tcBorders>
            <w:shd w:val="clear" w:color="000000" w:fill="FCF0F3"/>
            <w:noWrap/>
            <w:vAlign w:val="bottom"/>
            <w:hideMark/>
          </w:tcPr>
          <w:p w14:paraId="13FC7185"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709" w:type="dxa"/>
            <w:tcBorders>
              <w:top w:val="nil"/>
              <w:left w:val="nil"/>
              <w:bottom w:val="nil"/>
              <w:right w:val="nil"/>
            </w:tcBorders>
            <w:noWrap/>
            <w:vAlign w:val="bottom"/>
            <w:hideMark/>
          </w:tcPr>
          <w:p w14:paraId="569BBFE0"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301CD5EF"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-2.243 </w:t>
            </w:r>
          </w:p>
        </w:tc>
        <w:tc>
          <w:tcPr>
            <w:tcW w:w="1843" w:type="dxa"/>
            <w:tcBorders>
              <w:top w:val="nil"/>
              <w:left w:val="nil"/>
              <w:bottom w:val="dotted" w:sz="4" w:space="0" w:color="auto"/>
              <w:right w:val="single" w:sz="8" w:space="0" w:color="auto"/>
            </w:tcBorders>
            <w:noWrap/>
            <w:vAlign w:val="bottom"/>
            <w:hideMark/>
          </w:tcPr>
          <w:p w14:paraId="5D47F855"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-1.170 </w:t>
            </w:r>
          </w:p>
        </w:tc>
      </w:tr>
      <w:tr w:rsidR="00874F8F" w:rsidRPr="00264C55" w14:paraId="7782E406"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26E17F9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19.000</w:t>
            </w:r>
          </w:p>
        </w:tc>
        <w:tc>
          <w:tcPr>
            <w:tcW w:w="1224" w:type="dxa"/>
            <w:tcBorders>
              <w:top w:val="nil"/>
              <w:left w:val="nil"/>
              <w:bottom w:val="dotted" w:sz="4" w:space="0" w:color="auto"/>
              <w:right w:val="nil"/>
            </w:tcBorders>
            <w:noWrap/>
            <w:vAlign w:val="bottom"/>
            <w:hideMark/>
          </w:tcPr>
          <w:p w14:paraId="33E7719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20.000</w:t>
            </w:r>
          </w:p>
        </w:tc>
        <w:tc>
          <w:tcPr>
            <w:tcW w:w="1558" w:type="dxa"/>
            <w:tcBorders>
              <w:top w:val="nil"/>
              <w:left w:val="single" w:sz="8" w:space="0" w:color="auto"/>
              <w:bottom w:val="nil"/>
              <w:right w:val="nil"/>
            </w:tcBorders>
            <w:shd w:val="clear" w:color="000000" w:fill="FCFCFF"/>
            <w:noWrap/>
            <w:vAlign w:val="bottom"/>
            <w:hideMark/>
          </w:tcPr>
          <w:p w14:paraId="50FE2D49"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w:t>
            </w:r>
          </w:p>
        </w:tc>
        <w:tc>
          <w:tcPr>
            <w:tcW w:w="1701" w:type="dxa"/>
            <w:tcBorders>
              <w:top w:val="nil"/>
              <w:left w:val="nil"/>
              <w:bottom w:val="nil"/>
              <w:right w:val="single" w:sz="8" w:space="0" w:color="auto"/>
            </w:tcBorders>
            <w:shd w:val="clear" w:color="000000" w:fill="FCF0F3"/>
            <w:noWrap/>
            <w:vAlign w:val="bottom"/>
            <w:hideMark/>
          </w:tcPr>
          <w:p w14:paraId="421C2B87"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9%</w:t>
            </w:r>
          </w:p>
        </w:tc>
        <w:tc>
          <w:tcPr>
            <w:tcW w:w="709" w:type="dxa"/>
            <w:tcBorders>
              <w:top w:val="nil"/>
              <w:left w:val="nil"/>
              <w:bottom w:val="nil"/>
              <w:right w:val="nil"/>
            </w:tcBorders>
            <w:noWrap/>
            <w:vAlign w:val="bottom"/>
            <w:hideMark/>
          </w:tcPr>
          <w:p w14:paraId="4DBEA3FF"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25A65231"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-2.483 </w:t>
            </w:r>
          </w:p>
        </w:tc>
        <w:tc>
          <w:tcPr>
            <w:tcW w:w="1843" w:type="dxa"/>
            <w:tcBorders>
              <w:top w:val="nil"/>
              <w:left w:val="nil"/>
              <w:bottom w:val="dotted" w:sz="4" w:space="0" w:color="auto"/>
              <w:right w:val="single" w:sz="8" w:space="0" w:color="auto"/>
            </w:tcBorders>
            <w:noWrap/>
            <w:vAlign w:val="bottom"/>
            <w:hideMark/>
          </w:tcPr>
          <w:p w14:paraId="78ABF27F"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-1.300 </w:t>
            </w:r>
          </w:p>
        </w:tc>
      </w:tr>
      <w:tr w:rsidR="00874F8F" w:rsidRPr="00264C55" w14:paraId="618F8EB4"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7372BDFA"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20.000</w:t>
            </w:r>
          </w:p>
        </w:tc>
        <w:tc>
          <w:tcPr>
            <w:tcW w:w="1224" w:type="dxa"/>
            <w:tcBorders>
              <w:top w:val="nil"/>
              <w:left w:val="nil"/>
              <w:bottom w:val="dotted" w:sz="4" w:space="0" w:color="auto"/>
              <w:right w:val="nil"/>
            </w:tcBorders>
            <w:noWrap/>
            <w:vAlign w:val="bottom"/>
            <w:hideMark/>
          </w:tcPr>
          <w:p w14:paraId="13EF0D25"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21.000</w:t>
            </w:r>
          </w:p>
        </w:tc>
        <w:tc>
          <w:tcPr>
            <w:tcW w:w="1558" w:type="dxa"/>
            <w:tcBorders>
              <w:top w:val="nil"/>
              <w:left w:val="single" w:sz="8" w:space="0" w:color="auto"/>
              <w:bottom w:val="nil"/>
              <w:right w:val="nil"/>
            </w:tcBorders>
            <w:shd w:val="clear" w:color="000000" w:fill="FCD9DB"/>
            <w:noWrap/>
            <w:vAlign w:val="bottom"/>
            <w:hideMark/>
          </w:tcPr>
          <w:p w14:paraId="54D7F884"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1701" w:type="dxa"/>
            <w:tcBorders>
              <w:top w:val="nil"/>
              <w:left w:val="nil"/>
              <w:bottom w:val="nil"/>
              <w:right w:val="single" w:sz="8" w:space="0" w:color="auto"/>
            </w:tcBorders>
            <w:shd w:val="clear" w:color="000000" w:fill="FCD9DB"/>
            <w:noWrap/>
            <w:vAlign w:val="bottom"/>
            <w:hideMark/>
          </w:tcPr>
          <w:p w14:paraId="7C65C301"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709" w:type="dxa"/>
            <w:tcBorders>
              <w:top w:val="nil"/>
              <w:left w:val="nil"/>
              <w:bottom w:val="nil"/>
              <w:right w:val="nil"/>
            </w:tcBorders>
            <w:noWrap/>
            <w:vAlign w:val="bottom"/>
            <w:hideMark/>
          </w:tcPr>
          <w:p w14:paraId="66F70282"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2D282CE3"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-2.783 </w:t>
            </w:r>
          </w:p>
        </w:tc>
        <w:tc>
          <w:tcPr>
            <w:tcW w:w="1843" w:type="dxa"/>
            <w:tcBorders>
              <w:top w:val="nil"/>
              <w:left w:val="nil"/>
              <w:bottom w:val="dotted" w:sz="4" w:space="0" w:color="auto"/>
              <w:right w:val="single" w:sz="8" w:space="0" w:color="auto"/>
            </w:tcBorders>
            <w:noWrap/>
            <w:vAlign w:val="bottom"/>
            <w:hideMark/>
          </w:tcPr>
          <w:p w14:paraId="794EDD5F"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-1.320 </w:t>
            </w:r>
          </w:p>
        </w:tc>
      </w:tr>
      <w:tr w:rsidR="00874F8F" w:rsidRPr="00264C55" w14:paraId="44FB808C"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5B627FB5"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21.000</w:t>
            </w:r>
          </w:p>
        </w:tc>
        <w:tc>
          <w:tcPr>
            <w:tcW w:w="1224" w:type="dxa"/>
            <w:tcBorders>
              <w:top w:val="nil"/>
              <w:left w:val="nil"/>
              <w:bottom w:val="dotted" w:sz="4" w:space="0" w:color="auto"/>
              <w:right w:val="nil"/>
            </w:tcBorders>
            <w:noWrap/>
            <w:vAlign w:val="bottom"/>
            <w:hideMark/>
          </w:tcPr>
          <w:p w14:paraId="6CCA274E"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22.000</w:t>
            </w:r>
          </w:p>
        </w:tc>
        <w:tc>
          <w:tcPr>
            <w:tcW w:w="1558" w:type="dxa"/>
            <w:tcBorders>
              <w:top w:val="nil"/>
              <w:left w:val="single" w:sz="8" w:space="0" w:color="auto"/>
              <w:bottom w:val="nil"/>
              <w:right w:val="nil"/>
            </w:tcBorders>
            <w:shd w:val="clear" w:color="000000" w:fill="FCD9DB"/>
            <w:noWrap/>
            <w:vAlign w:val="bottom"/>
            <w:hideMark/>
          </w:tcPr>
          <w:p w14:paraId="2252D266"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1701" w:type="dxa"/>
            <w:tcBorders>
              <w:top w:val="nil"/>
              <w:left w:val="nil"/>
              <w:bottom w:val="nil"/>
              <w:right w:val="single" w:sz="8" w:space="0" w:color="auto"/>
            </w:tcBorders>
            <w:shd w:val="clear" w:color="000000" w:fill="FCD9DB"/>
            <w:noWrap/>
            <w:vAlign w:val="bottom"/>
            <w:hideMark/>
          </w:tcPr>
          <w:p w14:paraId="5E5E5EA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709" w:type="dxa"/>
            <w:tcBorders>
              <w:top w:val="nil"/>
              <w:left w:val="nil"/>
              <w:bottom w:val="nil"/>
              <w:right w:val="nil"/>
            </w:tcBorders>
            <w:noWrap/>
            <w:vAlign w:val="bottom"/>
            <w:hideMark/>
          </w:tcPr>
          <w:p w14:paraId="6562376F"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03F58674"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-3.083 </w:t>
            </w:r>
          </w:p>
        </w:tc>
        <w:tc>
          <w:tcPr>
            <w:tcW w:w="1843" w:type="dxa"/>
            <w:tcBorders>
              <w:top w:val="nil"/>
              <w:left w:val="nil"/>
              <w:bottom w:val="dotted" w:sz="4" w:space="0" w:color="auto"/>
              <w:right w:val="single" w:sz="8" w:space="0" w:color="auto"/>
            </w:tcBorders>
            <w:noWrap/>
            <w:vAlign w:val="bottom"/>
            <w:hideMark/>
          </w:tcPr>
          <w:p w14:paraId="7D33BD8B"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-1.340 </w:t>
            </w:r>
          </w:p>
        </w:tc>
      </w:tr>
      <w:tr w:rsidR="00874F8F" w:rsidRPr="00264C55" w14:paraId="399F0D21"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7F7F48DB"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22.000</w:t>
            </w:r>
          </w:p>
        </w:tc>
        <w:tc>
          <w:tcPr>
            <w:tcW w:w="1224" w:type="dxa"/>
            <w:tcBorders>
              <w:top w:val="nil"/>
              <w:left w:val="nil"/>
              <w:bottom w:val="dotted" w:sz="4" w:space="0" w:color="auto"/>
              <w:right w:val="nil"/>
            </w:tcBorders>
            <w:noWrap/>
            <w:vAlign w:val="bottom"/>
            <w:hideMark/>
          </w:tcPr>
          <w:p w14:paraId="511AFD22"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23.000</w:t>
            </w:r>
          </w:p>
        </w:tc>
        <w:tc>
          <w:tcPr>
            <w:tcW w:w="1558" w:type="dxa"/>
            <w:tcBorders>
              <w:top w:val="nil"/>
              <w:left w:val="single" w:sz="8" w:space="0" w:color="auto"/>
              <w:bottom w:val="nil"/>
              <w:right w:val="nil"/>
            </w:tcBorders>
            <w:shd w:val="clear" w:color="000000" w:fill="FCD9DB"/>
            <w:noWrap/>
            <w:vAlign w:val="bottom"/>
            <w:hideMark/>
          </w:tcPr>
          <w:p w14:paraId="136DD9B2"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1701" w:type="dxa"/>
            <w:tcBorders>
              <w:top w:val="nil"/>
              <w:left w:val="nil"/>
              <w:bottom w:val="nil"/>
              <w:right w:val="single" w:sz="8" w:space="0" w:color="auto"/>
            </w:tcBorders>
            <w:shd w:val="clear" w:color="000000" w:fill="FCD9DB"/>
            <w:noWrap/>
            <w:vAlign w:val="bottom"/>
            <w:hideMark/>
          </w:tcPr>
          <w:p w14:paraId="78453B0E"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709" w:type="dxa"/>
            <w:tcBorders>
              <w:top w:val="nil"/>
              <w:left w:val="nil"/>
              <w:bottom w:val="nil"/>
              <w:right w:val="nil"/>
            </w:tcBorders>
            <w:noWrap/>
            <w:vAlign w:val="bottom"/>
            <w:hideMark/>
          </w:tcPr>
          <w:p w14:paraId="12F78D89"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3DFD8794"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-3.160 </w:t>
            </w:r>
          </w:p>
        </w:tc>
        <w:tc>
          <w:tcPr>
            <w:tcW w:w="1843" w:type="dxa"/>
            <w:tcBorders>
              <w:top w:val="nil"/>
              <w:left w:val="nil"/>
              <w:bottom w:val="dotted" w:sz="4" w:space="0" w:color="auto"/>
              <w:right w:val="single" w:sz="8" w:space="0" w:color="auto"/>
            </w:tcBorders>
            <w:noWrap/>
            <w:vAlign w:val="bottom"/>
            <w:hideMark/>
          </w:tcPr>
          <w:p w14:paraId="42470531"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-1.360 </w:t>
            </w:r>
          </w:p>
        </w:tc>
      </w:tr>
      <w:tr w:rsidR="00874F8F" w:rsidRPr="00264C55" w14:paraId="6F179043"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25C78D25"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23.000</w:t>
            </w:r>
          </w:p>
        </w:tc>
        <w:tc>
          <w:tcPr>
            <w:tcW w:w="1224" w:type="dxa"/>
            <w:tcBorders>
              <w:top w:val="nil"/>
              <w:left w:val="nil"/>
              <w:bottom w:val="dotted" w:sz="4" w:space="0" w:color="auto"/>
              <w:right w:val="nil"/>
            </w:tcBorders>
            <w:noWrap/>
            <w:vAlign w:val="bottom"/>
            <w:hideMark/>
          </w:tcPr>
          <w:p w14:paraId="737E9C54"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24.000</w:t>
            </w:r>
          </w:p>
        </w:tc>
        <w:tc>
          <w:tcPr>
            <w:tcW w:w="1558" w:type="dxa"/>
            <w:tcBorders>
              <w:top w:val="nil"/>
              <w:left w:val="single" w:sz="8" w:space="0" w:color="auto"/>
              <w:bottom w:val="nil"/>
              <w:right w:val="nil"/>
            </w:tcBorders>
            <w:shd w:val="clear" w:color="000000" w:fill="FCD9DB"/>
            <w:noWrap/>
            <w:vAlign w:val="bottom"/>
            <w:hideMark/>
          </w:tcPr>
          <w:p w14:paraId="5B404530"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1701" w:type="dxa"/>
            <w:tcBorders>
              <w:top w:val="nil"/>
              <w:left w:val="nil"/>
              <w:bottom w:val="nil"/>
              <w:right w:val="single" w:sz="8" w:space="0" w:color="auto"/>
            </w:tcBorders>
            <w:shd w:val="clear" w:color="000000" w:fill="FCD9DB"/>
            <w:noWrap/>
            <w:vAlign w:val="bottom"/>
            <w:hideMark/>
          </w:tcPr>
          <w:p w14:paraId="4BAB3A3F"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709" w:type="dxa"/>
            <w:tcBorders>
              <w:top w:val="nil"/>
              <w:left w:val="nil"/>
              <w:bottom w:val="nil"/>
              <w:right w:val="nil"/>
            </w:tcBorders>
            <w:noWrap/>
            <w:vAlign w:val="bottom"/>
            <w:hideMark/>
          </w:tcPr>
          <w:p w14:paraId="02E66DBD"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5D0C9FE2"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-3.180 </w:t>
            </w:r>
          </w:p>
        </w:tc>
        <w:tc>
          <w:tcPr>
            <w:tcW w:w="1843" w:type="dxa"/>
            <w:tcBorders>
              <w:top w:val="nil"/>
              <w:left w:val="nil"/>
              <w:bottom w:val="dotted" w:sz="4" w:space="0" w:color="auto"/>
              <w:right w:val="single" w:sz="8" w:space="0" w:color="auto"/>
            </w:tcBorders>
            <w:noWrap/>
            <w:vAlign w:val="bottom"/>
            <w:hideMark/>
          </w:tcPr>
          <w:p w14:paraId="485E9218"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-1.380 </w:t>
            </w:r>
          </w:p>
        </w:tc>
      </w:tr>
      <w:tr w:rsidR="00874F8F" w:rsidRPr="00264C55" w14:paraId="068ADA40"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7606499B"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24.000</w:t>
            </w:r>
          </w:p>
        </w:tc>
        <w:tc>
          <w:tcPr>
            <w:tcW w:w="1224" w:type="dxa"/>
            <w:tcBorders>
              <w:top w:val="nil"/>
              <w:left w:val="nil"/>
              <w:bottom w:val="dotted" w:sz="4" w:space="0" w:color="auto"/>
              <w:right w:val="nil"/>
            </w:tcBorders>
            <w:noWrap/>
            <w:vAlign w:val="bottom"/>
            <w:hideMark/>
          </w:tcPr>
          <w:p w14:paraId="6A42B578"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25.000</w:t>
            </w:r>
          </w:p>
        </w:tc>
        <w:tc>
          <w:tcPr>
            <w:tcW w:w="1558" w:type="dxa"/>
            <w:tcBorders>
              <w:top w:val="nil"/>
              <w:left w:val="single" w:sz="8" w:space="0" w:color="auto"/>
              <w:bottom w:val="nil"/>
              <w:right w:val="nil"/>
            </w:tcBorders>
            <w:shd w:val="clear" w:color="000000" w:fill="FCD9DB"/>
            <w:noWrap/>
            <w:vAlign w:val="bottom"/>
            <w:hideMark/>
          </w:tcPr>
          <w:p w14:paraId="1C38A7AB"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1701" w:type="dxa"/>
            <w:tcBorders>
              <w:top w:val="nil"/>
              <w:left w:val="nil"/>
              <w:bottom w:val="nil"/>
              <w:right w:val="single" w:sz="8" w:space="0" w:color="auto"/>
            </w:tcBorders>
            <w:shd w:val="clear" w:color="000000" w:fill="FCD9DB"/>
            <w:noWrap/>
            <w:vAlign w:val="bottom"/>
            <w:hideMark/>
          </w:tcPr>
          <w:p w14:paraId="44851440"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709" w:type="dxa"/>
            <w:tcBorders>
              <w:top w:val="nil"/>
              <w:left w:val="nil"/>
              <w:bottom w:val="nil"/>
              <w:right w:val="nil"/>
            </w:tcBorders>
            <w:noWrap/>
            <w:vAlign w:val="bottom"/>
            <w:hideMark/>
          </w:tcPr>
          <w:p w14:paraId="4066BFE1"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40DBF268"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-3.200 </w:t>
            </w:r>
          </w:p>
        </w:tc>
        <w:tc>
          <w:tcPr>
            <w:tcW w:w="1843" w:type="dxa"/>
            <w:tcBorders>
              <w:top w:val="nil"/>
              <w:left w:val="nil"/>
              <w:bottom w:val="dotted" w:sz="4" w:space="0" w:color="auto"/>
              <w:right w:val="single" w:sz="8" w:space="0" w:color="auto"/>
            </w:tcBorders>
            <w:noWrap/>
            <w:vAlign w:val="bottom"/>
            <w:hideMark/>
          </w:tcPr>
          <w:p w14:paraId="50EF473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-1.400 </w:t>
            </w:r>
          </w:p>
        </w:tc>
      </w:tr>
      <w:tr w:rsidR="00874F8F" w:rsidRPr="00264C55" w14:paraId="53120270"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17E38C9D"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25.000</w:t>
            </w:r>
          </w:p>
        </w:tc>
        <w:tc>
          <w:tcPr>
            <w:tcW w:w="1224" w:type="dxa"/>
            <w:tcBorders>
              <w:top w:val="nil"/>
              <w:left w:val="nil"/>
              <w:bottom w:val="dotted" w:sz="4" w:space="0" w:color="auto"/>
              <w:right w:val="nil"/>
            </w:tcBorders>
            <w:noWrap/>
            <w:vAlign w:val="bottom"/>
            <w:hideMark/>
          </w:tcPr>
          <w:p w14:paraId="0F9621D4"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26.000</w:t>
            </w:r>
          </w:p>
        </w:tc>
        <w:tc>
          <w:tcPr>
            <w:tcW w:w="1558" w:type="dxa"/>
            <w:tcBorders>
              <w:top w:val="nil"/>
              <w:left w:val="single" w:sz="8" w:space="0" w:color="auto"/>
              <w:bottom w:val="nil"/>
              <w:right w:val="nil"/>
            </w:tcBorders>
            <w:shd w:val="clear" w:color="000000" w:fill="FCD9DB"/>
            <w:noWrap/>
            <w:vAlign w:val="bottom"/>
            <w:hideMark/>
          </w:tcPr>
          <w:p w14:paraId="0D9C7DBD"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1701" w:type="dxa"/>
            <w:tcBorders>
              <w:top w:val="nil"/>
              <w:left w:val="nil"/>
              <w:bottom w:val="nil"/>
              <w:right w:val="single" w:sz="8" w:space="0" w:color="auto"/>
            </w:tcBorders>
            <w:shd w:val="clear" w:color="000000" w:fill="FCD9DB"/>
            <w:noWrap/>
            <w:vAlign w:val="bottom"/>
            <w:hideMark/>
          </w:tcPr>
          <w:p w14:paraId="4790663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709" w:type="dxa"/>
            <w:tcBorders>
              <w:top w:val="nil"/>
              <w:left w:val="nil"/>
              <w:bottom w:val="nil"/>
              <w:right w:val="nil"/>
            </w:tcBorders>
            <w:noWrap/>
            <w:vAlign w:val="bottom"/>
            <w:hideMark/>
          </w:tcPr>
          <w:p w14:paraId="09AE52C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7FAA6D5D"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-3.220 </w:t>
            </w:r>
          </w:p>
        </w:tc>
        <w:tc>
          <w:tcPr>
            <w:tcW w:w="1843" w:type="dxa"/>
            <w:tcBorders>
              <w:top w:val="nil"/>
              <w:left w:val="nil"/>
              <w:bottom w:val="dotted" w:sz="4" w:space="0" w:color="auto"/>
              <w:right w:val="single" w:sz="8" w:space="0" w:color="auto"/>
            </w:tcBorders>
            <w:noWrap/>
            <w:vAlign w:val="bottom"/>
            <w:hideMark/>
          </w:tcPr>
          <w:p w14:paraId="48327728"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-1.420 </w:t>
            </w:r>
          </w:p>
        </w:tc>
      </w:tr>
      <w:tr w:rsidR="00874F8F" w:rsidRPr="00264C55" w14:paraId="702B7FC4"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74F45269"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26.000</w:t>
            </w:r>
          </w:p>
        </w:tc>
        <w:tc>
          <w:tcPr>
            <w:tcW w:w="1224" w:type="dxa"/>
            <w:tcBorders>
              <w:top w:val="nil"/>
              <w:left w:val="nil"/>
              <w:bottom w:val="dotted" w:sz="4" w:space="0" w:color="auto"/>
              <w:right w:val="nil"/>
            </w:tcBorders>
            <w:noWrap/>
            <w:vAlign w:val="bottom"/>
            <w:hideMark/>
          </w:tcPr>
          <w:p w14:paraId="5C0A6A2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27.000</w:t>
            </w:r>
          </w:p>
        </w:tc>
        <w:tc>
          <w:tcPr>
            <w:tcW w:w="1558" w:type="dxa"/>
            <w:tcBorders>
              <w:top w:val="nil"/>
              <w:left w:val="single" w:sz="8" w:space="0" w:color="auto"/>
              <w:bottom w:val="nil"/>
              <w:right w:val="nil"/>
            </w:tcBorders>
            <w:shd w:val="clear" w:color="000000" w:fill="FCD9DB"/>
            <w:noWrap/>
            <w:vAlign w:val="bottom"/>
            <w:hideMark/>
          </w:tcPr>
          <w:p w14:paraId="169806B5"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1701" w:type="dxa"/>
            <w:tcBorders>
              <w:top w:val="nil"/>
              <w:left w:val="nil"/>
              <w:bottom w:val="nil"/>
              <w:right w:val="single" w:sz="8" w:space="0" w:color="auto"/>
            </w:tcBorders>
            <w:shd w:val="clear" w:color="000000" w:fill="FCD9DB"/>
            <w:noWrap/>
            <w:vAlign w:val="bottom"/>
            <w:hideMark/>
          </w:tcPr>
          <w:p w14:paraId="614616BB"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709" w:type="dxa"/>
            <w:tcBorders>
              <w:top w:val="nil"/>
              <w:left w:val="nil"/>
              <w:bottom w:val="nil"/>
              <w:right w:val="nil"/>
            </w:tcBorders>
            <w:noWrap/>
            <w:vAlign w:val="bottom"/>
            <w:hideMark/>
          </w:tcPr>
          <w:p w14:paraId="58E300FD"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17A9C9D2"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-3.240 </w:t>
            </w:r>
          </w:p>
        </w:tc>
        <w:tc>
          <w:tcPr>
            <w:tcW w:w="1843" w:type="dxa"/>
            <w:tcBorders>
              <w:top w:val="nil"/>
              <w:left w:val="nil"/>
              <w:bottom w:val="dotted" w:sz="4" w:space="0" w:color="auto"/>
              <w:right w:val="single" w:sz="8" w:space="0" w:color="auto"/>
            </w:tcBorders>
            <w:noWrap/>
            <w:vAlign w:val="bottom"/>
            <w:hideMark/>
          </w:tcPr>
          <w:p w14:paraId="67B043F2"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-1.440 </w:t>
            </w:r>
          </w:p>
        </w:tc>
      </w:tr>
      <w:tr w:rsidR="00874F8F" w:rsidRPr="00264C55" w14:paraId="6EF49204"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4FD16EC6"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27.000</w:t>
            </w:r>
          </w:p>
        </w:tc>
        <w:tc>
          <w:tcPr>
            <w:tcW w:w="1224" w:type="dxa"/>
            <w:tcBorders>
              <w:top w:val="nil"/>
              <w:left w:val="nil"/>
              <w:bottom w:val="dotted" w:sz="4" w:space="0" w:color="auto"/>
              <w:right w:val="nil"/>
            </w:tcBorders>
            <w:noWrap/>
            <w:vAlign w:val="bottom"/>
            <w:hideMark/>
          </w:tcPr>
          <w:p w14:paraId="3093836A"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28.000</w:t>
            </w:r>
          </w:p>
        </w:tc>
        <w:tc>
          <w:tcPr>
            <w:tcW w:w="1558" w:type="dxa"/>
            <w:tcBorders>
              <w:top w:val="nil"/>
              <w:left w:val="single" w:sz="8" w:space="0" w:color="auto"/>
              <w:bottom w:val="nil"/>
              <w:right w:val="nil"/>
            </w:tcBorders>
            <w:shd w:val="clear" w:color="000000" w:fill="FCD9DB"/>
            <w:noWrap/>
            <w:vAlign w:val="bottom"/>
            <w:hideMark/>
          </w:tcPr>
          <w:p w14:paraId="2625390D"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1701" w:type="dxa"/>
            <w:tcBorders>
              <w:top w:val="nil"/>
              <w:left w:val="nil"/>
              <w:bottom w:val="nil"/>
              <w:right w:val="single" w:sz="8" w:space="0" w:color="auto"/>
            </w:tcBorders>
            <w:shd w:val="clear" w:color="000000" w:fill="FCD9DB"/>
            <w:noWrap/>
            <w:vAlign w:val="bottom"/>
            <w:hideMark/>
          </w:tcPr>
          <w:p w14:paraId="7D0A5C65"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709" w:type="dxa"/>
            <w:tcBorders>
              <w:top w:val="nil"/>
              <w:left w:val="nil"/>
              <w:bottom w:val="nil"/>
              <w:right w:val="nil"/>
            </w:tcBorders>
            <w:noWrap/>
            <w:vAlign w:val="bottom"/>
            <w:hideMark/>
          </w:tcPr>
          <w:p w14:paraId="11878322"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16BE6D52"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-3.260 </w:t>
            </w:r>
          </w:p>
        </w:tc>
        <w:tc>
          <w:tcPr>
            <w:tcW w:w="1843" w:type="dxa"/>
            <w:tcBorders>
              <w:top w:val="nil"/>
              <w:left w:val="nil"/>
              <w:bottom w:val="dotted" w:sz="4" w:space="0" w:color="auto"/>
              <w:right w:val="single" w:sz="8" w:space="0" w:color="auto"/>
            </w:tcBorders>
            <w:noWrap/>
            <w:vAlign w:val="bottom"/>
            <w:hideMark/>
          </w:tcPr>
          <w:p w14:paraId="22749E95"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-1.460 </w:t>
            </w:r>
          </w:p>
        </w:tc>
      </w:tr>
      <w:tr w:rsidR="00874F8F" w:rsidRPr="00264C55" w14:paraId="127DBCA7"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3792A621"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28.000</w:t>
            </w:r>
          </w:p>
        </w:tc>
        <w:tc>
          <w:tcPr>
            <w:tcW w:w="1224" w:type="dxa"/>
            <w:tcBorders>
              <w:top w:val="nil"/>
              <w:left w:val="nil"/>
              <w:bottom w:val="dotted" w:sz="4" w:space="0" w:color="auto"/>
              <w:right w:val="nil"/>
            </w:tcBorders>
            <w:noWrap/>
            <w:vAlign w:val="bottom"/>
            <w:hideMark/>
          </w:tcPr>
          <w:p w14:paraId="0FFC117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29.000</w:t>
            </w:r>
          </w:p>
        </w:tc>
        <w:tc>
          <w:tcPr>
            <w:tcW w:w="1558" w:type="dxa"/>
            <w:tcBorders>
              <w:top w:val="nil"/>
              <w:left w:val="single" w:sz="8" w:space="0" w:color="auto"/>
              <w:bottom w:val="nil"/>
              <w:right w:val="nil"/>
            </w:tcBorders>
            <w:shd w:val="clear" w:color="000000" w:fill="FCD9DB"/>
            <w:noWrap/>
            <w:vAlign w:val="bottom"/>
            <w:hideMark/>
          </w:tcPr>
          <w:p w14:paraId="5435BA2C"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1701" w:type="dxa"/>
            <w:tcBorders>
              <w:top w:val="nil"/>
              <w:left w:val="nil"/>
              <w:bottom w:val="nil"/>
              <w:right w:val="single" w:sz="8" w:space="0" w:color="auto"/>
            </w:tcBorders>
            <w:shd w:val="clear" w:color="000000" w:fill="FCD9DB"/>
            <w:noWrap/>
            <w:vAlign w:val="bottom"/>
            <w:hideMark/>
          </w:tcPr>
          <w:p w14:paraId="2C340493"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709" w:type="dxa"/>
            <w:tcBorders>
              <w:top w:val="nil"/>
              <w:left w:val="nil"/>
              <w:bottom w:val="nil"/>
              <w:right w:val="nil"/>
            </w:tcBorders>
            <w:noWrap/>
            <w:vAlign w:val="bottom"/>
            <w:hideMark/>
          </w:tcPr>
          <w:p w14:paraId="62A04607"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39AB7773"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-3.280 </w:t>
            </w:r>
          </w:p>
        </w:tc>
        <w:tc>
          <w:tcPr>
            <w:tcW w:w="1843" w:type="dxa"/>
            <w:tcBorders>
              <w:top w:val="nil"/>
              <w:left w:val="nil"/>
              <w:bottom w:val="dotted" w:sz="4" w:space="0" w:color="auto"/>
              <w:right w:val="single" w:sz="8" w:space="0" w:color="auto"/>
            </w:tcBorders>
            <w:noWrap/>
            <w:vAlign w:val="bottom"/>
            <w:hideMark/>
          </w:tcPr>
          <w:p w14:paraId="021248C1"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-1.480 </w:t>
            </w:r>
          </w:p>
        </w:tc>
      </w:tr>
      <w:tr w:rsidR="00874F8F" w:rsidRPr="00264C55" w14:paraId="21BF9937"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7CBB1068"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29.000</w:t>
            </w:r>
          </w:p>
        </w:tc>
        <w:tc>
          <w:tcPr>
            <w:tcW w:w="1224" w:type="dxa"/>
            <w:tcBorders>
              <w:top w:val="nil"/>
              <w:left w:val="nil"/>
              <w:bottom w:val="dotted" w:sz="4" w:space="0" w:color="auto"/>
              <w:right w:val="nil"/>
            </w:tcBorders>
            <w:noWrap/>
            <w:vAlign w:val="bottom"/>
            <w:hideMark/>
          </w:tcPr>
          <w:p w14:paraId="2F717066"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30.000</w:t>
            </w:r>
          </w:p>
        </w:tc>
        <w:tc>
          <w:tcPr>
            <w:tcW w:w="1558" w:type="dxa"/>
            <w:tcBorders>
              <w:top w:val="nil"/>
              <w:left w:val="single" w:sz="8" w:space="0" w:color="auto"/>
              <w:bottom w:val="nil"/>
              <w:right w:val="nil"/>
            </w:tcBorders>
            <w:shd w:val="clear" w:color="000000" w:fill="FCD9DB"/>
            <w:noWrap/>
            <w:vAlign w:val="bottom"/>
            <w:hideMark/>
          </w:tcPr>
          <w:p w14:paraId="2DF1D465"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1701" w:type="dxa"/>
            <w:tcBorders>
              <w:top w:val="nil"/>
              <w:left w:val="nil"/>
              <w:bottom w:val="nil"/>
              <w:right w:val="single" w:sz="8" w:space="0" w:color="auto"/>
            </w:tcBorders>
            <w:shd w:val="clear" w:color="000000" w:fill="FCD9DB"/>
            <w:noWrap/>
            <w:vAlign w:val="bottom"/>
            <w:hideMark/>
          </w:tcPr>
          <w:p w14:paraId="316DEA47"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26%</w:t>
            </w:r>
          </w:p>
        </w:tc>
        <w:tc>
          <w:tcPr>
            <w:tcW w:w="709" w:type="dxa"/>
            <w:tcBorders>
              <w:top w:val="nil"/>
              <w:left w:val="nil"/>
              <w:bottom w:val="nil"/>
              <w:right w:val="nil"/>
            </w:tcBorders>
            <w:noWrap/>
            <w:vAlign w:val="bottom"/>
            <w:hideMark/>
          </w:tcPr>
          <w:p w14:paraId="60C1797C"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795E862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-3.300 </w:t>
            </w:r>
          </w:p>
        </w:tc>
        <w:tc>
          <w:tcPr>
            <w:tcW w:w="1843" w:type="dxa"/>
            <w:tcBorders>
              <w:top w:val="nil"/>
              <w:left w:val="nil"/>
              <w:bottom w:val="dotted" w:sz="4" w:space="0" w:color="auto"/>
              <w:right w:val="single" w:sz="8" w:space="0" w:color="auto"/>
            </w:tcBorders>
            <w:noWrap/>
            <w:vAlign w:val="bottom"/>
            <w:hideMark/>
          </w:tcPr>
          <w:p w14:paraId="3A4C7209"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-1.500 </w:t>
            </w:r>
          </w:p>
        </w:tc>
      </w:tr>
      <w:tr w:rsidR="00874F8F" w:rsidRPr="00264C55" w14:paraId="63F9858B"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4E659391"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30.000</w:t>
            </w:r>
          </w:p>
        </w:tc>
        <w:tc>
          <w:tcPr>
            <w:tcW w:w="1224" w:type="dxa"/>
            <w:tcBorders>
              <w:top w:val="nil"/>
              <w:left w:val="nil"/>
              <w:bottom w:val="dotted" w:sz="4" w:space="0" w:color="auto"/>
              <w:right w:val="nil"/>
            </w:tcBorders>
            <w:noWrap/>
            <w:vAlign w:val="bottom"/>
            <w:hideMark/>
          </w:tcPr>
          <w:p w14:paraId="29DB118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31.000</w:t>
            </w:r>
          </w:p>
        </w:tc>
        <w:tc>
          <w:tcPr>
            <w:tcW w:w="1558" w:type="dxa"/>
            <w:tcBorders>
              <w:top w:val="nil"/>
              <w:left w:val="single" w:sz="8" w:space="0" w:color="auto"/>
              <w:bottom w:val="nil"/>
              <w:right w:val="nil"/>
            </w:tcBorders>
            <w:shd w:val="clear" w:color="000000" w:fill="FCCED0"/>
            <w:noWrap/>
            <w:vAlign w:val="bottom"/>
            <w:hideMark/>
          </w:tcPr>
          <w:p w14:paraId="543CE29A"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1701" w:type="dxa"/>
            <w:tcBorders>
              <w:top w:val="nil"/>
              <w:left w:val="nil"/>
              <w:bottom w:val="nil"/>
              <w:right w:val="single" w:sz="8" w:space="0" w:color="auto"/>
            </w:tcBorders>
            <w:shd w:val="clear" w:color="000000" w:fill="FCCED0"/>
            <w:noWrap/>
            <w:vAlign w:val="bottom"/>
            <w:hideMark/>
          </w:tcPr>
          <w:p w14:paraId="3ECE175F"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709" w:type="dxa"/>
            <w:tcBorders>
              <w:top w:val="nil"/>
              <w:left w:val="nil"/>
              <w:bottom w:val="nil"/>
              <w:right w:val="nil"/>
            </w:tcBorders>
            <w:noWrap/>
            <w:vAlign w:val="bottom"/>
            <w:hideMark/>
          </w:tcPr>
          <w:p w14:paraId="036360CC"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168517F3"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-3.320 </w:t>
            </w:r>
          </w:p>
        </w:tc>
        <w:tc>
          <w:tcPr>
            <w:tcW w:w="1843" w:type="dxa"/>
            <w:tcBorders>
              <w:top w:val="nil"/>
              <w:left w:val="nil"/>
              <w:bottom w:val="dotted" w:sz="4" w:space="0" w:color="auto"/>
              <w:right w:val="single" w:sz="8" w:space="0" w:color="auto"/>
            </w:tcBorders>
            <w:noWrap/>
            <w:vAlign w:val="bottom"/>
            <w:hideMark/>
          </w:tcPr>
          <w:p w14:paraId="0AF494B4"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-1.520 </w:t>
            </w:r>
          </w:p>
        </w:tc>
      </w:tr>
      <w:tr w:rsidR="00874F8F" w:rsidRPr="00264C55" w14:paraId="7782EA84"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768522A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31.000</w:t>
            </w:r>
          </w:p>
        </w:tc>
        <w:tc>
          <w:tcPr>
            <w:tcW w:w="1224" w:type="dxa"/>
            <w:tcBorders>
              <w:top w:val="nil"/>
              <w:left w:val="nil"/>
              <w:bottom w:val="dotted" w:sz="4" w:space="0" w:color="auto"/>
              <w:right w:val="nil"/>
            </w:tcBorders>
            <w:noWrap/>
            <w:vAlign w:val="bottom"/>
            <w:hideMark/>
          </w:tcPr>
          <w:p w14:paraId="6C8E3B0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32.000</w:t>
            </w:r>
          </w:p>
        </w:tc>
        <w:tc>
          <w:tcPr>
            <w:tcW w:w="1558" w:type="dxa"/>
            <w:tcBorders>
              <w:top w:val="nil"/>
              <w:left w:val="single" w:sz="8" w:space="0" w:color="auto"/>
              <w:bottom w:val="nil"/>
              <w:right w:val="nil"/>
            </w:tcBorders>
            <w:shd w:val="clear" w:color="000000" w:fill="FCCED0"/>
            <w:noWrap/>
            <w:vAlign w:val="bottom"/>
            <w:hideMark/>
          </w:tcPr>
          <w:p w14:paraId="277A57FA"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1701" w:type="dxa"/>
            <w:tcBorders>
              <w:top w:val="nil"/>
              <w:left w:val="nil"/>
              <w:bottom w:val="nil"/>
              <w:right w:val="single" w:sz="8" w:space="0" w:color="auto"/>
            </w:tcBorders>
            <w:shd w:val="clear" w:color="000000" w:fill="FCCED0"/>
            <w:noWrap/>
            <w:vAlign w:val="bottom"/>
            <w:hideMark/>
          </w:tcPr>
          <w:p w14:paraId="1B8DD7BB"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709" w:type="dxa"/>
            <w:tcBorders>
              <w:top w:val="nil"/>
              <w:left w:val="nil"/>
              <w:bottom w:val="nil"/>
              <w:right w:val="nil"/>
            </w:tcBorders>
            <w:noWrap/>
            <w:vAlign w:val="bottom"/>
            <w:hideMark/>
          </w:tcPr>
          <w:p w14:paraId="2B99E67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4A2B52A6"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-3.340 </w:t>
            </w:r>
          </w:p>
        </w:tc>
        <w:tc>
          <w:tcPr>
            <w:tcW w:w="1843" w:type="dxa"/>
            <w:tcBorders>
              <w:top w:val="nil"/>
              <w:left w:val="nil"/>
              <w:bottom w:val="dotted" w:sz="4" w:space="0" w:color="auto"/>
              <w:right w:val="single" w:sz="8" w:space="0" w:color="auto"/>
            </w:tcBorders>
            <w:noWrap/>
            <w:vAlign w:val="bottom"/>
            <w:hideMark/>
          </w:tcPr>
          <w:p w14:paraId="7B0E87F6"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-1.540 </w:t>
            </w:r>
          </w:p>
        </w:tc>
      </w:tr>
      <w:tr w:rsidR="00874F8F" w:rsidRPr="00264C55" w14:paraId="1C563EFA"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746BB76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32.000</w:t>
            </w:r>
          </w:p>
        </w:tc>
        <w:tc>
          <w:tcPr>
            <w:tcW w:w="1224" w:type="dxa"/>
            <w:tcBorders>
              <w:top w:val="nil"/>
              <w:left w:val="nil"/>
              <w:bottom w:val="dotted" w:sz="4" w:space="0" w:color="auto"/>
              <w:right w:val="nil"/>
            </w:tcBorders>
            <w:noWrap/>
            <w:vAlign w:val="bottom"/>
            <w:hideMark/>
          </w:tcPr>
          <w:p w14:paraId="6368929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33.000</w:t>
            </w:r>
          </w:p>
        </w:tc>
        <w:tc>
          <w:tcPr>
            <w:tcW w:w="1558" w:type="dxa"/>
            <w:tcBorders>
              <w:top w:val="nil"/>
              <w:left w:val="single" w:sz="8" w:space="0" w:color="auto"/>
              <w:bottom w:val="nil"/>
              <w:right w:val="nil"/>
            </w:tcBorders>
            <w:shd w:val="clear" w:color="000000" w:fill="FCCED0"/>
            <w:noWrap/>
            <w:vAlign w:val="bottom"/>
            <w:hideMark/>
          </w:tcPr>
          <w:p w14:paraId="3DCD458F"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1701" w:type="dxa"/>
            <w:tcBorders>
              <w:top w:val="nil"/>
              <w:left w:val="nil"/>
              <w:bottom w:val="nil"/>
              <w:right w:val="single" w:sz="8" w:space="0" w:color="auto"/>
            </w:tcBorders>
            <w:shd w:val="clear" w:color="000000" w:fill="FCCED0"/>
            <w:noWrap/>
            <w:vAlign w:val="bottom"/>
            <w:hideMark/>
          </w:tcPr>
          <w:p w14:paraId="06F26574"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709" w:type="dxa"/>
            <w:tcBorders>
              <w:top w:val="nil"/>
              <w:left w:val="nil"/>
              <w:bottom w:val="nil"/>
              <w:right w:val="nil"/>
            </w:tcBorders>
            <w:noWrap/>
            <w:vAlign w:val="bottom"/>
            <w:hideMark/>
          </w:tcPr>
          <w:p w14:paraId="1C2AD933"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32DB4D0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-3.360 </w:t>
            </w:r>
          </w:p>
        </w:tc>
        <w:tc>
          <w:tcPr>
            <w:tcW w:w="1843" w:type="dxa"/>
            <w:tcBorders>
              <w:top w:val="nil"/>
              <w:left w:val="nil"/>
              <w:bottom w:val="dotted" w:sz="4" w:space="0" w:color="auto"/>
              <w:right w:val="single" w:sz="8" w:space="0" w:color="auto"/>
            </w:tcBorders>
            <w:noWrap/>
            <w:vAlign w:val="bottom"/>
            <w:hideMark/>
          </w:tcPr>
          <w:p w14:paraId="2225B9D1"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-1.560 </w:t>
            </w:r>
          </w:p>
        </w:tc>
      </w:tr>
      <w:tr w:rsidR="00874F8F" w:rsidRPr="00264C55" w14:paraId="35B6A720"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33BAAB34"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33.000</w:t>
            </w:r>
          </w:p>
        </w:tc>
        <w:tc>
          <w:tcPr>
            <w:tcW w:w="1224" w:type="dxa"/>
            <w:tcBorders>
              <w:top w:val="nil"/>
              <w:left w:val="nil"/>
              <w:bottom w:val="dotted" w:sz="4" w:space="0" w:color="auto"/>
              <w:right w:val="nil"/>
            </w:tcBorders>
            <w:noWrap/>
            <w:vAlign w:val="bottom"/>
            <w:hideMark/>
          </w:tcPr>
          <w:p w14:paraId="1B46AE14"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34.000</w:t>
            </w:r>
          </w:p>
        </w:tc>
        <w:tc>
          <w:tcPr>
            <w:tcW w:w="1558" w:type="dxa"/>
            <w:tcBorders>
              <w:top w:val="nil"/>
              <w:left w:val="single" w:sz="8" w:space="0" w:color="auto"/>
              <w:bottom w:val="nil"/>
              <w:right w:val="nil"/>
            </w:tcBorders>
            <w:shd w:val="clear" w:color="000000" w:fill="FCCED0"/>
            <w:noWrap/>
            <w:vAlign w:val="bottom"/>
            <w:hideMark/>
          </w:tcPr>
          <w:p w14:paraId="0190F3FC"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1701" w:type="dxa"/>
            <w:tcBorders>
              <w:top w:val="nil"/>
              <w:left w:val="nil"/>
              <w:bottom w:val="nil"/>
              <w:right w:val="single" w:sz="8" w:space="0" w:color="auto"/>
            </w:tcBorders>
            <w:shd w:val="clear" w:color="000000" w:fill="FCCED0"/>
            <w:noWrap/>
            <w:vAlign w:val="bottom"/>
            <w:hideMark/>
          </w:tcPr>
          <w:p w14:paraId="30ECBF4C"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709" w:type="dxa"/>
            <w:tcBorders>
              <w:top w:val="nil"/>
              <w:left w:val="nil"/>
              <w:bottom w:val="nil"/>
              <w:right w:val="nil"/>
            </w:tcBorders>
            <w:noWrap/>
            <w:vAlign w:val="bottom"/>
            <w:hideMark/>
          </w:tcPr>
          <w:p w14:paraId="05739BA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3F27413A"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-3.380 </w:t>
            </w:r>
          </w:p>
        </w:tc>
        <w:tc>
          <w:tcPr>
            <w:tcW w:w="1843" w:type="dxa"/>
            <w:tcBorders>
              <w:top w:val="nil"/>
              <w:left w:val="nil"/>
              <w:bottom w:val="dotted" w:sz="4" w:space="0" w:color="auto"/>
              <w:right w:val="single" w:sz="8" w:space="0" w:color="auto"/>
            </w:tcBorders>
            <w:noWrap/>
            <w:vAlign w:val="bottom"/>
            <w:hideMark/>
          </w:tcPr>
          <w:p w14:paraId="5FFE315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-1.580 </w:t>
            </w:r>
          </w:p>
        </w:tc>
      </w:tr>
      <w:tr w:rsidR="00874F8F" w:rsidRPr="00264C55" w14:paraId="5C1C5A02"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3B364108"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34.000</w:t>
            </w:r>
          </w:p>
        </w:tc>
        <w:tc>
          <w:tcPr>
            <w:tcW w:w="1224" w:type="dxa"/>
            <w:tcBorders>
              <w:top w:val="nil"/>
              <w:left w:val="nil"/>
              <w:bottom w:val="dotted" w:sz="4" w:space="0" w:color="auto"/>
              <w:right w:val="nil"/>
            </w:tcBorders>
            <w:noWrap/>
            <w:vAlign w:val="bottom"/>
            <w:hideMark/>
          </w:tcPr>
          <w:p w14:paraId="2B69918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35.000</w:t>
            </w:r>
          </w:p>
        </w:tc>
        <w:tc>
          <w:tcPr>
            <w:tcW w:w="1558" w:type="dxa"/>
            <w:tcBorders>
              <w:top w:val="nil"/>
              <w:left w:val="single" w:sz="8" w:space="0" w:color="auto"/>
              <w:bottom w:val="nil"/>
              <w:right w:val="nil"/>
            </w:tcBorders>
            <w:shd w:val="clear" w:color="000000" w:fill="FCCED0"/>
            <w:noWrap/>
            <w:vAlign w:val="bottom"/>
            <w:hideMark/>
          </w:tcPr>
          <w:p w14:paraId="0C015FD6"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1701" w:type="dxa"/>
            <w:tcBorders>
              <w:top w:val="nil"/>
              <w:left w:val="nil"/>
              <w:bottom w:val="nil"/>
              <w:right w:val="single" w:sz="8" w:space="0" w:color="auto"/>
            </w:tcBorders>
            <w:shd w:val="clear" w:color="000000" w:fill="FCCED0"/>
            <w:noWrap/>
            <w:vAlign w:val="bottom"/>
            <w:hideMark/>
          </w:tcPr>
          <w:p w14:paraId="2BC63C2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709" w:type="dxa"/>
            <w:tcBorders>
              <w:top w:val="nil"/>
              <w:left w:val="nil"/>
              <w:bottom w:val="nil"/>
              <w:right w:val="nil"/>
            </w:tcBorders>
            <w:noWrap/>
            <w:vAlign w:val="bottom"/>
            <w:hideMark/>
          </w:tcPr>
          <w:p w14:paraId="6EFE92D6"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37540072"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-3.400 </w:t>
            </w:r>
          </w:p>
        </w:tc>
        <w:tc>
          <w:tcPr>
            <w:tcW w:w="1843" w:type="dxa"/>
            <w:tcBorders>
              <w:top w:val="nil"/>
              <w:left w:val="nil"/>
              <w:bottom w:val="dotted" w:sz="4" w:space="0" w:color="auto"/>
              <w:right w:val="single" w:sz="8" w:space="0" w:color="auto"/>
            </w:tcBorders>
            <w:noWrap/>
            <w:vAlign w:val="bottom"/>
            <w:hideMark/>
          </w:tcPr>
          <w:p w14:paraId="2CA1F40D"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-1.600 </w:t>
            </w:r>
          </w:p>
        </w:tc>
      </w:tr>
      <w:tr w:rsidR="00874F8F" w:rsidRPr="00264C55" w14:paraId="2FD506FC"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46B5DCE9"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35.000</w:t>
            </w:r>
          </w:p>
        </w:tc>
        <w:tc>
          <w:tcPr>
            <w:tcW w:w="1224" w:type="dxa"/>
            <w:tcBorders>
              <w:top w:val="nil"/>
              <w:left w:val="nil"/>
              <w:bottom w:val="dotted" w:sz="4" w:space="0" w:color="auto"/>
              <w:right w:val="nil"/>
            </w:tcBorders>
            <w:noWrap/>
            <w:vAlign w:val="bottom"/>
            <w:hideMark/>
          </w:tcPr>
          <w:p w14:paraId="49E8BCD9"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36.000</w:t>
            </w:r>
          </w:p>
        </w:tc>
        <w:tc>
          <w:tcPr>
            <w:tcW w:w="1558" w:type="dxa"/>
            <w:tcBorders>
              <w:top w:val="nil"/>
              <w:left w:val="single" w:sz="8" w:space="0" w:color="auto"/>
              <w:bottom w:val="nil"/>
              <w:right w:val="nil"/>
            </w:tcBorders>
            <w:shd w:val="clear" w:color="000000" w:fill="FCCED0"/>
            <w:noWrap/>
            <w:vAlign w:val="bottom"/>
            <w:hideMark/>
          </w:tcPr>
          <w:p w14:paraId="00A1A162"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1701" w:type="dxa"/>
            <w:tcBorders>
              <w:top w:val="nil"/>
              <w:left w:val="nil"/>
              <w:bottom w:val="nil"/>
              <w:right w:val="single" w:sz="8" w:space="0" w:color="auto"/>
            </w:tcBorders>
            <w:shd w:val="clear" w:color="000000" w:fill="FCCED0"/>
            <w:noWrap/>
            <w:vAlign w:val="bottom"/>
            <w:hideMark/>
          </w:tcPr>
          <w:p w14:paraId="53B8EA31"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709" w:type="dxa"/>
            <w:tcBorders>
              <w:top w:val="nil"/>
              <w:left w:val="nil"/>
              <w:bottom w:val="nil"/>
              <w:right w:val="nil"/>
            </w:tcBorders>
            <w:noWrap/>
            <w:vAlign w:val="bottom"/>
            <w:hideMark/>
          </w:tcPr>
          <w:p w14:paraId="77FD3F7A"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49792348"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-3.420 </w:t>
            </w:r>
          </w:p>
        </w:tc>
        <w:tc>
          <w:tcPr>
            <w:tcW w:w="1843" w:type="dxa"/>
            <w:tcBorders>
              <w:top w:val="nil"/>
              <w:left w:val="nil"/>
              <w:bottom w:val="dotted" w:sz="4" w:space="0" w:color="auto"/>
              <w:right w:val="single" w:sz="8" w:space="0" w:color="auto"/>
            </w:tcBorders>
            <w:noWrap/>
            <w:vAlign w:val="bottom"/>
            <w:hideMark/>
          </w:tcPr>
          <w:p w14:paraId="474B53A7"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-1.620 </w:t>
            </w:r>
          </w:p>
        </w:tc>
      </w:tr>
      <w:tr w:rsidR="00874F8F" w:rsidRPr="00264C55" w14:paraId="7101E498"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1A79B8CE"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36.000</w:t>
            </w:r>
          </w:p>
        </w:tc>
        <w:tc>
          <w:tcPr>
            <w:tcW w:w="1224" w:type="dxa"/>
            <w:tcBorders>
              <w:top w:val="nil"/>
              <w:left w:val="nil"/>
              <w:bottom w:val="dotted" w:sz="4" w:space="0" w:color="auto"/>
              <w:right w:val="nil"/>
            </w:tcBorders>
            <w:noWrap/>
            <w:vAlign w:val="bottom"/>
            <w:hideMark/>
          </w:tcPr>
          <w:p w14:paraId="4AB386B6"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37.000</w:t>
            </w:r>
          </w:p>
        </w:tc>
        <w:tc>
          <w:tcPr>
            <w:tcW w:w="1558" w:type="dxa"/>
            <w:tcBorders>
              <w:top w:val="nil"/>
              <w:left w:val="single" w:sz="8" w:space="0" w:color="auto"/>
              <w:bottom w:val="nil"/>
              <w:right w:val="nil"/>
            </w:tcBorders>
            <w:shd w:val="clear" w:color="000000" w:fill="FCCED0"/>
            <w:noWrap/>
            <w:vAlign w:val="bottom"/>
            <w:hideMark/>
          </w:tcPr>
          <w:p w14:paraId="6443BFB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1701" w:type="dxa"/>
            <w:tcBorders>
              <w:top w:val="nil"/>
              <w:left w:val="nil"/>
              <w:bottom w:val="nil"/>
              <w:right w:val="single" w:sz="8" w:space="0" w:color="auto"/>
            </w:tcBorders>
            <w:shd w:val="clear" w:color="000000" w:fill="FCCED0"/>
            <w:noWrap/>
            <w:vAlign w:val="bottom"/>
            <w:hideMark/>
          </w:tcPr>
          <w:p w14:paraId="161EDA40"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709" w:type="dxa"/>
            <w:tcBorders>
              <w:top w:val="nil"/>
              <w:left w:val="nil"/>
              <w:bottom w:val="nil"/>
              <w:right w:val="nil"/>
            </w:tcBorders>
            <w:noWrap/>
            <w:vAlign w:val="bottom"/>
            <w:hideMark/>
          </w:tcPr>
          <w:p w14:paraId="38A78C03"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0EB322DD"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-3.440 </w:t>
            </w:r>
          </w:p>
        </w:tc>
        <w:tc>
          <w:tcPr>
            <w:tcW w:w="1843" w:type="dxa"/>
            <w:tcBorders>
              <w:top w:val="nil"/>
              <w:left w:val="nil"/>
              <w:bottom w:val="dotted" w:sz="4" w:space="0" w:color="auto"/>
              <w:right w:val="single" w:sz="8" w:space="0" w:color="auto"/>
            </w:tcBorders>
            <w:noWrap/>
            <w:vAlign w:val="bottom"/>
            <w:hideMark/>
          </w:tcPr>
          <w:p w14:paraId="094D2E9D"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-1.640 </w:t>
            </w:r>
          </w:p>
        </w:tc>
      </w:tr>
      <w:tr w:rsidR="00874F8F" w:rsidRPr="00264C55" w14:paraId="34090644"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70AB97D2"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37.000</w:t>
            </w:r>
          </w:p>
        </w:tc>
        <w:tc>
          <w:tcPr>
            <w:tcW w:w="1224" w:type="dxa"/>
            <w:tcBorders>
              <w:top w:val="nil"/>
              <w:left w:val="nil"/>
              <w:bottom w:val="dotted" w:sz="4" w:space="0" w:color="auto"/>
              <w:right w:val="nil"/>
            </w:tcBorders>
            <w:noWrap/>
            <w:vAlign w:val="bottom"/>
            <w:hideMark/>
          </w:tcPr>
          <w:p w14:paraId="01EC5631"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38.000</w:t>
            </w:r>
          </w:p>
        </w:tc>
        <w:tc>
          <w:tcPr>
            <w:tcW w:w="1558" w:type="dxa"/>
            <w:tcBorders>
              <w:top w:val="nil"/>
              <w:left w:val="single" w:sz="8" w:space="0" w:color="auto"/>
              <w:bottom w:val="nil"/>
              <w:right w:val="nil"/>
            </w:tcBorders>
            <w:shd w:val="clear" w:color="000000" w:fill="FCCED0"/>
            <w:noWrap/>
            <w:vAlign w:val="bottom"/>
            <w:hideMark/>
          </w:tcPr>
          <w:p w14:paraId="62B355DD"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1701" w:type="dxa"/>
            <w:tcBorders>
              <w:top w:val="nil"/>
              <w:left w:val="nil"/>
              <w:bottom w:val="nil"/>
              <w:right w:val="single" w:sz="8" w:space="0" w:color="auto"/>
            </w:tcBorders>
            <w:shd w:val="clear" w:color="000000" w:fill="FCCED0"/>
            <w:noWrap/>
            <w:vAlign w:val="bottom"/>
            <w:hideMark/>
          </w:tcPr>
          <w:p w14:paraId="14F1E4BE"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709" w:type="dxa"/>
            <w:tcBorders>
              <w:top w:val="nil"/>
              <w:left w:val="nil"/>
              <w:bottom w:val="nil"/>
              <w:right w:val="nil"/>
            </w:tcBorders>
            <w:noWrap/>
            <w:vAlign w:val="bottom"/>
            <w:hideMark/>
          </w:tcPr>
          <w:p w14:paraId="1EE11542"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3BF93C59"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-3.460 </w:t>
            </w:r>
          </w:p>
        </w:tc>
        <w:tc>
          <w:tcPr>
            <w:tcW w:w="1843" w:type="dxa"/>
            <w:tcBorders>
              <w:top w:val="nil"/>
              <w:left w:val="nil"/>
              <w:bottom w:val="dotted" w:sz="4" w:space="0" w:color="auto"/>
              <w:right w:val="single" w:sz="8" w:space="0" w:color="auto"/>
            </w:tcBorders>
            <w:noWrap/>
            <w:vAlign w:val="bottom"/>
            <w:hideMark/>
          </w:tcPr>
          <w:p w14:paraId="638D0516"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-1.660 </w:t>
            </w:r>
          </w:p>
        </w:tc>
      </w:tr>
      <w:tr w:rsidR="00874F8F" w:rsidRPr="00264C55" w14:paraId="710BF2EF"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59424069"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38.000</w:t>
            </w:r>
          </w:p>
        </w:tc>
        <w:tc>
          <w:tcPr>
            <w:tcW w:w="1224" w:type="dxa"/>
            <w:tcBorders>
              <w:top w:val="nil"/>
              <w:left w:val="nil"/>
              <w:bottom w:val="dotted" w:sz="4" w:space="0" w:color="auto"/>
              <w:right w:val="nil"/>
            </w:tcBorders>
            <w:noWrap/>
            <w:vAlign w:val="bottom"/>
            <w:hideMark/>
          </w:tcPr>
          <w:p w14:paraId="5DADD096"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39.000</w:t>
            </w:r>
          </w:p>
        </w:tc>
        <w:tc>
          <w:tcPr>
            <w:tcW w:w="1558" w:type="dxa"/>
            <w:tcBorders>
              <w:top w:val="nil"/>
              <w:left w:val="single" w:sz="8" w:space="0" w:color="auto"/>
              <w:bottom w:val="nil"/>
              <w:right w:val="nil"/>
            </w:tcBorders>
            <w:shd w:val="clear" w:color="000000" w:fill="FCCED0"/>
            <w:noWrap/>
            <w:vAlign w:val="bottom"/>
            <w:hideMark/>
          </w:tcPr>
          <w:p w14:paraId="7027FF87"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1701" w:type="dxa"/>
            <w:tcBorders>
              <w:top w:val="nil"/>
              <w:left w:val="nil"/>
              <w:bottom w:val="nil"/>
              <w:right w:val="single" w:sz="8" w:space="0" w:color="auto"/>
            </w:tcBorders>
            <w:shd w:val="clear" w:color="000000" w:fill="FCCED0"/>
            <w:noWrap/>
            <w:vAlign w:val="bottom"/>
            <w:hideMark/>
          </w:tcPr>
          <w:p w14:paraId="4982D39B"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709" w:type="dxa"/>
            <w:tcBorders>
              <w:top w:val="nil"/>
              <w:left w:val="nil"/>
              <w:bottom w:val="nil"/>
              <w:right w:val="nil"/>
            </w:tcBorders>
            <w:noWrap/>
            <w:vAlign w:val="bottom"/>
            <w:hideMark/>
          </w:tcPr>
          <w:p w14:paraId="3AFCBB00"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0C9EB2BD"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-3.480 </w:t>
            </w:r>
          </w:p>
        </w:tc>
        <w:tc>
          <w:tcPr>
            <w:tcW w:w="1843" w:type="dxa"/>
            <w:tcBorders>
              <w:top w:val="nil"/>
              <w:left w:val="nil"/>
              <w:bottom w:val="dotted" w:sz="4" w:space="0" w:color="auto"/>
              <w:right w:val="single" w:sz="8" w:space="0" w:color="auto"/>
            </w:tcBorders>
            <w:noWrap/>
            <w:vAlign w:val="bottom"/>
            <w:hideMark/>
          </w:tcPr>
          <w:p w14:paraId="3F3BB7EE"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-1.680 </w:t>
            </w:r>
          </w:p>
        </w:tc>
      </w:tr>
      <w:tr w:rsidR="00874F8F" w:rsidRPr="00264C55" w14:paraId="4A5F3245"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7273B3FB"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39.000</w:t>
            </w:r>
          </w:p>
        </w:tc>
        <w:tc>
          <w:tcPr>
            <w:tcW w:w="1224" w:type="dxa"/>
            <w:tcBorders>
              <w:top w:val="nil"/>
              <w:left w:val="nil"/>
              <w:bottom w:val="dotted" w:sz="4" w:space="0" w:color="auto"/>
              <w:right w:val="nil"/>
            </w:tcBorders>
            <w:noWrap/>
            <w:vAlign w:val="bottom"/>
            <w:hideMark/>
          </w:tcPr>
          <w:p w14:paraId="5BCC9972"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40.000</w:t>
            </w:r>
          </w:p>
        </w:tc>
        <w:tc>
          <w:tcPr>
            <w:tcW w:w="1558" w:type="dxa"/>
            <w:tcBorders>
              <w:top w:val="nil"/>
              <w:left w:val="single" w:sz="8" w:space="0" w:color="auto"/>
              <w:bottom w:val="nil"/>
              <w:right w:val="nil"/>
            </w:tcBorders>
            <w:shd w:val="clear" w:color="000000" w:fill="FCCED0"/>
            <w:noWrap/>
            <w:vAlign w:val="bottom"/>
            <w:hideMark/>
          </w:tcPr>
          <w:p w14:paraId="53278E9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1701" w:type="dxa"/>
            <w:tcBorders>
              <w:top w:val="nil"/>
              <w:left w:val="nil"/>
              <w:bottom w:val="nil"/>
              <w:right w:val="single" w:sz="8" w:space="0" w:color="auto"/>
            </w:tcBorders>
            <w:shd w:val="clear" w:color="000000" w:fill="FCCED0"/>
            <w:noWrap/>
            <w:vAlign w:val="bottom"/>
            <w:hideMark/>
          </w:tcPr>
          <w:p w14:paraId="2F963171"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34%</w:t>
            </w:r>
          </w:p>
        </w:tc>
        <w:tc>
          <w:tcPr>
            <w:tcW w:w="709" w:type="dxa"/>
            <w:tcBorders>
              <w:top w:val="nil"/>
              <w:left w:val="nil"/>
              <w:bottom w:val="nil"/>
              <w:right w:val="nil"/>
            </w:tcBorders>
            <w:noWrap/>
            <w:vAlign w:val="bottom"/>
            <w:hideMark/>
          </w:tcPr>
          <w:p w14:paraId="2FF375D2"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29FBD4DA"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-3.500 </w:t>
            </w:r>
          </w:p>
        </w:tc>
        <w:tc>
          <w:tcPr>
            <w:tcW w:w="1843" w:type="dxa"/>
            <w:tcBorders>
              <w:top w:val="nil"/>
              <w:left w:val="nil"/>
              <w:bottom w:val="dotted" w:sz="4" w:space="0" w:color="auto"/>
              <w:right w:val="single" w:sz="8" w:space="0" w:color="auto"/>
            </w:tcBorders>
            <w:noWrap/>
            <w:vAlign w:val="bottom"/>
            <w:hideMark/>
          </w:tcPr>
          <w:p w14:paraId="3D2187B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-1.700 </w:t>
            </w:r>
          </w:p>
        </w:tc>
      </w:tr>
      <w:tr w:rsidR="00874F8F" w:rsidRPr="00264C55" w14:paraId="04D09F68"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411857E9"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40.000</w:t>
            </w:r>
          </w:p>
        </w:tc>
        <w:tc>
          <w:tcPr>
            <w:tcW w:w="1224" w:type="dxa"/>
            <w:tcBorders>
              <w:top w:val="nil"/>
              <w:left w:val="nil"/>
              <w:bottom w:val="dotted" w:sz="4" w:space="0" w:color="auto"/>
              <w:right w:val="nil"/>
            </w:tcBorders>
            <w:noWrap/>
            <w:vAlign w:val="bottom"/>
            <w:hideMark/>
          </w:tcPr>
          <w:p w14:paraId="5DF14D2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41.000</w:t>
            </w:r>
          </w:p>
        </w:tc>
        <w:tc>
          <w:tcPr>
            <w:tcW w:w="1558" w:type="dxa"/>
            <w:tcBorders>
              <w:top w:val="nil"/>
              <w:left w:val="single" w:sz="8" w:space="0" w:color="auto"/>
              <w:bottom w:val="nil"/>
              <w:right w:val="nil"/>
            </w:tcBorders>
            <w:shd w:val="clear" w:color="000000" w:fill="FCC7C9"/>
            <w:noWrap/>
            <w:vAlign w:val="bottom"/>
            <w:hideMark/>
          </w:tcPr>
          <w:p w14:paraId="0D28A96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6BF7BA05"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19A83759"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6560099A"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-3.550 </w:t>
            </w:r>
          </w:p>
        </w:tc>
        <w:tc>
          <w:tcPr>
            <w:tcW w:w="1843" w:type="dxa"/>
            <w:tcBorders>
              <w:top w:val="nil"/>
              <w:left w:val="nil"/>
              <w:bottom w:val="dotted" w:sz="4" w:space="0" w:color="auto"/>
              <w:right w:val="single" w:sz="8" w:space="0" w:color="auto"/>
            </w:tcBorders>
            <w:noWrap/>
            <w:vAlign w:val="bottom"/>
            <w:hideMark/>
          </w:tcPr>
          <w:p w14:paraId="305D4298"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-1.750 </w:t>
            </w:r>
          </w:p>
        </w:tc>
      </w:tr>
      <w:tr w:rsidR="00874F8F" w:rsidRPr="00264C55" w14:paraId="36540122"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5280189F"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41.000</w:t>
            </w:r>
          </w:p>
        </w:tc>
        <w:tc>
          <w:tcPr>
            <w:tcW w:w="1224" w:type="dxa"/>
            <w:tcBorders>
              <w:top w:val="nil"/>
              <w:left w:val="nil"/>
              <w:bottom w:val="dotted" w:sz="4" w:space="0" w:color="auto"/>
              <w:right w:val="nil"/>
            </w:tcBorders>
            <w:noWrap/>
            <w:vAlign w:val="bottom"/>
            <w:hideMark/>
          </w:tcPr>
          <w:p w14:paraId="173D5C5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42.000</w:t>
            </w:r>
          </w:p>
        </w:tc>
        <w:tc>
          <w:tcPr>
            <w:tcW w:w="1558" w:type="dxa"/>
            <w:tcBorders>
              <w:top w:val="nil"/>
              <w:left w:val="single" w:sz="8" w:space="0" w:color="auto"/>
              <w:bottom w:val="nil"/>
              <w:right w:val="nil"/>
            </w:tcBorders>
            <w:shd w:val="clear" w:color="000000" w:fill="FCC7C9"/>
            <w:noWrap/>
            <w:vAlign w:val="bottom"/>
            <w:hideMark/>
          </w:tcPr>
          <w:p w14:paraId="280B26A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4ED6BA5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1EB7AE7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07ACE5A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-3.600 </w:t>
            </w:r>
          </w:p>
        </w:tc>
        <w:tc>
          <w:tcPr>
            <w:tcW w:w="1843" w:type="dxa"/>
            <w:tcBorders>
              <w:top w:val="nil"/>
              <w:left w:val="nil"/>
              <w:bottom w:val="dotted" w:sz="4" w:space="0" w:color="auto"/>
              <w:right w:val="single" w:sz="8" w:space="0" w:color="auto"/>
            </w:tcBorders>
            <w:noWrap/>
            <w:vAlign w:val="bottom"/>
            <w:hideMark/>
          </w:tcPr>
          <w:p w14:paraId="0EF3B42E"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-1.800 </w:t>
            </w:r>
          </w:p>
        </w:tc>
      </w:tr>
      <w:tr w:rsidR="00874F8F" w:rsidRPr="00264C55" w14:paraId="3D946D79"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4FBC4693"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42.000</w:t>
            </w:r>
          </w:p>
        </w:tc>
        <w:tc>
          <w:tcPr>
            <w:tcW w:w="1224" w:type="dxa"/>
            <w:tcBorders>
              <w:top w:val="nil"/>
              <w:left w:val="nil"/>
              <w:bottom w:val="dotted" w:sz="4" w:space="0" w:color="auto"/>
              <w:right w:val="nil"/>
            </w:tcBorders>
            <w:noWrap/>
            <w:vAlign w:val="bottom"/>
            <w:hideMark/>
          </w:tcPr>
          <w:p w14:paraId="04EC4B59"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43.000</w:t>
            </w:r>
          </w:p>
        </w:tc>
        <w:tc>
          <w:tcPr>
            <w:tcW w:w="1558" w:type="dxa"/>
            <w:tcBorders>
              <w:top w:val="nil"/>
              <w:left w:val="single" w:sz="8" w:space="0" w:color="auto"/>
              <w:bottom w:val="nil"/>
              <w:right w:val="nil"/>
            </w:tcBorders>
            <w:shd w:val="clear" w:color="000000" w:fill="FCC7C9"/>
            <w:noWrap/>
            <w:vAlign w:val="bottom"/>
            <w:hideMark/>
          </w:tcPr>
          <w:p w14:paraId="781355EB"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18D4083E"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194CED5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373A130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-3.650 </w:t>
            </w:r>
          </w:p>
        </w:tc>
        <w:tc>
          <w:tcPr>
            <w:tcW w:w="1843" w:type="dxa"/>
            <w:tcBorders>
              <w:top w:val="nil"/>
              <w:left w:val="nil"/>
              <w:bottom w:val="dotted" w:sz="4" w:space="0" w:color="auto"/>
              <w:right w:val="single" w:sz="8" w:space="0" w:color="auto"/>
            </w:tcBorders>
            <w:noWrap/>
            <w:vAlign w:val="bottom"/>
            <w:hideMark/>
          </w:tcPr>
          <w:p w14:paraId="49F7AC29"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-1.850 </w:t>
            </w:r>
          </w:p>
        </w:tc>
      </w:tr>
      <w:tr w:rsidR="00874F8F" w:rsidRPr="00264C55" w14:paraId="79FDF8B9"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023886DD"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43.000</w:t>
            </w:r>
          </w:p>
        </w:tc>
        <w:tc>
          <w:tcPr>
            <w:tcW w:w="1224" w:type="dxa"/>
            <w:tcBorders>
              <w:top w:val="nil"/>
              <w:left w:val="nil"/>
              <w:bottom w:val="dotted" w:sz="4" w:space="0" w:color="auto"/>
              <w:right w:val="nil"/>
            </w:tcBorders>
            <w:noWrap/>
            <w:vAlign w:val="bottom"/>
            <w:hideMark/>
          </w:tcPr>
          <w:p w14:paraId="4D9A7FD6"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44.000</w:t>
            </w:r>
          </w:p>
        </w:tc>
        <w:tc>
          <w:tcPr>
            <w:tcW w:w="1558" w:type="dxa"/>
            <w:tcBorders>
              <w:top w:val="nil"/>
              <w:left w:val="single" w:sz="8" w:space="0" w:color="auto"/>
              <w:bottom w:val="nil"/>
              <w:right w:val="nil"/>
            </w:tcBorders>
            <w:shd w:val="clear" w:color="000000" w:fill="FCC7C9"/>
            <w:noWrap/>
            <w:vAlign w:val="bottom"/>
            <w:hideMark/>
          </w:tcPr>
          <w:p w14:paraId="3B270D63"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643954DF"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0679DAEA"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0BCFE5B4"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-3.700 </w:t>
            </w:r>
          </w:p>
        </w:tc>
        <w:tc>
          <w:tcPr>
            <w:tcW w:w="1843" w:type="dxa"/>
            <w:tcBorders>
              <w:top w:val="nil"/>
              <w:left w:val="nil"/>
              <w:bottom w:val="dotted" w:sz="4" w:space="0" w:color="auto"/>
              <w:right w:val="single" w:sz="8" w:space="0" w:color="auto"/>
            </w:tcBorders>
            <w:noWrap/>
            <w:vAlign w:val="bottom"/>
            <w:hideMark/>
          </w:tcPr>
          <w:p w14:paraId="41ABE1B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-1.900 </w:t>
            </w:r>
          </w:p>
        </w:tc>
      </w:tr>
      <w:tr w:rsidR="00874F8F" w:rsidRPr="00264C55" w14:paraId="4C9C1631"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1F3BBE9B"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44.000</w:t>
            </w:r>
          </w:p>
        </w:tc>
        <w:tc>
          <w:tcPr>
            <w:tcW w:w="1224" w:type="dxa"/>
            <w:tcBorders>
              <w:top w:val="nil"/>
              <w:left w:val="nil"/>
              <w:bottom w:val="dotted" w:sz="4" w:space="0" w:color="auto"/>
              <w:right w:val="nil"/>
            </w:tcBorders>
            <w:noWrap/>
            <w:vAlign w:val="bottom"/>
            <w:hideMark/>
          </w:tcPr>
          <w:p w14:paraId="520BFB47"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45.000</w:t>
            </w:r>
          </w:p>
        </w:tc>
        <w:tc>
          <w:tcPr>
            <w:tcW w:w="1558" w:type="dxa"/>
            <w:tcBorders>
              <w:top w:val="nil"/>
              <w:left w:val="single" w:sz="8" w:space="0" w:color="auto"/>
              <w:bottom w:val="nil"/>
              <w:right w:val="nil"/>
            </w:tcBorders>
            <w:shd w:val="clear" w:color="000000" w:fill="FCC7C9"/>
            <w:noWrap/>
            <w:vAlign w:val="bottom"/>
            <w:hideMark/>
          </w:tcPr>
          <w:p w14:paraId="30B3AAC3"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77AAB7C1"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6B585ACD"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37A055B2"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-3.750 </w:t>
            </w:r>
          </w:p>
        </w:tc>
        <w:tc>
          <w:tcPr>
            <w:tcW w:w="1843" w:type="dxa"/>
            <w:tcBorders>
              <w:top w:val="nil"/>
              <w:left w:val="nil"/>
              <w:bottom w:val="dotted" w:sz="4" w:space="0" w:color="auto"/>
              <w:right w:val="single" w:sz="8" w:space="0" w:color="auto"/>
            </w:tcBorders>
            <w:noWrap/>
            <w:vAlign w:val="bottom"/>
            <w:hideMark/>
          </w:tcPr>
          <w:p w14:paraId="1D0464CF"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-1.950 </w:t>
            </w:r>
          </w:p>
        </w:tc>
      </w:tr>
      <w:tr w:rsidR="00874F8F" w:rsidRPr="00264C55" w14:paraId="3EB45608"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1B0C2A19"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45.000</w:t>
            </w:r>
          </w:p>
        </w:tc>
        <w:tc>
          <w:tcPr>
            <w:tcW w:w="1224" w:type="dxa"/>
            <w:tcBorders>
              <w:top w:val="nil"/>
              <w:left w:val="nil"/>
              <w:bottom w:val="dotted" w:sz="4" w:space="0" w:color="auto"/>
              <w:right w:val="nil"/>
            </w:tcBorders>
            <w:noWrap/>
            <w:vAlign w:val="bottom"/>
            <w:hideMark/>
          </w:tcPr>
          <w:p w14:paraId="3CB7C1D2"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46.000</w:t>
            </w:r>
          </w:p>
        </w:tc>
        <w:tc>
          <w:tcPr>
            <w:tcW w:w="1558" w:type="dxa"/>
            <w:tcBorders>
              <w:top w:val="nil"/>
              <w:left w:val="single" w:sz="8" w:space="0" w:color="auto"/>
              <w:bottom w:val="nil"/>
              <w:right w:val="nil"/>
            </w:tcBorders>
            <w:shd w:val="clear" w:color="000000" w:fill="FCC7C9"/>
            <w:noWrap/>
            <w:vAlign w:val="bottom"/>
            <w:hideMark/>
          </w:tcPr>
          <w:p w14:paraId="70936CBA"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62BF1ACC"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5873EE6E"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728EE87F"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-3.800 </w:t>
            </w:r>
          </w:p>
        </w:tc>
        <w:tc>
          <w:tcPr>
            <w:tcW w:w="1843" w:type="dxa"/>
            <w:tcBorders>
              <w:top w:val="nil"/>
              <w:left w:val="nil"/>
              <w:bottom w:val="dotted" w:sz="4" w:space="0" w:color="auto"/>
              <w:right w:val="single" w:sz="8" w:space="0" w:color="auto"/>
            </w:tcBorders>
            <w:noWrap/>
            <w:vAlign w:val="bottom"/>
            <w:hideMark/>
          </w:tcPr>
          <w:p w14:paraId="6F7A379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-2.000 </w:t>
            </w:r>
          </w:p>
        </w:tc>
      </w:tr>
      <w:tr w:rsidR="00874F8F" w:rsidRPr="00264C55" w14:paraId="7A9F34FD"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27553C36"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46.000</w:t>
            </w:r>
          </w:p>
        </w:tc>
        <w:tc>
          <w:tcPr>
            <w:tcW w:w="1224" w:type="dxa"/>
            <w:tcBorders>
              <w:top w:val="nil"/>
              <w:left w:val="nil"/>
              <w:bottom w:val="dotted" w:sz="4" w:space="0" w:color="auto"/>
              <w:right w:val="nil"/>
            </w:tcBorders>
            <w:noWrap/>
            <w:vAlign w:val="bottom"/>
            <w:hideMark/>
          </w:tcPr>
          <w:p w14:paraId="0BF3AC27"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47.000</w:t>
            </w:r>
          </w:p>
        </w:tc>
        <w:tc>
          <w:tcPr>
            <w:tcW w:w="1558" w:type="dxa"/>
            <w:tcBorders>
              <w:top w:val="nil"/>
              <w:left w:val="single" w:sz="8" w:space="0" w:color="auto"/>
              <w:bottom w:val="nil"/>
              <w:right w:val="nil"/>
            </w:tcBorders>
            <w:shd w:val="clear" w:color="000000" w:fill="FCC7C9"/>
            <w:noWrap/>
            <w:vAlign w:val="bottom"/>
            <w:hideMark/>
          </w:tcPr>
          <w:p w14:paraId="1E20010D"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4CD521FE"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2785F80C"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5989B7FA"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-3.850 </w:t>
            </w:r>
          </w:p>
        </w:tc>
        <w:tc>
          <w:tcPr>
            <w:tcW w:w="1843" w:type="dxa"/>
            <w:tcBorders>
              <w:top w:val="nil"/>
              <w:left w:val="nil"/>
              <w:bottom w:val="dotted" w:sz="4" w:space="0" w:color="auto"/>
              <w:right w:val="single" w:sz="8" w:space="0" w:color="auto"/>
            </w:tcBorders>
            <w:noWrap/>
            <w:vAlign w:val="bottom"/>
            <w:hideMark/>
          </w:tcPr>
          <w:p w14:paraId="1363E6F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-2.050 </w:t>
            </w:r>
          </w:p>
        </w:tc>
      </w:tr>
      <w:tr w:rsidR="00874F8F" w:rsidRPr="00264C55" w14:paraId="7E639B65"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48C0C9C4"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47.000</w:t>
            </w:r>
          </w:p>
        </w:tc>
        <w:tc>
          <w:tcPr>
            <w:tcW w:w="1224" w:type="dxa"/>
            <w:tcBorders>
              <w:top w:val="nil"/>
              <w:left w:val="nil"/>
              <w:bottom w:val="dotted" w:sz="4" w:space="0" w:color="auto"/>
              <w:right w:val="nil"/>
            </w:tcBorders>
            <w:noWrap/>
            <w:vAlign w:val="bottom"/>
            <w:hideMark/>
          </w:tcPr>
          <w:p w14:paraId="270947C9"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48.000</w:t>
            </w:r>
          </w:p>
        </w:tc>
        <w:tc>
          <w:tcPr>
            <w:tcW w:w="1558" w:type="dxa"/>
            <w:tcBorders>
              <w:top w:val="nil"/>
              <w:left w:val="single" w:sz="8" w:space="0" w:color="auto"/>
              <w:bottom w:val="nil"/>
              <w:right w:val="nil"/>
            </w:tcBorders>
            <w:shd w:val="clear" w:color="000000" w:fill="FCC7C9"/>
            <w:noWrap/>
            <w:vAlign w:val="bottom"/>
            <w:hideMark/>
          </w:tcPr>
          <w:p w14:paraId="2A13ACDB"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4FDB284C"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25A5C42D"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6363C0A5"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-3.900 </w:t>
            </w:r>
          </w:p>
        </w:tc>
        <w:tc>
          <w:tcPr>
            <w:tcW w:w="1843" w:type="dxa"/>
            <w:tcBorders>
              <w:top w:val="nil"/>
              <w:left w:val="nil"/>
              <w:bottom w:val="dotted" w:sz="4" w:space="0" w:color="auto"/>
              <w:right w:val="single" w:sz="8" w:space="0" w:color="auto"/>
            </w:tcBorders>
            <w:noWrap/>
            <w:vAlign w:val="bottom"/>
            <w:hideMark/>
          </w:tcPr>
          <w:p w14:paraId="04E27308"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-2.100 </w:t>
            </w:r>
          </w:p>
        </w:tc>
      </w:tr>
      <w:tr w:rsidR="00874F8F" w:rsidRPr="00264C55" w14:paraId="492C6FC2"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4E4D795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48.000</w:t>
            </w:r>
          </w:p>
        </w:tc>
        <w:tc>
          <w:tcPr>
            <w:tcW w:w="1224" w:type="dxa"/>
            <w:tcBorders>
              <w:top w:val="nil"/>
              <w:left w:val="nil"/>
              <w:bottom w:val="dotted" w:sz="4" w:space="0" w:color="auto"/>
              <w:right w:val="nil"/>
            </w:tcBorders>
            <w:noWrap/>
            <w:vAlign w:val="bottom"/>
            <w:hideMark/>
          </w:tcPr>
          <w:p w14:paraId="0D33C337"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49.000</w:t>
            </w:r>
          </w:p>
        </w:tc>
        <w:tc>
          <w:tcPr>
            <w:tcW w:w="1558" w:type="dxa"/>
            <w:tcBorders>
              <w:top w:val="nil"/>
              <w:left w:val="single" w:sz="8" w:space="0" w:color="auto"/>
              <w:bottom w:val="nil"/>
              <w:right w:val="nil"/>
            </w:tcBorders>
            <w:shd w:val="clear" w:color="000000" w:fill="FCC7C9"/>
            <w:noWrap/>
            <w:vAlign w:val="bottom"/>
            <w:hideMark/>
          </w:tcPr>
          <w:p w14:paraId="15D4BD9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1D7A34EE"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744D5797"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5626207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-3.950 </w:t>
            </w:r>
          </w:p>
        </w:tc>
        <w:tc>
          <w:tcPr>
            <w:tcW w:w="1843" w:type="dxa"/>
            <w:tcBorders>
              <w:top w:val="nil"/>
              <w:left w:val="nil"/>
              <w:bottom w:val="dotted" w:sz="4" w:space="0" w:color="auto"/>
              <w:right w:val="single" w:sz="8" w:space="0" w:color="auto"/>
            </w:tcBorders>
            <w:noWrap/>
            <w:vAlign w:val="bottom"/>
            <w:hideMark/>
          </w:tcPr>
          <w:p w14:paraId="0FB90CCB"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-2.150 </w:t>
            </w:r>
          </w:p>
        </w:tc>
      </w:tr>
      <w:tr w:rsidR="00874F8F" w:rsidRPr="00264C55" w14:paraId="29480435"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48C83F2A"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49.000</w:t>
            </w:r>
          </w:p>
        </w:tc>
        <w:tc>
          <w:tcPr>
            <w:tcW w:w="1224" w:type="dxa"/>
            <w:tcBorders>
              <w:top w:val="nil"/>
              <w:left w:val="nil"/>
              <w:bottom w:val="dotted" w:sz="4" w:space="0" w:color="auto"/>
              <w:right w:val="nil"/>
            </w:tcBorders>
            <w:noWrap/>
            <w:vAlign w:val="bottom"/>
            <w:hideMark/>
          </w:tcPr>
          <w:p w14:paraId="452C185B"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50.000</w:t>
            </w:r>
          </w:p>
        </w:tc>
        <w:tc>
          <w:tcPr>
            <w:tcW w:w="1558" w:type="dxa"/>
            <w:tcBorders>
              <w:top w:val="nil"/>
              <w:left w:val="single" w:sz="8" w:space="0" w:color="auto"/>
              <w:bottom w:val="nil"/>
              <w:right w:val="nil"/>
            </w:tcBorders>
            <w:shd w:val="clear" w:color="000000" w:fill="FCC7C9"/>
            <w:noWrap/>
            <w:vAlign w:val="bottom"/>
            <w:hideMark/>
          </w:tcPr>
          <w:p w14:paraId="47AF3CB1"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28B81FC7"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3AA7E817"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567F892E"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-4.000 </w:t>
            </w:r>
          </w:p>
        </w:tc>
        <w:tc>
          <w:tcPr>
            <w:tcW w:w="1843" w:type="dxa"/>
            <w:tcBorders>
              <w:top w:val="nil"/>
              <w:left w:val="nil"/>
              <w:bottom w:val="dotted" w:sz="4" w:space="0" w:color="auto"/>
              <w:right w:val="single" w:sz="8" w:space="0" w:color="auto"/>
            </w:tcBorders>
            <w:noWrap/>
            <w:vAlign w:val="bottom"/>
            <w:hideMark/>
          </w:tcPr>
          <w:p w14:paraId="75BE86D8"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-2.200 </w:t>
            </w:r>
          </w:p>
        </w:tc>
      </w:tr>
      <w:tr w:rsidR="00874F8F" w:rsidRPr="00264C55" w14:paraId="2E3C312E"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4AD622EB"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50.000</w:t>
            </w:r>
          </w:p>
        </w:tc>
        <w:tc>
          <w:tcPr>
            <w:tcW w:w="1224" w:type="dxa"/>
            <w:tcBorders>
              <w:top w:val="nil"/>
              <w:left w:val="nil"/>
              <w:bottom w:val="dotted" w:sz="4" w:space="0" w:color="auto"/>
              <w:right w:val="nil"/>
            </w:tcBorders>
            <w:noWrap/>
            <w:vAlign w:val="bottom"/>
            <w:hideMark/>
          </w:tcPr>
          <w:p w14:paraId="14067E05"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51.000</w:t>
            </w:r>
          </w:p>
        </w:tc>
        <w:tc>
          <w:tcPr>
            <w:tcW w:w="1558" w:type="dxa"/>
            <w:tcBorders>
              <w:top w:val="nil"/>
              <w:left w:val="single" w:sz="8" w:space="0" w:color="auto"/>
              <w:bottom w:val="nil"/>
              <w:right w:val="nil"/>
            </w:tcBorders>
            <w:shd w:val="clear" w:color="000000" w:fill="FCC7C9"/>
            <w:noWrap/>
            <w:vAlign w:val="bottom"/>
            <w:hideMark/>
          </w:tcPr>
          <w:p w14:paraId="581D47D4"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76596AD3"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5F64268C"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2027B97B"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-4.050 </w:t>
            </w:r>
          </w:p>
        </w:tc>
        <w:tc>
          <w:tcPr>
            <w:tcW w:w="1843" w:type="dxa"/>
            <w:tcBorders>
              <w:top w:val="nil"/>
              <w:left w:val="nil"/>
              <w:bottom w:val="dotted" w:sz="4" w:space="0" w:color="auto"/>
              <w:right w:val="single" w:sz="8" w:space="0" w:color="auto"/>
            </w:tcBorders>
            <w:noWrap/>
            <w:vAlign w:val="bottom"/>
            <w:hideMark/>
          </w:tcPr>
          <w:p w14:paraId="2F035763"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-2.250 </w:t>
            </w:r>
          </w:p>
        </w:tc>
      </w:tr>
      <w:tr w:rsidR="00874F8F" w:rsidRPr="00264C55" w14:paraId="4896A11F"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56377EB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51.000</w:t>
            </w:r>
          </w:p>
        </w:tc>
        <w:tc>
          <w:tcPr>
            <w:tcW w:w="1224" w:type="dxa"/>
            <w:tcBorders>
              <w:top w:val="nil"/>
              <w:left w:val="nil"/>
              <w:bottom w:val="dotted" w:sz="4" w:space="0" w:color="auto"/>
              <w:right w:val="nil"/>
            </w:tcBorders>
            <w:noWrap/>
            <w:vAlign w:val="bottom"/>
            <w:hideMark/>
          </w:tcPr>
          <w:p w14:paraId="2A05E803"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52.000</w:t>
            </w:r>
          </w:p>
        </w:tc>
        <w:tc>
          <w:tcPr>
            <w:tcW w:w="1558" w:type="dxa"/>
            <w:tcBorders>
              <w:top w:val="nil"/>
              <w:left w:val="single" w:sz="8" w:space="0" w:color="auto"/>
              <w:bottom w:val="nil"/>
              <w:right w:val="nil"/>
            </w:tcBorders>
            <w:shd w:val="clear" w:color="000000" w:fill="FCC7C9"/>
            <w:noWrap/>
            <w:vAlign w:val="bottom"/>
            <w:hideMark/>
          </w:tcPr>
          <w:p w14:paraId="3FA27C47"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57868AAE"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5F831BB6"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43CB018A"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-4.100 </w:t>
            </w:r>
          </w:p>
        </w:tc>
        <w:tc>
          <w:tcPr>
            <w:tcW w:w="1843" w:type="dxa"/>
            <w:tcBorders>
              <w:top w:val="nil"/>
              <w:left w:val="nil"/>
              <w:bottom w:val="dotted" w:sz="4" w:space="0" w:color="auto"/>
              <w:right w:val="single" w:sz="8" w:space="0" w:color="auto"/>
            </w:tcBorders>
            <w:noWrap/>
            <w:vAlign w:val="bottom"/>
            <w:hideMark/>
          </w:tcPr>
          <w:p w14:paraId="5E06DE9A"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-2.300 </w:t>
            </w:r>
          </w:p>
        </w:tc>
      </w:tr>
      <w:tr w:rsidR="00874F8F" w:rsidRPr="00264C55" w14:paraId="49EAF5B8"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55B000A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52.000</w:t>
            </w:r>
          </w:p>
        </w:tc>
        <w:tc>
          <w:tcPr>
            <w:tcW w:w="1224" w:type="dxa"/>
            <w:tcBorders>
              <w:top w:val="nil"/>
              <w:left w:val="nil"/>
              <w:bottom w:val="dotted" w:sz="4" w:space="0" w:color="auto"/>
              <w:right w:val="nil"/>
            </w:tcBorders>
            <w:noWrap/>
            <w:vAlign w:val="bottom"/>
            <w:hideMark/>
          </w:tcPr>
          <w:p w14:paraId="5C169B3A"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53.000</w:t>
            </w:r>
          </w:p>
        </w:tc>
        <w:tc>
          <w:tcPr>
            <w:tcW w:w="1558" w:type="dxa"/>
            <w:tcBorders>
              <w:top w:val="nil"/>
              <w:left w:val="single" w:sz="8" w:space="0" w:color="auto"/>
              <w:bottom w:val="nil"/>
              <w:right w:val="nil"/>
            </w:tcBorders>
            <w:shd w:val="clear" w:color="000000" w:fill="FCC7C9"/>
            <w:noWrap/>
            <w:vAlign w:val="bottom"/>
            <w:hideMark/>
          </w:tcPr>
          <w:p w14:paraId="6A4DEA9E"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4A2E947A"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7802E76E"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2275625F"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-4.150 </w:t>
            </w:r>
          </w:p>
        </w:tc>
        <w:tc>
          <w:tcPr>
            <w:tcW w:w="1843" w:type="dxa"/>
            <w:tcBorders>
              <w:top w:val="nil"/>
              <w:left w:val="nil"/>
              <w:bottom w:val="dotted" w:sz="4" w:space="0" w:color="auto"/>
              <w:right w:val="single" w:sz="8" w:space="0" w:color="auto"/>
            </w:tcBorders>
            <w:noWrap/>
            <w:vAlign w:val="bottom"/>
            <w:hideMark/>
          </w:tcPr>
          <w:p w14:paraId="0C4B9049"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-2.350 </w:t>
            </w:r>
          </w:p>
        </w:tc>
      </w:tr>
      <w:tr w:rsidR="00874F8F" w:rsidRPr="00264C55" w14:paraId="0F67B13C"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55E16C55"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53.000</w:t>
            </w:r>
          </w:p>
        </w:tc>
        <w:tc>
          <w:tcPr>
            <w:tcW w:w="1224" w:type="dxa"/>
            <w:tcBorders>
              <w:top w:val="nil"/>
              <w:left w:val="nil"/>
              <w:bottom w:val="dotted" w:sz="4" w:space="0" w:color="auto"/>
              <w:right w:val="nil"/>
            </w:tcBorders>
            <w:noWrap/>
            <w:vAlign w:val="bottom"/>
            <w:hideMark/>
          </w:tcPr>
          <w:p w14:paraId="4405E693"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54.000</w:t>
            </w:r>
          </w:p>
        </w:tc>
        <w:tc>
          <w:tcPr>
            <w:tcW w:w="1558" w:type="dxa"/>
            <w:tcBorders>
              <w:top w:val="nil"/>
              <w:left w:val="single" w:sz="8" w:space="0" w:color="auto"/>
              <w:bottom w:val="nil"/>
              <w:right w:val="nil"/>
            </w:tcBorders>
            <w:shd w:val="clear" w:color="000000" w:fill="FCC7C9"/>
            <w:noWrap/>
            <w:vAlign w:val="bottom"/>
            <w:hideMark/>
          </w:tcPr>
          <w:p w14:paraId="316B6C3F"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0124745F"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6E911EED"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505C4FB3"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-4.200 </w:t>
            </w:r>
          </w:p>
        </w:tc>
        <w:tc>
          <w:tcPr>
            <w:tcW w:w="1843" w:type="dxa"/>
            <w:tcBorders>
              <w:top w:val="nil"/>
              <w:left w:val="nil"/>
              <w:bottom w:val="dotted" w:sz="4" w:space="0" w:color="auto"/>
              <w:right w:val="single" w:sz="8" w:space="0" w:color="auto"/>
            </w:tcBorders>
            <w:noWrap/>
            <w:vAlign w:val="bottom"/>
            <w:hideMark/>
          </w:tcPr>
          <w:p w14:paraId="006A7719"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-2.400 </w:t>
            </w:r>
          </w:p>
        </w:tc>
      </w:tr>
      <w:tr w:rsidR="00874F8F" w:rsidRPr="00264C55" w14:paraId="3A7032D9"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1806F24A"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54.000</w:t>
            </w:r>
          </w:p>
        </w:tc>
        <w:tc>
          <w:tcPr>
            <w:tcW w:w="1224" w:type="dxa"/>
            <w:tcBorders>
              <w:top w:val="nil"/>
              <w:left w:val="nil"/>
              <w:bottom w:val="dotted" w:sz="4" w:space="0" w:color="auto"/>
              <w:right w:val="nil"/>
            </w:tcBorders>
            <w:noWrap/>
            <w:vAlign w:val="bottom"/>
            <w:hideMark/>
          </w:tcPr>
          <w:p w14:paraId="5D89B54B"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55.000</w:t>
            </w:r>
          </w:p>
        </w:tc>
        <w:tc>
          <w:tcPr>
            <w:tcW w:w="1558" w:type="dxa"/>
            <w:tcBorders>
              <w:top w:val="nil"/>
              <w:left w:val="single" w:sz="8" w:space="0" w:color="auto"/>
              <w:bottom w:val="nil"/>
              <w:right w:val="nil"/>
            </w:tcBorders>
            <w:shd w:val="clear" w:color="000000" w:fill="FCC7C9"/>
            <w:noWrap/>
            <w:vAlign w:val="bottom"/>
            <w:hideMark/>
          </w:tcPr>
          <w:p w14:paraId="06FCED7B"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302F40C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1FD4FBDF"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48CF4ADD"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-4.250 </w:t>
            </w:r>
          </w:p>
        </w:tc>
        <w:tc>
          <w:tcPr>
            <w:tcW w:w="1843" w:type="dxa"/>
            <w:tcBorders>
              <w:top w:val="nil"/>
              <w:left w:val="nil"/>
              <w:bottom w:val="dotted" w:sz="4" w:space="0" w:color="auto"/>
              <w:right w:val="single" w:sz="8" w:space="0" w:color="auto"/>
            </w:tcBorders>
            <w:noWrap/>
            <w:vAlign w:val="bottom"/>
            <w:hideMark/>
          </w:tcPr>
          <w:p w14:paraId="5377EA9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-2.450 </w:t>
            </w:r>
          </w:p>
        </w:tc>
      </w:tr>
      <w:tr w:rsidR="00874F8F" w:rsidRPr="00264C55" w14:paraId="016A8EE5"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7D5B6FF1"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55.000</w:t>
            </w:r>
          </w:p>
        </w:tc>
        <w:tc>
          <w:tcPr>
            <w:tcW w:w="1224" w:type="dxa"/>
            <w:tcBorders>
              <w:top w:val="nil"/>
              <w:left w:val="nil"/>
              <w:bottom w:val="dotted" w:sz="4" w:space="0" w:color="auto"/>
              <w:right w:val="nil"/>
            </w:tcBorders>
            <w:noWrap/>
            <w:vAlign w:val="bottom"/>
            <w:hideMark/>
          </w:tcPr>
          <w:p w14:paraId="37E26AD6"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56.000</w:t>
            </w:r>
          </w:p>
        </w:tc>
        <w:tc>
          <w:tcPr>
            <w:tcW w:w="1558" w:type="dxa"/>
            <w:tcBorders>
              <w:top w:val="nil"/>
              <w:left w:val="single" w:sz="8" w:space="0" w:color="auto"/>
              <w:bottom w:val="nil"/>
              <w:right w:val="nil"/>
            </w:tcBorders>
            <w:shd w:val="clear" w:color="000000" w:fill="FCC7C9"/>
            <w:noWrap/>
            <w:vAlign w:val="bottom"/>
            <w:hideMark/>
          </w:tcPr>
          <w:p w14:paraId="04295801"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4121E40C"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4C36775A"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608D8D1D"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-4.300 </w:t>
            </w:r>
          </w:p>
        </w:tc>
        <w:tc>
          <w:tcPr>
            <w:tcW w:w="1843" w:type="dxa"/>
            <w:tcBorders>
              <w:top w:val="nil"/>
              <w:left w:val="nil"/>
              <w:bottom w:val="dotted" w:sz="4" w:space="0" w:color="auto"/>
              <w:right w:val="single" w:sz="8" w:space="0" w:color="auto"/>
            </w:tcBorders>
            <w:noWrap/>
            <w:vAlign w:val="bottom"/>
            <w:hideMark/>
          </w:tcPr>
          <w:p w14:paraId="316B6E13"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-2.500 </w:t>
            </w:r>
          </w:p>
        </w:tc>
      </w:tr>
      <w:tr w:rsidR="00874F8F" w:rsidRPr="00264C55" w14:paraId="34DFC342"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6FF89F4F"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56.000</w:t>
            </w:r>
          </w:p>
        </w:tc>
        <w:tc>
          <w:tcPr>
            <w:tcW w:w="1224" w:type="dxa"/>
            <w:tcBorders>
              <w:top w:val="nil"/>
              <w:left w:val="nil"/>
              <w:bottom w:val="dotted" w:sz="4" w:space="0" w:color="auto"/>
              <w:right w:val="nil"/>
            </w:tcBorders>
            <w:noWrap/>
            <w:vAlign w:val="bottom"/>
            <w:hideMark/>
          </w:tcPr>
          <w:p w14:paraId="30049BC7"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57.000</w:t>
            </w:r>
          </w:p>
        </w:tc>
        <w:tc>
          <w:tcPr>
            <w:tcW w:w="1558" w:type="dxa"/>
            <w:tcBorders>
              <w:top w:val="nil"/>
              <w:left w:val="single" w:sz="8" w:space="0" w:color="auto"/>
              <w:bottom w:val="nil"/>
              <w:right w:val="nil"/>
            </w:tcBorders>
            <w:shd w:val="clear" w:color="000000" w:fill="FCC7C9"/>
            <w:noWrap/>
            <w:vAlign w:val="bottom"/>
            <w:hideMark/>
          </w:tcPr>
          <w:p w14:paraId="3BD8ECE5"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0C04F199"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34B53D5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27FF2CBE"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-4.350 </w:t>
            </w:r>
          </w:p>
        </w:tc>
        <w:tc>
          <w:tcPr>
            <w:tcW w:w="1843" w:type="dxa"/>
            <w:tcBorders>
              <w:top w:val="nil"/>
              <w:left w:val="nil"/>
              <w:bottom w:val="dotted" w:sz="4" w:space="0" w:color="auto"/>
              <w:right w:val="single" w:sz="8" w:space="0" w:color="auto"/>
            </w:tcBorders>
            <w:noWrap/>
            <w:vAlign w:val="bottom"/>
            <w:hideMark/>
          </w:tcPr>
          <w:p w14:paraId="03642B5A"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-2.550 </w:t>
            </w:r>
          </w:p>
        </w:tc>
      </w:tr>
      <w:tr w:rsidR="00874F8F" w:rsidRPr="00264C55" w14:paraId="3E327551"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07529139"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57.000</w:t>
            </w:r>
          </w:p>
        </w:tc>
        <w:tc>
          <w:tcPr>
            <w:tcW w:w="1224" w:type="dxa"/>
            <w:tcBorders>
              <w:top w:val="nil"/>
              <w:left w:val="nil"/>
              <w:bottom w:val="dotted" w:sz="4" w:space="0" w:color="auto"/>
              <w:right w:val="nil"/>
            </w:tcBorders>
            <w:noWrap/>
            <w:vAlign w:val="bottom"/>
            <w:hideMark/>
          </w:tcPr>
          <w:p w14:paraId="0599EDCF"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58.000</w:t>
            </w:r>
          </w:p>
        </w:tc>
        <w:tc>
          <w:tcPr>
            <w:tcW w:w="1558" w:type="dxa"/>
            <w:tcBorders>
              <w:top w:val="nil"/>
              <w:left w:val="single" w:sz="8" w:space="0" w:color="auto"/>
              <w:bottom w:val="nil"/>
              <w:right w:val="nil"/>
            </w:tcBorders>
            <w:shd w:val="clear" w:color="000000" w:fill="FCC7C9"/>
            <w:noWrap/>
            <w:vAlign w:val="bottom"/>
            <w:hideMark/>
          </w:tcPr>
          <w:p w14:paraId="7D44D737"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550161F3"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3117829E"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6DFAAAFB"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-4.400 </w:t>
            </w:r>
          </w:p>
        </w:tc>
        <w:tc>
          <w:tcPr>
            <w:tcW w:w="1843" w:type="dxa"/>
            <w:tcBorders>
              <w:top w:val="nil"/>
              <w:left w:val="nil"/>
              <w:bottom w:val="dotted" w:sz="4" w:space="0" w:color="auto"/>
              <w:right w:val="single" w:sz="8" w:space="0" w:color="auto"/>
            </w:tcBorders>
            <w:noWrap/>
            <w:vAlign w:val="bottom"/>
            <w:hideMark/>
          </w:tcPr>
          <w:p w14:paraId="447E593E"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-2.600 </w:t>
            </w:r>
          </w:p>
        </w:tc>
      </w:tr>
      <w:tr w:rsidR="00874F8F" w:rsidRPr="00264C55" w14:paraId="72EC16FA"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30CB7D71"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58.000</w:t>
            </w:r>
          </w:p>
        </w:tc>
        <w:tc>
          <w:tcPr>
            <w:tcW w:w="1224" w:type="dxa"/>
            <w:tcBorders>
              <w:top w:val="nil"/>
              <w:left w:val="nil"/>
              <w:bottom w:val="dotted" w:sz="4" w:space="0" w:color="auto"/>
              <w:right w:val="nil"/>
            </w:tcBorders>
            <w:noWrap/>
            <w:vAlign w:val="bottom"/>
            <w:hideMark/>
          </w:tcPr>
          <w:p w14:paraId="099829CD"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59.000</w:t>
            </w:r>
          </w:p>
        </w:tc>
        <w:tc>
          <w:tcPr>
            <w:tcW w:w="1558" w:type="dxa"/>
            <w:tcBorders>
              <w:top w:val="nil"/>
              <w:left w:val="single" w:sz="8" w:space="0" w:color="auto"/>
              <w:bottom w:val="nil"/>
              <w:right w:val="nil"/>
            </w:tcBorders>
            <w:shd w:val="clear" w:color="000000" w:fill="FCC7C9"/>
            <w:noWrap/>
            <w:vAlign w:val="bottom"/>
            <w:hideMark/>
          </w:tcPr>
          <w:p w14:paraId="2D885778"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629060B2"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57DA7F27"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744CE9FC"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-4.450 </w:t>
            </w:r>
          </w:p>
        </w:tc>
        <w:tc>
          <w:tcPr>
            <w:tcW w:w="1843" w:type="dxa"/>
            <w:tcBorders>
              <w:top w:val="nil"/>
              <w:left w:val="nil"/>
              <w:bottom w:val="dotted" w:sz="4" w:space="0" w:color="auto"/>
              <w:right w:val="single" w:sz="8" w:space="0" w:color="auto"/>
            </w:tcBorders>
            <w:noWrap/>
            <w:vAlign w:val="bottom"/>
            <w:hideMark/>
          </w:tcPr>
          <w:p w14:paraId="45B95B30"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-2.650 </w:t>
            </w:r>
          </w:p>
        </w:tc>
      </w:tr>
      <w:tr w:rsidR="00874F8F" w:rsidRPr="00264C55" w14:paraId="6FE0847B" w14:textId="77777777" w:rsidTr="00A66E6E">
        <w:trPr>
          <w:trHeight w:val="20"/>
        </w:trPr>
        <w:tc>
          <w:tcPr>
            <w:tcW w:w="894" w:type="dxa"/>
            <w:tcBorders>
              <w:top w:val="nil"/>
              <w:left w:val="single" w:sz="8" w:space="0" w:color="auto"/>
              <w:bottom w:val="dotted" w:sz="4" w:space="0" w:color="auto"/>
              <w:right w:val="single" w:sz="4" w:space="0" w:color="auto"/>
            </w:tcBorders>
            <w:noWrap/>
            <w:vAlign w:val="bottom"/>
            <w:hideMark/>
          </w:tcPr>
          <w:p w14:paraId="663A6D27"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59.000</w:t>
            </w:r>
          </w:p>
        </w:tc>
        <w:tc>
          <w:tcPr>
            <w:tcW w:w="1224" w:type="dxa"/>
            <w:tcBorders>
              <w:top w:val="nil"/>
              <w:left w:val="nil"/>
              <w:bottom w:val="dotted" w:sz="4" w:space="0" w:color="auto"/>
              <w:right w:val="nil"/>
            </w:tcBorders>
            <w:noWrap/>
            <w:vAlign w:val="bottom"/>
            <w:hideMark/>
          </w:tcPr>
          <w:p w14:paraId="6A7A6694"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60.000</w:t>
            </w:r>
          </w:p>
        </w:tc>
        <w:tc>
          <w:tcPr>
            <w:tcW w:w="1558" w:type="dxa"/>
            <w:tcBorders>
              <w:top w:val="nil"/>
              <w:left w:val="single" w:sz="8" w:space="0" w:color="auto"/>
              <w:bottom w:val="nil"/>
              <w:right w:val="nil"/>
            </w:tcBorders>
            <w:shd w:val="clear" w:color="000000" w:fill="FCC7C9"/>
            <w:noWrap/>
            <w:vAlign w:val="bottom"/>
            <w:hideMark/>
          </w:tcPr>
          <w:p w14:paraId="74BE2DCE"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1701" w:type="dxa"/>
            <w:tcBorders>
              <w:top w:val="nil"/>
              <w:left w:val="nil"/>
              <w:bottom w:val="nil"/>
              <w:right w:val="single" w:sz="8" w:space="0" w:color="auto"/>
            </w:tcBorders>
            <w:shd w:val="clear" w:color="000000" w:fill="FCC7C9"/>
            <w:noWrap/>
            <w:vAlign w:val="bottom"/>
            <w:hideMark/>
          </w:tcPr>
          <w:p w14:paraId="3EF02335"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39%</w:t>
            </w:r>
          </w:p>
        </w:tc>
        <w:tc>
          <w:tcPr>
            <w:tcW w:w="709" w:type="dxa"/>
            <w:tcBorders>
              <w:top w:val="nil"/>
              <w:left w:val="nil"/>
              <w:bottom w:val="nil"/>
              <w:right w:val="nil"/>
            </w:tcBorders>
            <w:noWrap/>
            <w:vAlign w:val="bottom"/>
            <w:hideMark/>
          </w:tcPr>
          <w:p w14:paraId="1D838D56"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p>
        </w:tc>
        <w:tc>
          <w:tcPr>
            <w:tcW w:w="1842" w:type="dxa"/>
            <w:tcBorders>
              <w:top w:val="nil"/>
              <w:left w:val="single" w:sz="8" w:space="0" w:color="auto"/>
              <w:bottom w:val="dotted" w:sz="4" w:space="0" w:color="auto"/>
              <w:right w:val="single" w:sz="4" w:space="0" w:color="auto"/>
            </w:tcBorders>
            <w:noWrap/>
            <w:vAlign w:val="bottom"/>
            <w:hideMark/>
          </w:tcPr>
          <w:p w14:paraId="5AD1D0FE"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-4.500 </w:t>
            </w:r>
          </w:p>
        </w:tc>
        <w:tc>
          <w:tcPr>
            <w:tcW w:w="1843" w:type="dxa"/>
            <w:tcBorders>
              <w:top w:val="nil"/>
              <w:left w:val="nil"/>
              <w:bottom w:val="dotted" w:sz="4" w:space="0" w:color="auto"/>
              <w:right w:val="single" w:sz="8" w:space="0" w:color="auto"/>
            </w:tcBorders>
            <w:noWrap/>
            <w:vAlign w:val="bottom"/>
            <w:hideMark/>
          </w:tcPr>
          <w:p w14:paraId="3E4B7551"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-2.700 </w:t>
            </w:r>
          </w:p>
        </w:tc>
      </w:tr>
      <w:tr w:rsidR="00874F8F" w:rsidRPr="00264C55" w14:paraId="379ACE91" w14:textId="77777777" w:rsidTr="00A66E6E">
        <w:trPr>
          <w:trHeight w:val="20"/>
        </w:trPr>
        <w:tc>
          <w:tcPr>
            <w:tcW w:w="894" w:type="dxa"/>
            <w:tcBorders>
              <w:top w:val="nil"/>
              <w:left w:val="single" w:sz="8" w:space="0" w:color="auto"/>
              <w:bottom w:val="single" w:sz="8" w:space="0" w:color="auto"/>
              <w:right w:val="single" w:sz="4" w:space="0" w:color="auto"/>
            </w:tcBorders>
            <w:noWrap/>
            <w:vAlign w:val="bottom"/>
            <w:hideMark/>
          </w:tcPr>
          <w:p w14:paraId="13475DA5"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&gt;60000</w:t>
            </w:r>
          </w:p>
        </w:tc>
        <w:tc>
          <w:tcPr>
            <w:tcW w:w="1224" w:type="dxa"/>
            <w:tcBorders>
              <w:top w:val="nil"/>
              <w:left w:val="nil"/>
              <w:bottom w:val="single" w:sz="8" w:space="0" w:color="auto"/>
              <w:right w:val="nil"/>
            </w:tcBorders>
            <w:noWrap/>
            <w:vAlign w:val="bottom"/>
            <w:hideMark/>
          </w:tcPr>
          <w:p w14:paraId="33E03944" w14:textId="77777777" w:rsidR="00874F8F" w:rsidRPr="00264C55" w:rsidRDefault="00874F8F" w:rsidP="00874F8F">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1558" w:type="dxa"/>
            <w:tcBorders>
              <w:top w:val="nil"/>
              <w:left w:val="single" w:sz="8" w:space="0" w:color="auto"/>
              <w:bottom w:val="single" w:sz="8" w:space="0" w:color="auto"/>
              <w:right w:val="nil"/>
            </w:tcBorders>
            <w:shd w:val="clear" w:color="000000" w:fill="FCC0C1"/>
            <w:noWrap/>
            <w:vAlign w:val="bottom"/>
            <w:hideMark/>
          </w:tcPr>
          <w:p w14:paraId="3C01B3A1"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44%</w:t>
            </w:r>
          </w:p>
        </w:tc>
        <w:tc>
          <w:tcPr>
            <w:tcW w:w="1701" w:type="dxa"/>
            <w:tcBorders>
              <w:top w:val="nil"/>
              <w:left w:val="nil"/>
              <w:bottom w:val="single" w:sz="8" w:space="0" w:color="auto"/>
              <w:right w:val="single" w:sz="8" w:space="0" w:color="auto"/>
            </w:tcBorders>
            <w:shd w:val="clear" w:color="000000" w:fill="FCC0C1"/>
            <w:noWrap/>
            <w:vAlign w:val="bottom"/>
            <w:hideMark/>
          </w:tcPr>
          <w:p w14:paraId="2854FDBC" w14:textId="77777777" w:rsidR="00874F8F" w:rsidRPr="00264C55" w:rsidRDefault="00874F8F" w:rsidP="00874F8F">
            <w:pPr>
              <w:spacing w:after="0" w:line="240" w:lineRule="auto"/>
              <w:jc w:val="right"/>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44%</w:t>
            </w:r>
          </w:p>
        </w:tc>
        <w:tc>
          <w:tcPr>
            <w:tcW w:w="709" w:type="dxa"/>
            <w:tcBorders>
              <w:top w:val="nil"/>
              <w:left w:val="nil"/>
              <w:bottom w:val="single" w:sz="8" w:space="0" w:color="auto"/>
              <w:right w:val="nil"/>
            </w:tcBorders>
            <w:noWrap/>
            <w:vAlign w:val="bottom"/>
            <w:hideMark/>
          </w:tcPr>
          <w:p w14:paraId="5F96CB65" w14:textId="77777777" w:rsidR="00874F8F" w:rsidRPr="00264C55" w:rsidRDefault="00874F8F" w:rsidP="00874F8F">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1842" w:type="dxa"/>
            <w:tcBorders>
              <w:top w:val="nil"/>
              <w:left w:val="single" w:sz="8" w:space="0" w:color="auto"/>
              <w:bottom w:val="single" w:sz="8" w:space="0" w:color="auto"/>
              <w:right w:val="single" w:sz="4" w:space="0" w:color="auto"/>
            </w:tcBorders>
            <w:noWrap/>
            <w:vAlign w:val="bottom"/>
            <w:hideMark/>
          </w:tcPr>
          <w:p w14:paraId="3705C113"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-4.500 </w:t>
            </w:r>
          </w:p>
        </w:tc>
        <w:tc>
          <w:tcPr>
            <w:tcW w:w="1843" w:type="dxa"/>
            <w:tcBorders>
              <w:top w:val="nil"/>
              <w:left w:val="nil"/>
              <w:bottom w:val="single" w:sz="8" w:space="0" w:color="auto"/>
              <w:right w:val="single" w:sz="8" w:space="0" w:color="auto"/>
            </w:tcBorders>
            <w:noWrap/>
            <w:vAlign w:val="bottom"/>
            <w:hideMark/>
          </w:tcPr>
          <w:p w14:paraId="72CCD881" w14:textId="77777777" w:rsidR="00874F8F" w:rsidRPr="00264C55" w:rsidRDefault="00874F8F" w:rsidP="00874F8F">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-2.700 </w:t>
            </w:r>
          </w:p>
        </w:tc>
      </w:tr>
    </w:tbl>
    <w:p w14:paraId="2EDFDD50" w14:textId="0366172C" w:rsidR="00303FD5" w:rsidRPr="00264C55" w:rsidRDefault="00303FD5" w:rsidP="00303FD5">
      <w:pPr>
        <w:rPr>
          <w:b/>
          <w:bCs/>
          <w:sz w:val="32"/>
          <w:szCs w:val="32"/>
          <w:lang w:val="el-GR"/>
        </w:rPr>
      </w:pPr>
    </w:p>
    <w:p w14:paraId="02B377C7" w14:textId="23970334" w:rsidR="00EE6D3D" w:rsidRPr="00264C55" w:rsidRDefault="00EE6D3D" w:rsidP="00EE6D3D">
      <w:pPr>
        <w:rPr>
          <w:b/>
          <w:bCs/>
          <w:sz w:val="32"/>
          <w:szCs w:val="32"/>
          <w:lang w:val="el-GR"/>
        </w:rPr>
      </w:pPr>
      <w:r w:rsidRPr="00264C55">
        <w:rPr>
          <w:b/>
          <w:bCs/>
          <w:sz w:val="32"/>
          <w:szCs w:val="32"/>
          <w:lang w:val="el-GR"/>
        </w:rPr>
        <w:t xml:space="preserve">Πίνακας </w:t>
      </w:r>
      <w:r w:rsidR="007360D9" w:rsidRPr="00264C55">
        <w:rPr>
          <w:b/>
          <w:bCs/>
          <w:sz w:val="32"/>
          <w:szCs w:val="32"/>
          <w:lang w:val="el-GR"/>
        </w:rPr>
        <w:t>4</w:t>
      </w:r>
      <w:r w:rsidRPr="00264C55">
        <w:rPr>
          <w:b/>
          <w:bCs/>
          <w:sz w:val="32"/>
          <w:szCs w:val="32"/>
          <w:lang w:val="el-GR"/>
        </w:rPr>
        <w:t>: Διαμόρφωση αφορολ</w:t>
      </w:r>
      <w:r w:rsidR="00EA0927" w:rsidRPr="00264C55">
        <w:rPr>
          <w:b/>
          <w:bCs/>
          <w:sz w:val="32"/>
          <w:szCs w:val="32"/>
          <w:lang w:val="el-GR"/>
        </w:rPr>
        <w:t>ο</w:t>
      </w:r>
      <w:r w:rsidRPr="00264C55">
        <w:rPr>
          <w:b/>
          <w:bCs/>
          <w:sz w:val="32"/>
          <w:szCs w:val="32"/>
          <w:lang w:val="el-GR"/>
        </w:rPr>
        <w:t>γ</w:t>
      </w:r>
      <w:r w:rsidR="00EA0927" w:rsidRPr="00264C55">
        <w:rPr>
          <w:b/>
          <w:bCs/>
          <w:sz w:val="32"/>
          <w:szCs w:val="32"/>
          <w:lang w:val="el-GR"/>
        </w:rPr>
        <w:t>ή</w:t>
      </w:r>
      <w:r w:rsidRPr="00264C55">
        <w:rPr>
          <w:b/>
          <w:bCs/>
          <w:sz w:val="32"/>
          <w:szCs w:val="32"/>
          <w:lang w:val="el-GR"/>
        </w:rPr>
        <w:t>του ορίου</w:t>
      </w:r>
      <w:r w:rsidR="00096BCB" w:rsidRPr="00264C55">
        <w:rPr>
          <w:b/>
          <w:bCs/>
          <w:sz w:val="32"/>
          <w:szCs w:val="32"/>
          <w:lang w:val="el-GR"/>
        </w:rPr>
        <w:t xml:space="preserve"> βάση των νέων συντελεστών</w:t>
      </w:r>
    </w:p>
    <w:tbl>
      <w:tblPr>
        <w:tblW w:w="9215" w:type="dxa"/>
        <w:tblInd w:w="-152" w:type="dxa"/>
        <w:tblLook w:val="04A0" w:firstRow="1" w:lastRow="0" w:firstColumn="1" w:lastColumn="0" w:noHBand="0" w:noVBand="1"/>
      </w:tblPr>
      <w:tblGrid>
        <w:gridCol w:w="3448"/>
        <w:gridCol w:w="1240"/>
        <w:gridCol w:w="1294"/>
        <w:gridCol w:w="1240"/>
        <w:gridCol w:w="1240"/>
        <w:gridCol w:w="1240"/>
      </w:tblGrid>
      <w:tr w:rsidR="00300B76" w:rsidRPr="00264C55" w14:paraId="7D0E92E1" w14:textId="77777777" w:rsidTr="00300B76">
        <w:trPr>
          <w:trHeight w:val="270"/>
        </w:trPr>
        <w:tc>
          <w:tcPr>
            <w:tcW w:w="3448" w:type="dxa"/>
            <w:tcBorders>
              <w:top w:val="single" w:sz="8" w:space="0" w:color="auto"/>
              <w:left w:val="single" w:sz="8" w:space="0" w:color="auto"/>
              <w:bottom w:val="nil"/>
              <w:right w:val="nil"/>
            </w:tcBorders>
            <w:noWrap/>
            <w:vAlign w:val="bottom"/>
            <w:hideMark/>
          </w:tcPr>
          <w:p w14:paraId="769335EA" w14:textId="77777777" w:rsidR="00300B76" w:rsidRPr="00264C55" w:rsidRDefault="00300B76" w:rsidP="00300B76">
            <w:pPr>
              <w:spacing w:after="0" w:line="240" w:lineRule="auto"/>
              <w:rPr>
                <w:rFonts w:ascii="Century Schoolbook" w:eastAsia="Times New Roman" w:hAnsi="Century Schoolbook" w:cs="Times New Roman"/>
                <w:color w:val="000000"/>
                <w:kern w:val="0"/>
                <w:sz w:val="32"/>
                <w:szCs w:val="32"/>
                <w:lang w:val="el-GR"/>
                <w14:ligatures w14:val="none"/>
              </w:rPr>
            </w:pPr>
            <w:r w:rsidRPr="00264C55">
              <w:rPr>
                <w:rFonts w:ascii="Century Schoolbook" w:eastAsia="Times New Roman" w:hAnsi="Century Schoolbook" w:cs="Times New Roman"/>
                <w:color w:val="000000"/>
                <w:kern w:val="0"/>
                <w:sz w:val="32"/>
                <w:szCs w:val="32"/>
                <w14:ligatures w14:val="none"/>
              </w:rPr>
              <w:t> </w:t>
            </w:r>
          </w:p>
        </w:tc>
        <w:tc>
          <w:tcPr>
            <w:tcW w:w="1071" w:type="dxa"/>
            <w:tcBorders>
              <w:top w:val="single" w:sz="8" w:space="0" w:color="auto"/>
              <w:left w:val="single" w:sz="8" w:space="0" w:color="auto"/>
              <w:bottom w:val="nil"/>
              <w:right w:val="nil"/>
            </w:tcBorders>
            <w:noWrap/>
            <w:vAlign w:val="bottom"/>
            <w:hideMark/>
          </w:tcPr>
          <w:p w14:paraId="08884CD2" w14:textId="77777777" w:rsidR="00300B76" w:rsidRPr="00264C55" w:rsidRDefault="00300B76" w:rsidP="00300B76">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0 Τέκνα</w:t>
            </w:r>
          </w:p>
        </w:tc>
        <w:tc>
          <w:tcPr>
            <w:tcW w:w="1294" w:type="dxa"/>
            <w:tcBorders>
              <w:top w:val="single" w:sz="8" w:space="0" w:color="auto"/>
              <w:left w:val="nil"/>
              <w:bottom w:val="nil"/>
              <w:right w:val="nil"/>
            </w:tcBorders>
            <w:noWrap/>
            <w:vAlign w:val="bottom"/>
            <w:hideMark/>
          </w:tcPr>
          <w:p w14:paraId="6FF7BCAC" w14:textId="77777777" w:rsidR="00300B76" w:rsidRPr="00264C55" w:rsidRDefault="00300B76" w:rsidP="00300B76">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1 Τέκνο</w:t>
            </w:r>
          </w:p>
        </w:tc>
        <w:tc>
          <w:tcPr>
            <w:tcW w:w="1134" w:type="dxa"/>
            <w:tcBorders>
              <w:top w:val="single" w:sz="8" w:space="0" w:color="auto"/>
              <w:left w:val="nil"/>
              <w:bottom w:val="nil"/>
              <w:right w:val="nil"/>
            </w:tcBorders>
            <w:noWrap/>
            <w:vAlign w:val="bottom"/>
            <w:hideMark/>
          </w:tcPr>
          <w:p w14:paraId="0E0E0F05" w14:textId="77777777" w:rsidR="00300B76" w:rsidRPr="00264C55" w:rsidRDefault="00300B76" w:rsidP="00300B76">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2 Τέκνα</w:t>
            </w:r>
          </w:p>
        </w:tc>
        <w:tc>
          <w:tcPr>
            <w:tcW w:w="1134" w:type="dxa"/>
            <w:tcBorders>
              <w:top w:val="single" w:sz="8" w:space="0" w:color="auto"/>
              <w:left w:val="nil"/>
              <w:bottom w:val="nil"/>
              <w:right w:val="nil"/>
            </w:tcBorders>
            <w:noWrap/>
            <w:vAlign w:val="bottom"/>
            <w:hideMark/>
          </w:tcPr>
          <w:p w14:paraId="4C62E219" w14:textId="77777777" w:rsidR="00300B76" w:rsidRPr="00264C55" w:rsidRDefault="00300B76" w:rsidP="00300B76">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 xml:space="preserve"> 3 Τέκνα</w:t>
            </w:r>
          </w:p>
        </w:tc>
        <w:tc>
          <w:tcPr>
            <w:tcW w:w="1134" w:type="dxa"/>
            <w:tcBorders>
              <w:top w:val="single" w:sz="8" w:space="0" w:color="auto"/>
              <w:left w:val="nil"/>
              <w:bottom w:val="nil"/>
              <w:right w:val="single" w:sz="8" w:space="0" w:color="auto"/>
            </w:tcBorders>
            <w:noWrap/>
            <w:vAlign w:val="bottom"/>
            <w:hideMark/>
          </w:tcPr>
          <w:p w14:paraId="0888A42A" w14:textId="77777777" w:rsidR="00300B76" w:rsidRPr="00264C55" w:rsidRDefault="00300B76" w:rsidP="00300B76">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4 Τέκνα</w:t>
            </w:r>
          </w:p>
        </w:tc>
      </w:tr>
      <w:tr w:rsidR="00300B76" w:rsidRPr="00264C55" w14:paraId="19D2DE70" w14:textId="77777777" w:rsidTr="00300B76">
        <w:trPr>
          <w:trHeight w:val="270"/>
        </w:trPr>
        <w:tc>
          <w:tcPr>
            <w:tcW w:w="3448" w:type="dxa"/>
            <w:tcBorders>
              <w:top w:val="single" w:sz="8" w:space="0" w:color="auto"/>
              <w:left w:val="single" w:sz="8" w:space="0" w:color="auto"/>
              <w:bottom w:val="nil"/>
              <w:right w:val="nil"/>
            </w:tcBorders>
            <w:noWrap/>
            <w:vAlign w:val="bottom"/>
            <w:hideMark/>
          </w:tcPr>
          <w:p w14:paraId="3325C7B6" w14:textId="77777777" w:rsidR="00300B76" w:rsidRPr="00264C55" w:rsidRDefault="00300B76" w:rsidP="00300B76">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Μείωση φόρου</w:t>
            </w:r>
          </w:p>
        </w:tc>
        <w:tc>
          <w:tcPr>
            <w:tcW w:w="1071" w:type="dxa"/>
            <w:tcBorders>
              <w:top w:val="single" w:sz="8" w:space="0" w:color="auto"/>
              <w:left w:val="single" w:sz="8" w:space="0" w:color="auto"/>
              <w:bottom w:val="nil"/>
              <w:right w:val="nil"/>
            </w:tcBorders>
            <w:vAlign w:val="bottom"/>
            <w:hideMark/>
          </w:tcPr>
          <w:p w14:paraId="4B6B6244"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777</w:t>
            </w:r>
          </w:p>
        </w:tc>
        <w:tc>
          <w:tcPr>
            <w:tcW w:w="1294" w:type="dxa"/>
            <w:tcBorders>
              <w:top w:val="single" w:sz="8" w:space="0" w:color="auto"/>
              <w:left w:val="nil"/>
              <w:bottom w:val="nil"/>
              <w:right w:val="nil"/>
            </w:tcBorders>
            <w:vAlign w:val="bottom"/>
            <w:hideMark/>
          </w:tcPr>
          <w:p w14:paraId="71A599AD"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900</w:t>
            </w:r>
          </w:p>
        </w:tc>
        <w:tc>
          <w:tcPr>
            <w:tcW w:w="1134" w:type="dxa"/>
            <w:tcBorders>
              <w:top w:val="single" w:sz="8" w:space="0" w:color="auto"/>
              <w:left w:val="nil"/>
              <w:bottom w:val="nil"/>
              <w:right w:val="nil"/>
            </w:tcBorders>
            <w:vAlign w:val="bottom"/>
            <w:hideMark/>
          </w:tcPr>
          <w:p w14:paraId="79056CEB"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1.120</w:t>
            </w:r>
          </w:p>
        </w:tc>
        <w:tc>
          <w:tcPr>
            <w:tcW w:w="1134" w:type="dxa"/>
            <w:tcBorders>
              <w:top w:val="single" w:sz="8" w:space="0" w:color="auto"/>
              <w:left w:val="nil"/>
              <w:bottom w:val="nil"/>
              <w:right w:val="nil"/>
            </w:tcBorders>
            <w:vAlign w:val="bottom"/>
            <w:hideMark/>
          </w:tcPr>
          <w:p w14:paraId="603062F0"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1.340</w:t>
            </w:r>
          </w:p>
        </w:tc>
        <w:tc>
          <w:tcPr>
            <w:tcW w:w="1134" w:type="dxa"/>
            <w:tcBorders>
              <w:top w:val="single" w:sz="8" w:space="0" w:color="auto"/>
              <w:left w:val="nil"/>
              <w:bottom w:val="nil"/>
              <w:right w:val="single" w:sz="8" w:space="0" w:color="auto"/>
            </w:tcBorders>
            <w:vAlign w:val="bottom"/>
            <w:hideMark/>
          </w:tcPr>
          <w:p w14:paraId="3B507CDC"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1.580</w:t>
            </w:r>
          </w:p>
        </w:tc>
      </w:tr>
      <w:tr w:rsidR="00300B76" w:rsidRPr="00264C55" w14:paraId="4E04EFE9" w14:textId="77777777" w:rsidTr="00300B76">
        <w:trPr>
          <w:trHeight w:val="260"/>
        </w:trPr>
        <w:tc>
          <w:tcPr>
            <w:tcW w:w="3448" w:type="dxa"/>
            <w:tcBorders>
              <w:top w:val="single" w:sz="8" w:space="0" w:color="auto"/>
              <w:left w:val="single" w:sz="8" w:space="0" w:color="auto"/>
              <w:bottom w:val="nil"/>
              <w:right w:val="nil"/>
            </w:tcBorders>
            <w:noWrap/>
            <w:vAlign w:val="bottom"/>
            <w:hideMark/>
          </w:tcPr>
          <w:p w14:paraId="49AC3259" w14:textId="77777777" w:rsidR="00300B76" w:rsidRPr="00264C55" w:rsidRDefault="00300B76" w:rsidP="00300B76">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Αφορολόγητο όριο 2025</w:t>
            </w:r>
          </w:p>
        </w:tc>
        <w:tc>
          <w:tcPr>
            <w:tcW w:w="1071" w:type="dxa"/>
            <w:tcBorders>
              <w:top w:val="single" w:sz="8" w:space="0" w:color="auto"/>
              <w:left w:val="single" w:sz="8" w:space="0" w:color="auto"/>
              <w:bottom w:val="nil"/>
              <w:right w:val="nil"/>
            </w:tcBorders>
            <w:vAlign w:val="bottom"/>
            <w:hideMark/>
          </w:tcPr>
          <w:p w14:paraId="6E145AFE"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8.633</w:t>
            </w:r>
          </w:p>
        </w:tc>
        <w:tc>
          <w:tcPr>
            <w:tcW w:w="1294" w:type="dxa"/>
            <w:tcBorders>
              <w:top w:val="single" w:sz="8" w:space="0" w:color="auto"/>
              <w:left w:val="nil"/>
              <w:bottom w:val="nil"/>
              <w:right w:val="nil"/>
            </w:tcBorders>
            <w:vAlign w:val="bottom"/>
            <w:hideMark/>
          </w:tcPr>
          <w:p w14:paraId="1DF3BA3C"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10.000</w:t>
            </w:r>
          </w:p>
        </w:tc>
        <w:tc>
          <w:tcPr>
            <w:tcW w:w="1134" w:type="dxa"/>
            <w:tcBorders>
              <w:top w:val="single" w:sz="8" w:space="0" w:color="auto"/>
              <w:left w:val="nil"/>
              <w:bottom w:val="nil"/>
              <w:right w:val="nil"/>
            </w:tcBorders>
            <w:vAlign w:val="bottom"/>
            <w:hideMark/>
          </w:tcPr>
          <w:p w14:paraId="2A3C624B"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11.000</w:t>
            </w:r>
          </w:p>
        </w:tc>
        <w:tc>
          <w:tcPr>
            <w:tcW w:w="1134" w:type="dxa"/>
            <w:tcBorders>
              <w:top w:val="single" w:sz="8" w:space="0" w:color="auto"/>
              <w:left w:val="nil"/>
              <w:bottom w:val="nil"/>
              <w:right w:val="nil"/>
            </w:tcBorders>
            <w:vAlign w:val="bottom"/>
            <w:hideMark/>
          </w:tcPr>
          <w:p w14:paraId="6993B08F"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12.000</w:t>
            </w:r>
          </w:p>
        </w:tc>
        <w:tc>
          <w:tcPr>
            <w:tcW w:w="1134" w:type="dxa"/>
            <w:tcBorders>
              <w:top w:val="single" w:sz="8" w:space="0" w:color="auto"/>
              <w:left w:val="nil"/>
              <w:bottom w:val="nil"/>
              <w:right w:val="single" w:sz="8" w:space="0" w:color="auto"/>
            </w:tcBorders>
            <w:vAlign w:val="bottom"/>
            <w:hideMark/>
          </w:tcPr>
          <w:p w14:paraId="61E94B91"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13.000</w:t>
            </w:r>
          </w:p>
        </w:tc>
      </w:tr>
      <w:tr w:rsidR="00300B76" w:rsidRPr="00264C55" w14:paraId="43D04517" w14:textId="77777777" w:rsidTr="00300B76">
        <w:trPr>
          <w:trHeight w:val="250"/>
        </w:trPr>
        <w:tc>
          <w:tcPr>
            <w:tcW w:w="3448" w:type="dxa"/>
            <w:tcBorders>
              <w:top w:val="nil"/>
              <w:left w:val="single" w:sz="8" w:space="0" w:color="auto"/>
              <w:bottom w:val="nil"/>
              <w:right w:val="nil"/>
            </w:tcBorders>
            <w:noWrap/>
            <w:vAlign w:val="bottom"/>
            <w:hideMark/>
          </w:tcPr>
          <w:p w14:paraId="2E74AF9D" w14:textId="77777777" w:rsidR="00300B76" w:rsidRPr="00264C55" w:rsidRDefault="00300B76" w:rsidP="00300B76">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Νέο αφορολόγητο 2026</w:t>
            </w:r>
          </w:p>
        </w:tc>
        <w:tc>
          <w:tcPr>
            <w:tcW w:w="1071" w:type="dxa"/>
            <w:tcBorders>
              <w:top w:val="nil"/>
              <w:left w:val="single" w:sz="8" w:space="0" w:color="auto"/>
              <w:bottom w:val="nil"/>
              <w:right w:val="nil"/>
            </w:tcBorders>
            <w:noWrap/>
            <w:vAlign w:val="bottom"/>
            <w:hideMark/>
          </w:tcPr>
          <w:p w14:paraId="4D81D813" w14:textId="77777777" w:rsidR="00300B76" w:rsidRPr="00264C55" w:rsidRDefault="00300B76" w:rsidP="00300B76">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1294" w:type="dxa"/>
            <w:tcBorders>
              <w:top w:val="nil"/>
              <w:left w:val="nil"/>
              <w:bottom w:val="nil"/>
              <w:right w:val="nil"/>
            </w:tcBorders>
            <w:noWrap/>
            <w:vAlign w:val="bottom"/>
            <w:hideMark/>
          </w:tcPr>
          <w:p w14:paraId="094B3A08" w14:textId="77777777" w:rsidR="00300B76" w:rsidRPr="00264C55" w:rsidRDefault="00300B76" w:rsidP="00300B76">
            <w:pPr>
              <w:spacing w:after="0" w:line="240" w:lineRule="auto"/>
              <w:rPr>
                <w:rFonts w:ascii="Century Schoolbook" w:eastAsia="Times New Roman" w:hAnsi="Century Schoolbook" w:cs="Times New Roman"/>
                <w:color w:val="000000"/>
                <w:kern w:val="0"/>
                <w:sz w:val="32"/>
                <w:szCs w:val="32"/>
                <w14:ligatures w14:val="none"/>
              </w:rPr>
            </w:pPr>
          </w:p>
        </w:tc>
        <w:tc>
          <w:tcPr>
            <w:tcW w:w="1134" w:type="dxa"/>
            <w:tcBorders>
              <w:top w:val="nil"/>
              <w:left w:val="nil"/>
              <w:bottom w:val="nil"/>
              <w:right w:val="nil"/>
            </w:tcBorders>
            <w:noWrap/>
            <w:vAlign w:val="bottom"/>
            <w:hideMark/>
          </w:tcPr>
          <w:p w14:paraId="25FDF251" w14:textId="77777777" w:rsidR="00300B76" w:rsidRPr="00264C55" w:rsidRDefault="00300B76" w:rsidP="00300B76">
            <w:pPr>
              <w:spacing w:after="0" w:line="240" w:lineRule="auto"/>
              <w:rPr>
                <w:rFonts w:ascii="Times New Roman" w:eastAsia="Times New Roman" w:hAnsi="Times New Roman" w:cs="Times New Roman"/>
                <w:kern w:val="0"/>
                <w:sz w:val="32"/>
                <w:szCs w:val="32"/>
                <w14:ligatures w14:val="none"/>
              </w:rPr>
            </w:pPr>
          </w:p>
        </w:tc>
        <w:tc>
          <w:tcPr>
            <w:tcW w:w="1134" w:type="dxa"/>
            <w:tcBorders>
              <w:top w:val="nil"/>
              <w:left w:val="nil"/>
              <w:bottom w:val="nil"/>
              <w:right w:val="nil"/>
            </w:tcBorders>
            <w:noWrap/>
            <w:vAlign w:val="bottom"/>
            <w:hideMark/>
          </w:tcPr>
          <w:p w14:paraId="1A45C3C0" w14:textId="77777777" w:rsidR="00300B76" w:rsidRPr="00264C55" w:rsidRDefault="00300B76" w:rsidP="00300B76">
            <w:pPr>
              <w:spacing w:after="0" w:line="240" w:lineRule="auto"/>
              <w:rPr>
                <w:rFonts w:ascii="Times New Roman" w:eastAsia="Times New Roman" w:hAnsi="Times New Roman" w:cs="Times New Roman"/>
                <w:kern w:val="0"/>
                <w:sz w:val="32"/>
                <w:szCs w:val="32"/>
                <w14:ligatures w14:val="none"/>
              </w:rPr>
            </w:pPr>
          </w:p>
        </w:tc>
        <w:tc>
          <w:tcPr>
            <w:tcW w:w="1134" w:type="dxa"/>
            <w:tcBorders>
              <w:top w:val="nil"/>
              <w:left w:val="nil"/>
              <w:bottom w:val="nil"/>
              <w:right w:val="single" w:sz="8" w:space="0" w:color="auto"/>
            </w:tcBorders>
            <w:noWrap/>
            <w:vAlign w:val="bottom"/>
            <w:hideMark/>
          </w:tcPr>
          <w:p w14:paraId="01736AAE" w14:textId="77777777" w:rsidR="00300B76" w:rsidRPr="00264C55" w:rsidRDefault="00300B76" w:rsidP="00300B76">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300B76" w:rsidRPr="00264C55" w14:paraId="6AA20438" w14:textId="77777777" w:rsidTr="00300B76">
        <w:trPr>
          <w:trHeight w:val="250"/>
        </w:trPr>
        <w:tc>
          <w:tcPr>
            <w:tcW w:w="3448" w:type="dxa"/>
            <w:tcBorders>
              <w:top w:val="nil"/>
              <w:left w:val="single" w:sz="8" w:space="0" w:color="auto"/>
              <w:bottom w:val="nil"/>
              <w:right w:val="nil"/>
            </w:tcBorders>
            <w:noWrap/>
            <w:vAlign w:val="bottom"/>
            <w:hideMark/>
          </w:tcPr>
          <w:p w14:paraId="27F75FD2" w14:textId="77777777" w:rsidR="00300B76" w:rsidRPr="00264C55" w:rsidRDefault="00300B76" w:rsidP="00300B76">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Φορολογούμενοι άνω των 30 ετών</w:t>
            </w:r>
          </w:p>
        </w:tc>
        <w:tc>
          <w:tcPr>
            <w:tcW w:w="1071" w:type="dxa"/>
            <w:tcBorders>
              <w:top w:val="nil"/>
              <w:left w:val="single" w:sz="8" w:space="0" w:color="auto"/>
              <w:bottom w:val="nil"/>
              <w:right w:val="nil"/>
            </w:tcBorders>
            <w:noWrap/>
            <w:vAlign w:val="bottom"/>
            <w:hideMark/>
          </w:tcPr>
          <w:p w14:paraId="5823BFC6"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8.633</w:t>
            </w:r>
          </w:p>
        </w:tc>
        <w:tc>
          <w:tcPr>
            <w:tcW w:w="1294" w:type="dxa"/>
            <w:tcBorders>
              <w:top w:val="nil"/>
              <w:left w:val="nil"/>
              <w:bottom w:val="nil"/>
              <w:right w:val="nil"/>
            </w:tcBorders>
            <w:noWrap/>
            <w:vAlign w:val="bottom"/>
            <w:hideMark/>
          </w:tcPr>
          <w:p w14:paraId="6E80E984"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10.000</w:t>
            </w:r>
          </w:p>
        </w:tc>
        <w:tc>
          <w:tcPr>
            <w:tcW w:w="1134" w:type="dxa"/>
            <w:tcBorders>
              <w:top w:val="nil"/>
              <w:left w:val="nil"/>
              <w:bottom w:val="nil"/>
              <w:right w:val="nil"/>
            </w:tcBorders>
            <w:noWrap/>
            <w:vAlign w:val="bottom"/>
            <w:hideMark/>
          </w:tcPr>
          <w:p w14:paraId="628B5DF1"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11.375</w:t>
            </w:r>
          </w:p>
        </w:tc>
        <w:tc>
          <w:tcPr>
            <w:tcW w:w="1134" w:type="dxa"/>
            <w:tcBorders>
              <w:top w:val="nil"/>
              <w:left w:val="nil"/>
              <w:bottom w:val="nil"/>
              <w:right w:val="nil"/>
            </w:tcBorders>
            <w:noWrap/>
            <w:vAlign w:val="bottom"/>
            <w:hideMark/>
          </w:tcPr>
          <w:p w14:paraId="179FE376"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14.364</w:t>
            </w:r>
          </w:p>
        </w:tc>
        <w:tc>
          <w:tcPr>
            <w:tcW w:w="1134" w:type="dxa"/>
            <w:tcBorders>
              <w:top w:val="nil"/>
              <w:left w:val="nil"/>
              <w:bottom w:val="nil"/>
              <w:right w:val="single" w:sz="8" w:space="0" w:color="auto"/>
            </w:tcBorders>
            <w:noWrap/>
            <w:vAlign w:val="bottom"/>
            <w:hideMark/>
          </w:tcPr>
          <w:p w14:paraId="6BE5D179"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27.100</w:t>
            </w:r>
          </w:p>
        </w:tc>
      </w:tr>
      <w:tr w:rsidR="00300B76" w:rsidRPr="00264C55" w14:paraId="5F22CE1D" w14:textId="77777777" w:rsidTr="00300B76">
        <w:trPr>
          <w:trHeight w:val="250"/>
        </w:trPr>
        <w:tc>
          <w:tcPr>
            <w:tcW w:w="3448" w:type="dxa"/>
            <w:tcBorders>
              <w:top w:val="nil"/>
              <w:left w:val="single" w:sz="8" w:space="0" w:color="auto"/>
              <w:bottom w:val="nil"/>
              <w:right w:val="nil"/>
            </w:tcBorders>
            <w:noWrap/>
            <w:vAlign w:val="bottom"/>
            <w:hideMark/>
          </w:tcPr>
          <w:p w14:paraId="6488BC85" w14:textId="77777777" w:rsidR="00300B76" w:rsidRPr="00264C55" w:rsidRDefault="00300B76" w:rsidP="00300B76">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Φορολογούμνενοι 26-30 ετών</w:t>
            </w:r>
          </w:p>
        </w:tc>
        <w:tc>
          <w:tcPr>
            <w:tcW w:w="1071" w:type="dxa"/>
            <w:tcBorders>
              <w:top w:val="nil"/>
              <w:left w:val="single" w:sz="8" w:space="0" w:color="auto"/>
              <w:bottom w:val="nil"/>
              <w:right w:val="nil"/>
            </w:tcBorders>
            <w:noWrap/>
            <w:vAlign w:val="bottom"/>
            <w:hideMark/>
          </w:tcPr>
          <w:p w14:paraId="6CB534E6"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8.633</w:t>
            </w:r>
          </w:p>
        </w:tc>
        <w:tc>
          <w:tcPr>
            <w:tcW w:w="1294" w:type="dxa"/>
            <w:tcBorders>
              <w:top w:val="nil"/>
              <w:left w:val="nil"/>
              <w:bottom w:val="nil"/>
              <w:right w:val="nil"/>
            </w:tcBorders>
            <w:noWrap/>
            <w:vAlign w:val="bottom"/>
            <w:hideMark/>
          </w:tcPr>
          <w:p w14:paraId="7EBB3BAF"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10.000</w:t>
            </w:r>
          </w:p>
        </w:tc>
        <w:tc>
          <w:tcPr>
            <w:tcW w:w="1134" w:type="dxa"/>
            <w:tcBorders>
              <w:top w:val="nil"/>
              <w:left w:val="nil"/>
              <w:bottom w:val="nil"/>
              <w:right w:val="nil"/>
            </w:tcBorders>
            <w:noWrap/>
            <w:vAlign w:val="bottom"/>
            <w:hideMark/>
          </w:tcPr>
          <w:p w14:paraId="6FEDAA92"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12.364</w:t>
            </w:r>
          </w:p>
        </w:tc>
        <w:tc>
          <w:tcPr>
            <w:tcW w:w="1134" w:type="dxa"/>
            <w:tcBorders>
              <w:top w:val="nil"/>
              <w:left w:val="nil"/>
              <w:bottom w:val="nil"/>
              <w:right w:val="nil"/>
            </w:tcBorders>
            <w:noWrap/>
            <w:vAlign w:val="bottom"/>
            <w:hideMark/>
          </w:tcPr>
          <w:p w14:paraId="0BB5A8F0"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14.364</w:t>
            </w:r>
          </w:p>
        </w:tc>
        <w:tc>
          <w:tcPr>
            <w:tcW w:w="1134" w:type="dxa"/>
            <w:tcBorders>
              <w:top w:val="nil"/>
              <w:left w:val="nil"/>
              <w:bottom w:val="nil"/>
              <w:right w:val="single" w:sz="8" w:space="0" w:color="auto"/>
            </w:tcBorders>
            <w:noWrap/>
            <w:vAlign w:val="bottom"/>
            <w:hideMark/>
          </w:tcPr>
          <w:p w14:paraId="531EC971"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27.100</w:t>
            </w:r>
          </w:p>
        </w:tc>
      </w:tr>
      <w:tr w:rsidR="00300B76" w:rsidRPr="00264C55" w14:paraId="3C8653C0" w14:textId="77777777" w:rsidTr="00300B76">
        <w:trPr>
          <w:trHeight w:val="260"/>
        </w:trPr>
        <w:tc>
          <w:tcPr>
            <w:tcW w:w="3448" w:type="dxa"/>
            <w:tcBorders>
              <w:top w:val="nil"/>
              <w:left w:val="single" w:sz="8" w:space="0" w:color="auto"/>
              <w:bottom w:val="single" w:sz="8" w:space="0" w:color="auto"/>
              <w:right w:val="nil"/>
            </w:tcBorders>
            <w:noWrap/>
            <w:vAlign w:val="bottom"/>
            <w:hideMark/>
          </w:tcPr>
          <w:p w14:paraId="554A151C" w14:textId="38B1B630" w:rsidR="00300B76" w:rsidRPr="00264C55" w:rsidRDefault="00300B76" w:rsidP="00300B76">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Φορολογούμε</w:t>
            </w:r>
            <w:r w:rsidR="00F40CD4" w:rsidRPr="00264C55">
              <w:rPr>
                <w:rFonts w:ascii="Century Schoolbook" w:eastAsia="Times New Roman" w:hAnsi="Century Schoolbook" w:cs="Times New Roman"/>
                <w:color w:val="000000"/>
                <w:kern w:val="0"/>
                <w:sz w:val="32"/>
                <w:szCs w:val="32"/>
                <w:lang w:val="el-GR"/>
                <w14:ligatures w14:val="none"/>
              </w:rPr>
              <w:t>ν</w:t>
            </w:r>
            <w:r w:rsidRPr="00264C55">
              <w:rPr>
                <w:rFonts w:ascii="Century Schoolbook" w:eastAsia="Times New Roman" w:hAnsi="Century Schoolbook" w:cs="Times New Roman"/>
                <w:color w:val="000000"/>
                <w:kern w:val="0"/>
                <w:sz w:val="32"/>
                <w:szCs w:val="32"/>
                <w14:ligatures w14:val="none"/>
              </w:rPr>
              <w:t>οι έως 25 ετών</w:t>
            </w:r>
          </w:p>
        </w:tc>
        <w:tc>
          <w:tcPr>
            <w:tcW w:w="1071" w:type="dxa"/>
            <w:tcBorders>
              <w:top w:val="nil"/>
              <w:left w:val="single" w:sz="8" w:space="0" w:color="auto"/>
              <w:bottom w:val="single" w:sz="8" w:space="0" w:color="auto"/>
              <w:right w:val="nil"/>
            </w:tcBorders>
            <w:noWrap/>
            <w:vAlign w:val="bottom"/>
            <w:hideMark/>
          </w:tcPr>
          <w:p w14:paraId="1618C690"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22.204</w:t>
            </w:r>
          </w:p>
        </w:tc>
        <w:tc>
          <w:tcPr>
            <w:tcW w:w="1294" w:type="dxa"/>
            <w:tcBorders>
              <w:top w:val="nil"/>
              <w:left w:val="nil"/>
              <w:bottom w:val="single" w:sz="8" w:space="0" w:color="auto"/>
              <w:right w:val="nil"/>
            </w:tcBorders>
            <w:noWrap/>
            <w:vAlign w:val="bottom"/>
            <w:hideMark/>
          </w:tcPr>
          <w:p w14:paraId="4F8651A9"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22.846</w:t>
            </w:r>
          </w:p>
        </w:tc>
        <w:tc>
          <w:tcPr>
            <w:tcW w:w="1134" w:type="dxa"/>
            <w:tcBorders>
              <w:top w:val="nil"/>
              <w:left w:val="nil"/>
              <w:bottom w:val="single" w:sz="8" w:space="0" w:color="auto"/>
              <w:right w:val="nil"/>
            </w:tcBorders>
            <w:noWrap/>
            <w:vAlign w:val="bottom"/>
            <w:hideMark/>
          </w:tcPr>
          <w:p w14:paraId="6EF7A7F1"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24.000</w:t>
            </w:r>
          </w:p>
        </w:tc>
        <w:tc>
          <w:tcPr>
            <w:tcW w:w="1134" w:type="dxa"/>
            <w:tcBorders>
              <w:top w:val="nil"/>
              <w:left w:val="nil"/>
              <w:bottom w:val="single" w:sz="8" w:space="0" w:color="auto"/>
              <w:right w:val="nil"/>
            </w:tcBorders>
            <w:noWrap/>
            <w:vAlign w:val="bottom"/>
            <w:hideMark/>
          </w:tcPr>
          <w:p w14:paraId="2DF2C9CE"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25.364</w:t>
            </w:r>
          </w:p>
        </w:tc>
        <w:tc>
          <w:tcPr>
            <w:tcW w:w="1134" w:type="dxa"/>
            <w:tcBorders>
              <w:top w:val="nil"/>
              <w:left w:val="nil"/>
              <w:bottom w:val="single" w:sz="8" w:space="0" w:color="auto"/>
              <w:right w:val="single" w:sz="8" w:space="0" w:color="auto"/>
            </w:tcBorders>
            <w:noWrap/>
            <w:vAlign w:val="bottom"/>
            <w:hideMark/>
          </w:tcPr>
          <w:p w14:paraId="5634A40C" w14:textId="77777777" w:rsidR="00300B76" w:rsidRPr="00264C55" w:rsidRDefault="00300B76" w:rsidP="00300B76">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27.100</w:t>
            </w:r>
          </w:p>
        </w:tc>
      </w:tr>
    </w:tbl>
    <w:p w14:paraId="335F31A4" w14:textId="77777777" w:rsidR="007360D9" w:rsidRPr="00264C55" w:rsidRDefault="007360D9" w:rsidP="00EE6D3D">
      <w:pPr>
        <w:rPr>
          <w:b/>
          <w:bCs/>
          <w:sz w:val="32"/>
          <w:szCs w:val="32"/>
          <w:lang w:val="el-GR"/>
        </w:rPr>
      </w:pPr>
    </w:p>
    <w:p w14:paraId="37C7D14F" w14:textId="6B622289" w:rsidR="004E033C" w:rsidRPr="00264C55" w:rsidRDefault="004E033C" w:rsidP="004E033C">
      <w:pPr>
        <w:rPr>
          <w:b/>
          <w:bCs/>
          <w:sz w:val="32"/>
          <w:szCs w:val="32"/>
          <w:lang w:val="el-GR"/>
        </w:rPr>
      </w:pPr>
      <w:r w:rsidRPr="00264C55">
        <w:rPr>
          <w:b/>
          <w:bCs/>
          <w:sz w:val="32"/>
          <w:szCs w:val="32"/>
          <w:lang w:val="el-GR"/>
        </w:rPr>
        <w:t>Πίνακας 5: Παραδείγματα</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195"/>
        <w:gridCol w:w="1195"/>
        <w:gridCol w:w="1195"/>
        <w:gridCol w:w="1195"/>
        <w:gridCol w:w="1195"/>
        <w:gridCol w:w="1195"/>
        <w:gridCol w:w="1195"/>
        <w:gridCol w:w="1195"/>
      </w:tblGrid>
      <w:tr w:rsidR="007D61CC" w:rsidRPr="00264C55" w14:paraId="5BEDC58E" w14:textId="77777777" w:rsidTr="00483609">
        <w:trPr>
          <w:trHeight w:val="250"/>
        </w:trPr>
        <w:tc>
          <w:tcPr>
            <w:tcW w:w="10490" w:type="dxa"/>
            <w:gridSpan w:val="9"/>
            <w:noWrap/>
            <w:vAlign w:val="bottom"/>
            <w:hideMark/>
          </w:tcPr>
          <w:p w14:paraId="4FDFE8AB" w14:textId="77777777" w:rsidR="007D61CC" w:rsidRPr="00264C55" w:rsidRDefault="007D61CC" w:rsidP="007D61CC">
            <w:pPr>
              <w:spacing w:after="0" w:line="240" w:lineRule="auto"/>
              <w:jc w:val="center"/>
              <w:rPr>
                <w:rFonts w:ascii="Century Schoolbook" w:eastAsia="Times New Roman" w:hAnsi="Century Schoolbook" w:cs="Times New Roman"/>
                <w:color w:val="000000"/>
                <w:kern w:val="0"/>
                <w:sz w:val="32"/>
                <w:szCs w:val="32"/>
                <w:lang w:val="el-GR"/>
                <w14:ligatures w14:val="none"/>
              </w:rPr>
            </w:pPr>
            <w:r w:rsidRPr="00264C55">
              <w:rPr>
                <w:rFonts w:ascii="Century Schoolbook" w:eastAsia="Times New Roman" w:hAnsi="Century Schoolbook" w:cs="Times New Roman"/>
                <w:color w:val="000000"/>
                <w:kern w:val="0"/>
                <w:sz w:val="32"/>
                <w:szCs w:val="32"/>
                <w:lang w:val="el-GR"/>
                <w14:ligatures w14:val="none"/>
              </w:rPr>
              <w:t>Παραδείγματα φορολογουμένων άνω των 30 ετών</w:t>
            </w:r>
          </w:p>
        </w:tc>
      </w:tr>
      <w:tr w:rsidR="007D61CC" w:rsidRPr="00264C55" w14:paraId="21415B3C" w14:textId="77777777" w:rsidTr="00483609">
        <w:trPr>
          <w:trHeight w:val="250"/>
        </w:trPr>
        <w:tc>
          <w:tcPr>
            <w:tcW w:w="3681" w:type="dxa"/>
            <w:noWrap/>
            <w:vAlign w:val="bottom"/>
            <w:hideMark/>
          </w:tcPr>
          <w:p w14:paraId="4BC0C5D5"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Ετήσιο φορολογητέο εισόδημα</w:t>
            </w:r>
          </w:p>
        </w:tc>
        <w:tc>
          <w:tcPr>
            <w:tcW w:w="850" w:type="dxa"/>
            <w:noWrap/>
            <w:vAlign w:val="bottom"/>
            <w:hideMark/>
          </w:tcPr>
          <w:p w14:paraId="3D724FC6"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15.000</w:t>
            </w:r>
          </w:p>
        </w:tc>
        <w:tc>
          <w:tcPr>
            <w:tcW w:w="851" w:type="dxa"/>
            <w:noWrap/>
            <w:vAlign w:val="bottom"/>
            <w:hideMark/>
          </w:tcPr>
          <w:p w14:paraId="656B3F2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20.000</w:t>
            </w:r>
          </w:p>
        </w:tc>
        <w:tc>
          <w:tcPr>
            <w:tcW w:w="828" w:type="dxa"/>
            <w:noWrap/>
            <w:vAlign w:val="bottom"/>
            <w:hideMark/>
          </w:tcPr>
          <w:p w14:paraId="5E62043E"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25.000</w:t>
            </w:r>
          </w:p>
        </w:tc>
        <w:tc>
          <w:tcPr>
            <w:tcW w:w="828" w:type="dxa"/>
            <w:noWrap/>
            <w:vAlign w:val="bottom"/>
            <w:hideMark/>
          </w:tcPr>
          <w:p w14:paraId="7149B941"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30.000</w:t>
            </w:r>
          </w:p>
        </w:tc>
        <w:tc>
          <w:tcPr>
            <w:tcW w:w="828" w:type="dxa"/>
            <w:noWrap/>
            <w:vAlign w:val="bottom"/>
            <w:hideMark/>
          </w:tcPr>
          <w:p w14:paraId="3454E0AF"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35.000</w:t>
            </w:r>
          </w:p>
        </w:tc>
        <w:tc>
          <w:tcPr>
            <w:tcW w:w="828" w:type="dxa"/>
            <w:noWrap/>
            <w:vAlign w:val="bottom"/>
            <w:hideMark/>
          </w:tcPr>
          <w:p w14:paraId="373C6CF8"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40.000</w:t>
            </w:r>
          </w:p>
        </w:tc>
        <w:tc>
          <w:tcPr>
            <w:tcW w:w="828" w:type="dxa"/>
            <w:noWrap/>
            <w:vAlign w:val="bottom"/>
            <w:hideMark/>
          </w:tcPr>
          <w:p w14:paraId="242D464E"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50.000</w:t>
            </w:r>
          </w:p>
        </w:tc>
        <w:tc>
          <w:tcPr>
            <w:tcW w:w="968" w:type="dxa"/>
            <w:noWrap/>
            <w:vAlign w:val="bottom"/>
            <w:hideMark/>
          </w:tcPr>
          <w:p w14:paraId="77EEDA80"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60.000</w:t>
            </w:r>
          </w:p>
        </w:tc>
      </w:tr>
      <w:tr w:rsidR="007D61CC" w:rsidRPr="00264C55" w14:paraId="70163ED4" w14:textId="77777777" w:rsidTr="00483609">
        <w:trPr>
          <w:trHeight w:val="250"/>
        </w:trPr>
        <w:tc>
          <w:tcPr>
            <w:tcW w:w="3681" w:type="dxa"/>
            <w:noWrap/>
            <w:vAlign w:val="bottom"/>
            <w:hideMark/>
          </w:tcPr>
          <w:p w14:paraId="6355D4A7"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850" w:type="dxa"/>
            <w:noWrap/>
            <w:vAlign w:val="bottom"/>
            <w:hideMark/>
          </w:tcPr>
          <w:p w14:paraId="6ECBEBEC"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2026B419"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07D7E433"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005A2617"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1D73DE41"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0122294D"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16972DFD"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968" w:type="dxa"/>
            <w:noWrap/>
            <w:vAlign w:val="bottom"/>
            <w:hideMark/>
          </w:tcPr>
          <w:p w14:paraId="40CC1389"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D61CC" w:rsidRPr="00264C55" w14:paraId="244E04D2" w14:textId="77777777" w:rsidTr="00483609">
        <w:trPr>
          <w:trHeight w:val="250"/>
        </w:trPr>
        <w:tc>
          <w:tcPr>
            <w:tcW w:w="3681" w:type="dxa"/>
            <w:noWrap/>
            <w:vAlign w:val="bottom"/>
            <w:hideMark/>
          </w:tcPr>
          <w:p w14:paraId="20753B43"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Χωρίς τέκνα</w:t>
            </w:r>
          </w:p>
        </w:tc>
        <w:tc>
          <w:tcPr>
            <w:tcW w:w="850" w:type="dxa"/>
            <w:noWrap/>
            <w:vAlign w:val="bottom"/>
            <w:hideMark/>
          </w:tcPr>
          <w:p w14:paraId="4C6F30B6"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60AC98DF"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58718C49"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171FAE3B"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356BBB84"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010585A2"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4BE440B0"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968" w:type="dxa"/>
            <w:noWrap/>
            <w:vAlign w:val="bottom"/>
            <w:hideMark/>
          </w:tcPr>
          <w:p w14:paraId="0E92798E"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D61CC" w:rsidRPr="00264C55" w14:paraId="1F89401A" w14:textId="77777777" w:rsidTr="00483609">
        <w:trPr>
          <w:trHeight w:val="250"/>
        </w:trPr>
        <w:tc>
          <w:tcPr>
            <w:tcW w:w="3681" w:type="dxa"/>
            <w:noWrap/>
            <w:vAlign w:val="bottom"/>
            <w:hideMark/>
          </w:tcPr>
          <w:p w14:paraId="601BA3A9"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Μηνιαίο καθαρό εισόδημα (14 μισθοί)</w:t>
            </w:r>
          </w:p>
        </w:tc>
        <w:tc>
          <w:tcPr>
            <w:tcW w:w="850" w:type="dxa"/>
            <w:noWrap/>
            <w:vAlign w:val="bottom"/>
            <w:hideMark/>
          </w:tcPr>
          <w:p w14:paraId="1F626D27"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980</w:t>
            </w:r>
          </w:p>
        </w:tc>
        <w:tc>
          <w:tcPr>
            <w:tcW w:w="851" w:type="dxa"/>
            <w:noWrap/>
            <w:vAlign w:val="bottom"/>
            <w:hideMark/>
          </w:tcPr>
          <w:p w14:paraId="1E02341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1.251</w:t>
            </w:r>
          </w:p>
        </w:tc>
        <w:tc>
          <w:tcPr>
            <w:tcW w:w="828" w:type="dxa"/>
            <w:noWrap/>
            <w:vAlign w:val="bottom"/>
            <w:hideMark/>
          </w:tcPr>
          <w:p w14:paraId="5594C4F9"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1.501</w:t>
            </w:r>
          </w:p>
        </w:tc>
        <w:tc>
          <w:tcPr>
            <w:tcW w:w="828" w:type="dxa"/>
            <w:noWrap/>
            <w:vAlign w:val="bottom"/>
            <w:hideMark/>
          </w:tcPr>
          <w:p w14:paraId="475558E7"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1.751</w:t>
            </w:r>
          </w:p>
        </w:tc>
        <w:tc>
          <w:tcPr>
            <w:tcW w:w="828" w:type="dxa"/>
            <w:noWrap/>
            <w:vAlign w:val="bottom"/>
            <w:hideMark/>
          </w:tcPr>
          <w:p w14:paraId="30406498"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1.973</w:t>
            </w:r>
          </w:p>
        </w:tc>
        <w:tc>
          <w:tcPr>
            <w:tcW w:w="828" w:type="dxa"/>
            <w:noWrap/>
            <w:vAlign w:val="bottom"/>
            <w:hideMark/>
          </w:tcPr>
          <w:p w14:paraId="315FEA6B"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2.194</w:t>
            </w:r>
          </w:p>
        </w:tc>
        <w:tc>
          <w:tcPr>
            <w:tcW w:w="828" w:type="dxa"/>
            <w:noWrap/>
            <w:vAlign w:val="bottom"/>
            <w:hideMark/>
          </w:tcPr>
          <w:p w14:paraId="47B0E47C"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2.580</w:t>
            </w:r>
          </w:p>
        </w:tc>
        <w:tc>
          <w:tcPr>
            <w:tcW w:w="968" w:type="dxa"/>
            <w:noWrap/>
            <w:vAlign w:val="bottom"/>
            <w:hideMark/>
          </w:tcPr>
          <w:p w14:paraId="683A4C2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2.979</w:t>
            </w:r>
          </w:p>
        </w:tc>
      </w:tr>
      <w:tr w:rsidR="007D61CC" w:rsidRPr="00264C55" w14:paraId="453CB0B8" w14:textId="77777777" w:rsidTr="00483609">
        <w:trPr>
          <w:trHeight w:val="250"/>
        </w:trPr>
        <w:tc>
          <w:tcPr>
            <w:tcW w:w="3681" w:type="dxa"/>
            <w:noWrap/>
            <w:vAlign w:val="bottom"/>
            <w:hideMark/>
          </w:tcPr>
          <w:p w14:paraId="6F6CF28B"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Μηνιαίο καθαρό εισόδημα (12 μισθοί)</w:t>
            </w:r>
          </w:p>
        </w:tc>
        <w:tc>
          <w:tcPr>
            <w:tcW w:w="850" w:type="dxa"/>
            <w:noWrap/>
            <w:vAlign w:val="bottom"/>
            <w:hideMark/>
          </w:tcPr>
          <w:p w14:paraId="41A1BB2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1.143</w:t>
            </w:r>
          </w:p>
        </w:tc>
        <w:tc>
          <w:tcPr>
            <w:tcW w:w="851" w:type="dxa"/>
            <w:noWrap/>
            <w:vAlign w:val="bottom"/>
            <w:hideMark/>
          </w:tcPr>
          <w:p w14:paraId="749690C6"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1.460</w:t>
            </w:r>
          </w:p>
        </w:tc>
        <w:tc>
          <w:tcPr>
            <w:tcW w:w="828" w:type="dxa"/>
            <w:noWrap/>
            <w:vAlign w:val="bottom"/>
            <w:hideMark/>
          </w:tcPr>
          <w:p w14:paraId="4F3CFD8E"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1.751</w:t>
            </w:r>
          </w:p>
        </w:tc>
        <w:tc>
          <w:tcPr>
            <w:tcW w:w="828" w:type="dxa"/>
            <w:noWrap/>
            <w:vAlign w:val="bottom"/>
            <w:hideMark/>
          </w:tcPr>
          <w:p w14:paraId="71D813B7"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2.043</w:t>
            </w:r>
          </w:p>
        </w:tc>
        <w:tc>
          <w:tcPr>
            <w:tcW w:w="828" w:type="dxa"/>
            <w:noWrap/>
            <w:vAlign w:val="bottom"/>
            <w:hideMark/>
          </w:tcPr>
          <w:p w14:paraId="0979393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2.301</w:t>
            </w:r>
          </w:p>
        </w:tc>
        <w:tc>
          <w:tcPr>
            <w:tcW w:w="828" w:type="dxa"/>
            <w:noWrap/>
            <w:vAlign w:val="bottom"/>
            <w:hideMark/>
          </w:tcPr>
          <w:p w14:paraId="0A95800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2.560</w:t>
            </w:r>
          </w:p>
        </w:tc>
        <w:tc>
          <w:tcPr>
            <w:tcW w:w="828" w:type="dxa"/>
            <w:noWrap/>
            <w:vAlign w:val="bottom"/>
            <w:hideMark/>
          </w:tcPr>
          <w:p w14:paraId="245E309E"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3.010</w:t>
            </w:r>
          </w:p>
        </w:tc>
        <w:tc>
          <w:tcPr>
            <w:tcW w:w="968" w:type="dxa"/>
            <w:noWrap/>
            <w:vAlign w:val="bottom"/>
            <w:hideMark/>
          </w:tcPr>
          <w:p w14:paraId="4C7BD239"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3.475</w:t>
            </w:r>
          </w:p>
        </w:tc>
      </w:tr>
      <w:tr w:rsidR="007D61CC" w:rsidRPr="00264C55" w14:paraId="7F3E7B75" w14:textId="77777777" w:rsidTr="00483609">
        <w:trPr>
          <w:trHeight w:val="250"/>
        </w:trPr>
        <w:tc>
          <w:tcPr>
            <w:tcW w:w="3681" w:type="dxa"/>
            <w:noWrap/>
            <w:vAlign w:val="bottom"/>
            <w:hideMark/>
          </w:tcPr>
          <w:p w14:paraId="44545EC8"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Φόρος πριν</w:t>
            </w:r>
          </w:p>
        </w:tc>
        <w:tc>
          <w:tcPr>
            <w:tcW w:w="850" w:type="dxa"/>
            <w:noWrap/>
            <w:vAlign w:val="bottom"/>
            <w:hideMark/>
          </w:tcPr>
          <w:p w14:paraId="73C4F39F"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1.283</w:t>
            </w:r>
          </w:p>
        </w:tc>
        <w:tc>
          <w:tcPr>
            <w:tcW w:w="851" w:type="dxa"/>
            <w:noWrap/>
            <w:vAlign w:val="bottom"/>
            <w:hideMark/>
          </w:tcPr>
          <w:p w14:paraId="65C31A36"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2.483</w:t>
            </w:r>
          </w:p>
        </w:tc>
        <w:tc>
          <w:tcPr>
            <w:tcW w:w="828" w:type="dxa"/>
            <w:noWrap/>
            <w:vAlign w:val="bottom"/>
            <w:hideMark/>
          </w:tcPr>
          <w:p w14:paraId="08D188C6"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3.983</w:t>
            </w:r>
          </w:p>
        </w:tc>
        <w:tc>
          <w:tcPr>
            <w:tcW w:w="828" w:type="dxa"/>
            <w:noWrap/>
            <w:vAlign w:val="bottom"/>
            <w:hideMark/>
          </w:tcPr>
          <w:p w14:paraId="6978D0C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5.483</w:t>
            </w:r>
          </w:p>
        </w:tc>
        <w:tc>
          <w:tcPr>
            <w:tcW w:w="828" w:type="dxa"/>
            <w:noWrap/>
            <w:vAlign w:val="bottom"/>
            <w:hideMark/>
          </w:tcPr>
          <w:p w14:paraId="5AEE0249"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7.383</w:t>
            </w:r>
          </w:p>
        </w:tc>
        <w:tc>
          <w:tcPr>
            <w:tcW w:w="828" w:type="dxa"/>
            <w:noWrap/>
            <w:vAlign w:val="bottom"/>
            <w:hideMark/>
          </w:tcPr>
          <w:p w14:paraId="77DA99DC"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9.283</w:t>
            </w:r>
          </w:p>
        </w:tc>
        <w:tc>
          <w:tcPr>
            <w:tcW w:w="828" w:type="dxa"/>
            <w:noWrap/>
            <w:vAlign w:val="bottom"/>
            <w:hideMark/>
          </w:tcPr>
          <w:p w14:paraId="184D89FB"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13.883</w:t>
            </w:r>
          </w:p>
        </w:tc>
        <w:tc>
          <w:tcPr>
            <w:tcW w:w="968" w:type="dxa"/>
            <w:noWrap/>
            <w:vAlign w:val="bottom"/>
            <w:hideMark/>
          </w:tcPr>
          <w:p w14:paraId="71B31BC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18.300</w:t>
            </w:r>
          </w:p>
        </w:tc>
      </w:tr>
      <w:tr w:rsidR="007D61CC" w:rsidRPr="00264C55" w14:paraId="3757A7DF" w14:textId="77777777" w:rsidTr="00483609">
        <w:trPr>
          <w:trHeight w:val="250"/>
        </w:trPr>
        <w:tc>
          <w:tcPr>
            <w:tcW w:w="3681" w:type="dxa"/>
            <w:noWrap/>
            <w:vAlign w:val="bottom"/>
            <w:hideMark/>
          </w:tcPr>
          <w:p w14:paraId="1B133E9A"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Φόρος μετά</w:t>
            </w:r>
          </w:p>
        </w:tc>
        <w:tc>
          <w:tcPr>
            <w:tcW w:w="850" w:type="dxa"/>
            <w:noWrap/>
            <w:vAlign w:val="bottom"/>
            <w:hideMark/>
          </w:tcPr>
          <w:p w14:paraId="4C55609A"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1.183</w:t>
            </w:r>
          </w:p>
        </w:tc>
        <w:tc>
          <w:tcPr>
            <w:tcW w:w="851" w:type="dxa"/>
            <w:noWrap/>
            <w:vAlign w:val="bottom"/>
            <w:hideMark/>
          </w:tcPr>
          <w:p w14:paraId="0267D8CE"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2.283</w:t>
            </w:r>
          </w:p>
        </w:tc>
        <w:tc>
          <w:tcPr>
            <w:tcW w:w="828" w:type="dxa"/>
            <w:noWrap/>
            <w:vAlign w:val="bottom"/>
            <w:hideMark/>
          </w:tcPr>
          <w:p w14:paraId="64F4F6AE"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3.683</w:t>
            </w:r>
          </w:p>
        </w:tc>
        <w:tc>
          <w:tcPr>
            <w:tcW w:w="828" w:type="dxa"/>
            <w:noWrap/>
            <w:vAlign w:val="bottom"/>
            <w:hideMark/>
          </w:tcPr>
          <w:p w14:paraId="24A8529F"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5.083</w:t>
            </w:r>
          </w:p>
        </w:tc>
        <w:tc>
          <w:tcPr>
            <w:tcW w:w="828" w:type="dxa"/>
            <w:noWrap/>
            <w:vAlign w:val="bottom"/>
            <w:hideMark/>
          </w:tcPr>
          <w:p w14:paraId="68766D5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6.883</w:t>
            </w:r>
          </w:p>
        </w:tc>
        <w:tc>
          <w:tcPr>
            <w:tcW w:w="828" w:type="dxa"/>
            <w:noWrap/>
            <w:vAlign w:val="bottom"/>
            <w:hideMark/>
          </w:tcPr>
          <w:p w14:paraId="224D5256"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8.683</w:t>
            </w:r>
          </w:p>
        </w:tc>
        <w:tc>
          <w:tcPr>
            <w:tcW w:w="828" w:type="dxa"/>
            <w:noWrap/>
            <w:vAlign w:val="bottom"/>
            <w:hideMark/>
          </w:tcPr>
          <w:p w14:paraId="0B5C7BC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12.783</w:t>
            </w:r>
          </w:p>
        </w:tc>
        <w:tc>
          <w:tcPr>
            <w:tcW w:w="968" w:type="dxa"/>
            <w:noWrap/>
            <w:vAlign w:val="bottom"/>
            <w:hideMark/>
          </w:tcPr>
          <w:p w14:paraId="7604F5D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16.700</w:t>
            </w:r>
          </w:p>
        </w:tc>
      </w:tr>
      <w:tr w:rsidR="007D61CC" w:rsidRPr="00264C55" w14:paraId="5D868944" w14:textId="77777777" w:rsidTr="00483609">
        <w:trPr>
          <w:trHeight w:val="250"/>
        </w:trPr>
        <w:tc>
          <w:tcPr>
            <w:tcW w:w="3681" w:type="dxa"/>
            <w:noWrap/>
            <w:vAlign w:val="bottom"/>
            <w:hideMark/>
          </w:tcPr>
          <w:p w14:paraId="38CFF88B"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Μείωση φόρου</w:t>
            </w:r>
          </w:p>
        </w:tc>
        <w:tc>
          <w:tcPr>
            <w:tcW w:w="850" w:type="dxa"/>
            <w:noWrap/>
            <w:vAlign w:val="bottom"/>
            <w:hideMark/>
          </w:tcPr>
          <w:p w14:paraId="1D7EC0DE"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w:t>
            </w:r>
          </w:p>
        </w:tc>
        <w:tc>
          <w:tcPr>
            <w:tcW w:w="851" w:type="dxa"/>
            <w:noWrap/>
            <w:vAlign w:val="bottom"/>
            <w:hideMark/>
          </w:tcPr>
          <w:p w14:paraId="22B9CC5B"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-200</w:t>
            </w:r>
          </w:p>
        </w:tc>
        <w:tc>
          <w:tcPr>
            <w:tcW w:w="828" w:type="dxa"/>
            <w:noWrap/>
            <w:vAlign w:val="bottom"/>
            <w:hideMark/>
          </w:tcPr>
          <w:p w14:paraId="4CE19261"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-300</w:t>
            </w:r>
          </w:p>
        </w:tc>
        <w:tc>
          <w:tcPr>
            <w:tcW w:w="828" w:type="dxa"/>
            <w:noWrap/>
            <w:vAlign w:val="bottom"/>
            <w:hideMark/>
          </w:tcPr>
          <w:p w14:paraId="04B96C7B"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-400</w:t>
            </w:r>
          </w:p>
        </w:tc>
        <w:tc>
          <w:tcPr>
            <w:tcW w:w="828" w:type="dxa"/>
            <w:noWrap/>
            <w:vAlign w:val="bottom"/>
            <w:hideMark/>
          </w:tcPr>
          <w:p w14:paraId="58836AF9"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-500</w:t>
            </w:r>
          </w:p>
        </w:tc>
        <w:tc>
          <w:tcPr>
            <w:tcW w:w="828" w:type="dxa"/>
            <w:noWrap/>
            <w:vAlign w:val="bottom"/>
            <w:hideMark/>
          </w:tcPr>
          <w:p w14:paraId="44ABA674"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-600</w:t>
            </w:r>
          </w:p>
        </w:tc>
        <w:tc>
          <w:tcPr>
            <w:tcW w:w="828" w:type="dxa"/>
            <w:noWrap/>
            <w:vAlign w:val="bottom"/>
            <w:hideMark/>
          </w:tcPr>
          <w:p w14:paraId="081D7B5F"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-1.100</w:t>
            </w:r>
          </w:p>
        </w:tc>
        <w:tc>
          <w:tcPr>
            <w:tcW w:w="968" w:type="dxa"/>
            <w:noWrap/>
            <w:vAlign w:val="bottom"/>
            <w:hideMark/>
          </w:tcPr>
          <w:p w14:paraId="6E12AD12"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-1.600</w:t>
            </w:r>
          </w:p>
        </w:tc>
      </w:tr>
      <w:tr w:rsidR="007D61CC" w:rsidRPr="00264C55" w14:paraId="7B01ECE1" w14:textId="77777777" w:rsidTr="00483609">
        <w:trPr>
          <w:trHeight w:val="250"/>
        </w:trPr>
        <w:tc>
          <w:tcPr>
            <w:tcW w:w="3681" w:type="dxa"/>
            <w:noWrap/>
            <w:vAlign w:val="bottom"/>
            <w:hideMark/>
          </w:tcPr>
          <w:p w14:paraId="0D4CEE1E"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850" w:type="dxa"/>
            <w:noWrap/>
            <w:vAlign w:val="bottom"/>
            <w:hideMark/>
          </w:tcPr>
          <w:p w14:paraId="5B57A467"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4C4AE367"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7002B40B"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32C1EABB"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5456CE97"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21405BB6"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3D0B1B53"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968" w:type="dxa"/>
            <w:noWrap/>
            <w:vAlign w:val="bottom"/>
            <w:hideMark/>
          </w:tcPr>
          <w:p w14:paraId="6E24208E"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D61CC" w:rsidRPr="00264C55" w14:paraId="4165FD27" w14:textId="77777777" w:rsidTr="00483609">
        <w:trPr>
          <w:trHeight w:val="250"/>
        </w:trPr>
        <w:tc>
          <w:tcPr>
            <w:tcW w:w="3681" w:type="dxa"/>
            <w:noWrap/>
            <w:vAlign w:val="bottom"/>
            <w:hideMark/>
          </w:tcPr>
          <w:p w14:paraId="13E97957"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Με 1 τέκνο</w:t>
            </w:r>
          </w:p>
        </w:tc>
        <w:tc>
          <w:tcPr>
            <w:tcW w:w="850" w:type="dxa"/>
            <w:noWrap/>
            <w:vAlign w:val="bottom"/>
            <w:hideMark/>
          </w:tcPr>
          <w:p w14:paraId="7EE0ACFC"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0C592A19"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53B0BFF2"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3EC08FF7"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7C5FC387"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00DD1938"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3D1D2088"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968" w:type="dxa"/>
            <w:noWrap/>
            <w:vAlign w:val="bottom"/>
            <w:hideMark/>
          </w:tcPr>
          <w:p w14:paraId="2175DB2C"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D61CC" w:rsidRPr="00264C55" w14:paraId="7C73F755" w14:textId="77777777" w:rsidTr="00483609">
        <w:trPr>
          <w:trHeight w:val="250"/>
        </w:trPr>
        <w:tc>
          <w:tcPr>
            <w:tcW w:w="3681" w:type="dxa"/>
            <w:noWrap/>
            <w:vAlign w:val="bottom"/>
            <w:hideMark/>
          </w:tcPr>
          <w:p w14:paraId="00AD96AA"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Μηνιαίο καθαρό εισόδημα (14 μισθοί)</w:t>
            </w:r>
          </w:p>
        </w:tc>
        <w:tc>
          <w:tcPr>
            <w:tcW w:w="850" w:type="dxa"/>
            <w:noWrap/>
            <w:vAlign w:val="bottom"/>
            <w:hideMark/>
          </w:tcPr>
          <w:p w14:paraId="1E79B4E7"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989</w:t>
            </w:r>
          </w:p>
        </w:tc>
        <w:tc>
          <w:tcPr>
            <w:tcW w:w="851" w:type="dxa"/>
            <w:noWrap/>
            <w:vAlign w:val="bottom"/>
            <w:hideMark/>
          </w:tcPr>
          <w:p w14:paraId="3E1DBDCA"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1.260</w:t>
            </w:r>
          </w:p>
        </w:tc>
        <w:tc>
          <w:tcPr>
            <w:tcW w:w="828" w:type="dxa"/>
            <w:noWrap/>
            <w:vAlign w:val="bottom"/>
            <w:hideMark/>
          </w:tcPr>
          <w:p w14:paraId="1606B262"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1.510</w:t>
            </w:r>
          </w:p>
        </w:tc>
        <w:tc>
          <w:tcPr>
            <w:tcW w:w="828" w:type="dxa"/>
            <w:noWrap/>
            <w:vAlign w:val="bottom"/>
            <w:hideMark/>
          </w:tcPr>
          <w:p w14:paraId="19F61A0B"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1.760</w:t>
            </w:r>
          </w:p>
        </w:tc>
        <w:tc>
          <w:tcPr>
            <w:tcW w:w="828" w:type="dxa"/>
            <w:noWrap/>
            <w:vAlign w:val="bottom"/>
            <w:hideMark/>
          </w:tcPr>
          <w:p w14:paraId="1151D391"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1.981</w:t>
            </w:r>
          </w:p>
        </w:tc>
        <w:tc>
          <w:tcPr>
            <w:tcW w:w="828" w:type="dxa"/>
            <w:noWrap/>
            <w:vAlign w:val="bottom"/>
            <w:hideMark/>
          </w:tcPr>
          <w:p w14:paraId="0B2E24AA"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2.203</w:t>
            </w:r>
          </w:p>
        </w:tc>
        <w:tc>
          <w:tcPr>
            <w:tcW w:w="828" w:type="dxa"/>
            <w:noWrap/>
            <w:vAlign w:val="bottom"/>
            <w:hideMark/>
          </w:tcPr>
          <w:p w14:paraId="0441501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2.589</w:t>
            </w:r>
          </w:p>
        </w:tc>
        <w:tc>
          <w:tcPr>
            <w:tcW w:w="968" w:type="dxa"/>
            <w:noWrap/>
            <w:vAlign w:val="bottom"/>
            <w:hideMark/>
          </w:tcPr>
          <w:p w14:paraId="58A992DC"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2.979</w:t>
            </w:r>
          </w:p>
        </w:tc>
      </w:tr>
      <w:tr w:rsidR="007D61CC" w:rsidRPr="00264C55" w14:paraId="4ECC10F6" w14:textId="77777777" w:rsidTr="00483609">
        <w:trPr>
          <w:trHeight w:val="250"/>
        </w:trPr>
        <w:tc>
          <w:tcPr>
            <w:tcW w:w="3681" w:type="dxa"/>
            <w:noWrap/>
            <w:vAlign w:val="bottom"/>
            <w:hideMark/>
          </w:tcPr>
          <w:p w14:paraId="07E469EC"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Μηνιαίο καθαρό εισόδημα (12 μισθοί)</w:t>
            </w:r>
          </w:p>
        </w:tc>
        <w:tc>
          <w:tcPr>
            <w:tcW w:w="850" w:type="dxa"/>
            <w:noWrap/>
            <w:vAlign w:val="bottom"/>
            <w:hideMark/>
          </w:tcPr>
          <w:p w14:paraId="60C047E4"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1.153</w:t>
            </w:r>
          </w:p>
        </w:tc>
        <w:tc>
          <w:tcPr>
            <w:tcW w:w="851" w:type="dxa"/>
            <w:noWrap/>
            <w:vAlign w:val="bottom"/>
            <w:hideMark/>
          </w:tcPr>
          <w:p w14:paraId="4B92E8C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1.470</w:t>
            </w:r>
          </w:p>
        </w:tc>
        <w:tc>
          <w:tcPr>
            <w:tcW w:w="828" w:type="dxa"/>
            <w:noWrap/>
            <w:vAlign w:val="bottom"/>
            <w:hideMark/>
          </w:tcPr>
          <w:p w14:paraId="5DF89978"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1.762</w:t>
            </w:r>
          </w:p>
        </w:tc>
        <w:tc>
          <w:tcPr>
            <w:tcW w:w="828" w:type="dxa"/>
            <w:noWrap/>
            <w:vAlign w:val="bottom"/>
            <w:hideMark/>
          </w:tcPr>
          <w:p w14:paraId="25246A82"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2.053</w:t>
            </w:r>
          </w:p>
        </w:tc>
        <w:tc>
          <w:tcPr>
            <w:tcW w:w="828" w:type="dxa"/>
            <w:noWrap/>
            <w:vAlign w:val="bottom"/>
            <w:hideMark/>
          </w:tcPr>
          <w:p w14:paraId="0116D5DF"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2.312</w:t>
            </w:r>
          </w:p>
        </w:tc>
        <w:tc>
          <w:tcPr>
            <w:tcW w:w="828" w:type="dxa"/>
            <w:noWrap/>
            <w:vAlign w:val="bottom"/>
            <w:hideMark/>
          </w:tcPr>
          <w:p w14:paraId="64177AEA"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2.570</w:t>
            </w:r>
          </w:p>
        </w:tc>
        <w:tc>
          <w:tcPr>
            <w:tcW w:w="828" w:type="dxa"/>
            <w:noWrap/>
            <w:vAlign w:val="bottom"/>
            <w:hideMark/>
          </w:tcPr>
          <w:p w14:paraId="73D357F8"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3.020</w:t>
            </w:r>
          </w:p>
        </w:tc>
        <w:tc>
          <w:tcPr>
            <w:tcW w:w="968" w:type="dxa"/>
            <w:noWrap/>
            <w:vAlign w:val="bottom"/>
            <w:hideMark/>
          </w:tcPr>
          <w:p w14:paraId="0DE2BF28"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3.475</w:t>
            </w:r>
          </w:p>
        </w:tc>
      </w:tr>
      <w:tr w:rsidR="007D61CC" w:rsidRPr="00264C55" w14:paraId="08A40854" w14:textId="77777777" w:rsidTr="00483609">
        <w:trPr>
          <w:trHeight w:val="250"/>
        </w:trPr>
        <w:tc>
          <w:tcPr>
            <w:tcW w:w="3681" w:type="dxa"/>
            <w:noWrap/>
            <w:vAlign w:val="bottom"/>
            <w:hideMark/>
          </w:tcPr>
          <w:p w14:paraId="05B38663"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Φόρος πριν</w:t>
            </w:r>
          </w:p>
        </w:tc>
        <w:tc>
          <w:tcPr>
            <w:tcW w:w="850" w:type="dxa"/>
            <w:noWrap/>
            <w:vAlign w:val="bottom"/>
            <w:hideMark/>
          </w:tcPr>
          <w:p w14:paraId="53372F59"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1.160</w:t>
            </w:r>
          </w:p>
        </w:tc>
        <w:tc>
          <w:tcPr>
            <w:tcW w:w="851" w:type="dxa"/>
            <w:noWrap/>
            <w:vAlign w:val="bottom"/>
            <w:hideMark/>
          </w:tcPr>
          <w:p w14:paraId="072049B2"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2.360</w:t>
            </w:r>
          </w:p>
        </w:tc>
        <w:tc>
          <w:tcPr>
            <w:tcW w:w="828" w:type="dxa"/>
            <w:noWrap/>
            <w:vAlign w:val="bottom"/>
            <w:hideMark/>
          </w:tcPr>
          <w:p w14:paraId="7CB7D567"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3.860</w:t>
            </w:r>
          </w:p>
        </w:tc>
        <w:tc>
          <w:tcPr>
            <w:tcW w:w="828" w:type="dxa"/>
            <w:noWrap/>
            <w:vAlign w:val="bottom"/>
            <w:hideMark/>
          </w:tcPr>
          <w:p w14:paraId="3382C2E9"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5.360</w:t>
            </w:r>
          </w:p>
        </w:tc>
        <w:tc>
          <w:tcPr>
            <w:tcW w:w="828" w:type="dxa"/>
            <w:noWrap/>
            <w:vAlign w:val="bottom"/>
            <w:hideMark/>
          </w:tcPr>
          <w:p w14:paraId="3A7C2D1A"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7.260</w:t>
            </w:r>
          </w:p>
        </w:tc>
        <w:tc>
          <w:tcPr>
            <w:tcW w:w="828" w:type="dxa"/>
            <w:noWrap/>
            <w:vAlign w:val="bottom"/>
            <w:hideMark/>
          </w:tcPr>
          <w:p w14:paraId="48DB0AB9"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9.160</w:t>
            </w:r>
          </w:p>
        </w:tc>
        <w:tc>
          <w:tcPr>
            <w:tcW w:w="828" w:type="dxa"/>
            <w:noWrap/>
            <w:vAlign w:val="bottom"/>
            <w:hideMark/>
          </w:tcPr>
          <w:p w14:paraId="1637319A"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13.760</w:t>
            </w:r>
          </w:p>
        </w:tc>
        <w:tc>
          <w:tcPr>
            <w:tcW w:w="968" w:type="dxa"/>
            <w:noWrap/>
            <w:vAlign w:val="bottom"/>
            <w:hideMark/>
          </w:tcPr>
          <w:p w14:paraId="5E76A4FB"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18.300</w:t>
            </w:r>
          </w:p>
        </w:tc>
      </w:tr>
      <w:tr w:rsidR="007D61CC" w:rsidRPr="00264C55" w14:paraId="70B9FE13" w14:textId="77777777" w:rsidTr="00483609">
        <w:trPr>
          <w:trHeight w:val="250"/>
        </w:trPr>
        <w:tc>
          <w:tcPr>
            <w:tcW w:w="3681" w:type="dxa"/>
            <w:noWrap/>
            <w:vAlign w:val="bottom"/>
            <w:hideMark/>
          </w:tcPr>
          <w:p w14:paraId="17E03B83"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Φόρος μετά</w:t>
            </w:r>
          </w:p>
        </w:tc>
        <w:tc>
          <w:tcPr>
            <w:tcW w:w="850" w:type="dxa"/>
            <w:noWrap/>
            <w:vAlign w:val="bottom"/>
            <w:hideMark/>
          </w:tcPr>
          <w:p w14:paraId="1057BE86"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960</w:t>
            </w:r>
          </w:p>
        </w:tc>
        <w:tc>
          <w:tcPr>
            <w:tcW w:w="851" w:type="dxa"/>
            <w:noWrap/>
            <w:vAlign w:val="bottom"/>
            <w:hideMark/>
          </w:tcPr>
          <w:p w14:paraId="1134DB6C"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1.960</w:t>
            </w:r>
          </w:p>
        </w:tc>
        <w:tc>
          <w:tcPr>
            <w:tcW w:w="828" w:type="dxa"/>
            <w:noWrap/>
            <w:vAlign w:val="bottom"/>
            <w:hideMark/>
          </w:tcPr>
          <w:p w14:paraId="33D26F50"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3.260</w:t>
            </w:r>
          </w:p>
        </w:tc>
        <w:tc>
          <w:tcPr>
            <w:tcW w:w="828" w:type="dxa"/>
            <w:noWrap/>
            <w:vAlign w:val="bottom"/>
            <w:hideMark/>
          </w:tcPr>
          <w:p w14:paraId="2B0528EE"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4.560</w:t>
            </w:r>
          </w:p>
        </w:tc>
        <w:tc>
          <w:tcPr>
            <w:tcW w:w="828" w:type="dxa"/>
            <w:noWrap/>
            <w:vAlign w:val="bottom"/>
            <w:hideMark/>
          </w:tcPr>
          <w:p w14:paraId="7FFFF644"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6.360</w:t>
            </w:r>
          </w:p>
        </w:tc>
        <w:tc>
          <w:tcPr>
            <w:tcW w:w="828" w:type="dxa"/>
            <w:noWrap/>
            <w:vAlign w:val="bottom"/>
            <w:hideMark/>
          </w:tcPr>
          <w:p w14:paraId="19979DAB"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8.160</w:t>
            </w:r>
          </w:p>
        </w:tc>
        <w:tc>
          <w:tcPr>
            <w:tcW w:w="828" w:type="dxa"/>
            <w:noWrap/>
            <w:vAlign w:val="bottom"/>
            <w:hideMark/>
          </w:tcPr>
          <w:p w14:paraId="68887279"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12.260</w:t>
            </w:r>
          </w:p>
        </w:tc>
        <w:tc>
          <w:tcPr>
            <w:tcW w:w="968" w:type="dxa"/>
            <w:noWrap/>
            <w:vAlign w:val="bottom"/>
            <w:hideMark/>
          </w:tcPr>
          <w:p w14:paraId="559C857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16.300</w:t>
            </w:r>
          </w:p>
        </w:tc>
      </w:tr>
      <w:tr w:rsidR="007D61CC" w:rsidRPr="00264C55" w14:paraId="39865B3E" w14:textId="77777777" w:rsidTr="00483609">
        <w:trPr>
          <w:trHeight w:val="250"/>
        </w:trPr>
        <w:tc>
          <w:tcPr>
            <w:tcW w:w="3681" w:type="dxa"/>
            <w:noWrap/>
            <w:vAlign w:val="bottom"/>
            <w:hideMark/>
          </w:tcPr>
          <w:p w14:paraId="2A550DCC"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Μείωση φόρου</w:t>
            </w:r>
          </w:p>
        </w:tc>
        <w:tc>
          <w:tcPr>
            <w:tcW w:w="850" w:type="dxa"/>
            <w:noWrap/>
            <w:vAlign w:val="bottom"/>
            <w:hideMark/>
          </w:tcPr>
          <w:p w14:paraId="1BFF1E5B"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-200</w:t>
            </w:r>
          </w:p>
        </w:tc>
        <w:tc>
          <w:tcPr>
            <w:tcW w:w="851" w:type="dxa"/>
            <w:noWrap/>
            <w:vAlign w:val="bottom"/>
            <w:hideMark/>
          </w:tcPr>
          <w:p w14:paraId="253C5B5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-400</w:t>
            </w:r>
          </w:p>
        </w:tc>
        <w:tc>
          <w:tcPr>
            <w:tcW w:w="828" w:type="dxa"/>
            <w:noWrap/>
            <w:vAlign w:val="bottom"/>
            <w:hideMark/>
          </w:tcPr>
          <w:p w14:paraId="1788904B"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-600</w:t>
            </w:r>
          </w:p>
        </w:tc>
        <w:tc>
          <w:tcPr>
            <w:tcW w:w="828" w:type="dxa"/>
            <w:noWrap/>
            <w:vAlign w:val="bottom"/>
            <w:hideMark/>
          </w:tcPr>
          <w:p w14:paraId="6D143A80"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-800</w:t>
            </w:r>
          </w:p>
        </w:tc>
        <w:tc>
          <w:tcPr>
            <w:tcW w:w="828" w:type="dxa"/>
            <w:noWrap/>
            <w:vAlign w:val="bottom"/>
            <w:hideMark/>
          </w:tcPr>
          <w:p w14:paraId="3C15359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-900</w:t>
            </w:r>
          </w:p>
        </w:tc>
        <w:tc>
          <w:tcPr>
            <w:tcW w:w="828" w:type="dxa"/>
            <w:noWrap/>
            <w:vAlign w:val="bottom"/>
            <w:hideMark/>
          </w:tcPr>
          <w:p w14:paraId="14B69E48"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-1.000</w:t>
            </w:r>
          </w:p>
        </w:tc>
        <w:tc>
          <w:tcPr>
            <w:tcW w:w="828" w:type="dxa"/>
            <w:noWrap/>
            <w:vAlign w:val="bottom"/>
            <w:hideMark/>
          </w:tcPr>
          <w:p w14:paraId="3CE2E641"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-1.500</w:t>
            </w:r>
          </w:p>
        </w:tc>
        <w:tc>
          <w:tcPr>
            <w:tcW w:w="968" w:type="dxa"/>
            <w:noWrap/>
            <w:vAlign w:val="bottom"/>
            <w:hideMark/>
          </w:tcPr>
          <w:p w14:paraId="67A82AFF"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-2.000</w:t>
            </w:r>
          </w:p>
        </w:tc>
      </w:tr>
      <w:tr w:rsidR="007D61CC" w:rsidRPr="00264C55" w14:paraId="1F20B499" w14:textId="77777777" w:rsidTr="00483609">
        <w:trPr>
          <w:trHeight w:val="250"/>
        </w:trPr>
        <w:tc>
          <w:tcPr>
            <w:tcW w:w="3681" w:type="dxa"/>
            <w:noWrap/>
            <w:vAlign w:val="bottom"/>
            <w:hideMark/>
          </w:tcPr>
          <w:p w14:paraId="726734DC"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850" w:type="dxa"/>
            <w:noWrap/>
            <w:vAlign w:val="bottom"/>
            <w:hideMark/>
          </w:tcPr>
          <w:p w14:paraId="7C63C5DE"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1AAACFDC"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25F4E84A"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3F802FA8"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33B11287"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2B209E5C"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1D67F6AE"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968" w:type="dxa"/>
            <w:noWrap/>
            <w:vAlign w:val="bottom"/>
            <w:hideMark/>
          </w:tcPr>
          <w:p w14:paraId="386F4116"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D61CC" w:rsidRPr="00264C55" w14:paraId="6FEC27D0" w14:textId="77777777" w:rsidTr="00483609">
        <w:trPr>
          <w:trHeight w:val="250"/>
        </w:trPr>
        <w:tc>
          <w:tcPr>
            <w:tcW w:w="3681" w:type="dxa"/>
            <w:noWrap/>
            <w:vAlign w:val="bottom"/>
            <w:hideMark/>
          </w:tcPr>
          <w:p w14:paraId="44BD0F9F"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Με 2 τέκνα</w:t>
            </w:r>
          </w:p>
        </w:tc>
        <w:tc>
          <w:tcPr>
            <w:tcW w:w="850" w:type="dxa"/>
            <w:noWrap/>
            <w:vAlign w:val="bottom"/>
            <w:hideMark/>
          </w:tcPr>
          <w:p w14:paraId="240D2FE3"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28F2EB3D"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0A37397D"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03A517FA"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6F9581B2"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559D8C7D"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182376F2"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968" w:type="dxa"/>
            <w:noWrap/>
            <w:vAlign w:val="bottom"/>
            <w:hideMark/>
          </w:tcPr>
          <w:p w14:paraId="2396EC18"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D61CC" w:rsidRPr="00264C55" w14:paraId="52F518D7" w14:textId="77777777" w:rsidTr="00483609">
        <w:trPr>
          <w:trHeight w:val="250"/>
        </w:trPr>
        <w:tc>
          <w:tcPr>
            <w:tcW w:w="3681" w:type="dxa"/>
            <w:noWrap/>
            <w:vAlign w:val="bottom"/>
            <w:hideMark/>
          </w:tcPr>
          <w:p w14:paraId="51C04142"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Μηνιαίο καθαρό εισόδημα (14 μισθοί)</w:t>
            </w:r>
          </w:p>
        </w:tc>
        <w:tc>
          <w:tcPr>
            <w:tcW w:w="850" w:type="dxa"/>
            <w:noWrap/>
            <w:vAlign w:val="bottom"/>
            <w:hideMark/>
          </w:tcPr>
          <w:p w14:paraId="579473FE"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1.004</w:t>
            </w:r>
          </w:p>
        </w:tc>
        <w:tc>
          <w:tcPr>
            <w:tcW w:w="851" w:type="dxa"/>
            <w:noWrap/>
            <w:vAlign w:val="bottom"/>
            <w:hideMark/>
          </w:tcPr>
          <w:p w14:paraId="7532AA24"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1.276</w:t>
            </w:r>
          </w:p>
        </w:tc>
        <w:tc>
          <w:tcPr>
            <w:tcW w:w="828" w:type="dxa"/>
            <w:noWrap/>
            <w:vAlign w:val="bottom"/>
            <w:hideMark/>
          </w:tcPr>
          <w:p w14:paraId="33B6233C"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1.526</w:t>
            </w:r>
          </w:p>
        </w:tc>
        <w:tc>
          <w:tcPr>
            <w:tcW w:w="828" w:type="dxa"/>
            <w:noWrap/>
            <w:vAlign w:val="bottom"/>
            <w:hideMark/>
          </w:tcPr>
          <w:p w14:paraId="6D728DE2"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1.776</w:t>
            </w:r>
          </w:p>
        </w:tc>
        <w:tc>
          <w:tcPr>
            <w:tcW w:w="828" w:type="dxa"/>
            <w:noWrap/>
            <w:vAlign w:val="bottom"/>
            <w:hideMark/>
          </w:tcPr>
          <w:p w14:paraId="5EBA162E"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1.997</w:t>
            </w:r>
          </w:p>
        </w:tc>
        <w:tc>
          <w:tcPr>
            <w:tcW w:w="828" w:type="dxa"/>
            <w:noWrap/>
            <w:vAlign w:val="bottom"/>
            <w:hideMark/>
          </w:tcPr>
          <w:p w14:paraId="23F1BEF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2.219</w:t>
            </w:r>
          </w:p>
        </w:tc>
        <w:tc>
          <w:tcPr>
            <w:tcW w:w="828" w:type="dxa"/>
            <w:noWrap/>
            <w:vAlign w:val="bottom"/>
            <w:hideMark/>
          </w:tcPr>
          <w:p w14:paraId="0C373AC2"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2.604</w:t>
            </w:r>
          </w:p>
        </w:tc>
        <w:tc>
          <w:tcPr>
            <w:tcW w:w="968" w:type="dxa"/>
            <w:noWrap/>
            <w:vAlign w:val="bottom"/>
            <w:hideMark/>
          </w:tcPr>
          <w:p w14:paraId="3DD5ED1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2.990</w:t>
            </w:r>
          </w:p>
        </w:tc>
      </w:tr>
      <w:tr w:rsidR="007D61CC" w:rsidRPr="00264C55" w14:paraId="1CA4F917" w14:textId="77777777" w:rsidTr="00483609">
        <w:trPr>
          <w:trHeight w:val="250"/>
        </w:trPr>
        <w:tc>
          <w:tcPr>
            <w:tcW w:w="3681" w:type="dxa"/>
            <w:noWrap/>
            <w:vAlign w:val="bottom"/>
            <w:hideMark/>
          </w:tcPr>
          <w:p w14:paraId="1FC6E49F"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Μηνιαίο καθαρό εισόδημα (12 μισθοί)</w:t>
            </w:r>
          </w:p>
        </w:tc>
        <w:tc>
          <w:tcPr>
            <w:tcW w:w="850" w:type="dxa"/>
            <w:noWrap/>
            <w:vAlign w:val="bottom"/>
            <w:hideMark/>
          </w:tcPr>
          <w:p w14:paraId="2C3D6C8C"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1.172</w:t>
            </w:r>
          </w:p>
        </w:tc>
        <w:tc>
          <w:tcPr>
            <w:tcW w:w="851" w:type="dxa"/>
            <w:noWrap/>
            <w:vAlign w:val="bottom"/>
            <w:hideMark/>
          </w:tcPr>
          <w:p w14:paraId="4B7A06F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1.488</w:t>
            </w:r>
          </w:p>
        </w:tc>
        <w:tc>
          <w:tcPr>
            <w:tcW w:w="828" w:type="dxa"/>
            <w:noWrap/>
            <w:vAlign w:val="bottom"/>
            <w:hideMark/>
          </w:tcPr>
          <w:p w14:paraId="2369C58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1.780</w:t>
            </w:r>
          </w:p>
        </w:tc>
        <w:tc>
          <w:tcPr>
            <w:tcW w:w="828" w:type="dxa"/>
            <w:noWrap/>
            <w:vAlign w:val="bottom"/>
            <w:hideMark/>
          </w:tcPr>
          <w:p w14:paraId="2BCB0AA2"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2.072</w:t>
            </w:r>
          </w:p>
        </w:tc>
        <w:tc>
          <w:tcPr>
            <w:tcW w:w="828" w:type="dxa"/>
            <w:noWrap/>
            <w:vAlign w:val="bottom"/>
            <w:hideMark/>
          </w:tcPr>
          <w:p w14:paraId="2763ACB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2.330</w:t>
            </w:r>
          </w:p>
        </w:tc>
        <w:tc>
          <w:tcPr>
            <w:tcW w:w="828" w:type="dxa"/>
            <w:noWrap/>
            <w:vAlign w:val="bottom"/>
            <w:hideMark/>
          </w:tcPr>
          <w:p w14:paraId="35E697DE"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2.588</w:t>
            </w:r>
          </w:p>
        </w:tc>
        <w:tc>
          <w:tcPr>
            <w:tcW w:w="828" w:type="dxa"/>
            <w:noWrap/>
            <w:vAlign w:val="bottom"/>
            <w:hideMark/>
          </w:tcPr>
          <w:p w14:paraId="6A5CE4E1"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3.038</w:t>
            </w:r>
          </w:p>
        </w:tc>
        <w:tc>
          <w:tcPr>
            <w:tcW w:w="968" w:type="dxa"/>
            <w:noWrap/>
            <w:vAlign w:val="bottom"/>
            <w:hideMark/>
          </w:tcPr>
          <w:p w14:paraId="08C585A6"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3.488</w:t>
            </w:r>
          </w:p>
        </w:tc>
      </w:tr>
      <w:tr w:rsidR="007D61CC" w:rsidRPr="00264C55" w14:paraId="5DD37B4B" w14:textId="77777777" w:rsidTr="00483609">
        <w:trPr>
          <w:trHeight w:val="250"/>
        </w:trPr>
        <w:tc>
          <w:tcPr>
            <w:tcW w:w="3681" w:type="dxa"/>
            <w:noWrap/>
            <w:vAlign w:val="bottom"/>
            <w:hideMark/>
          </w:tcPr>
          <w:p w14:paraId="7FF49B47"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Φόρος πριν</w:t>
            </w:r>
          </w:p>
        </w:tc>
        <w:tc>
          <w:tcPr>
            <w:tcW w:w="850" w:type="dxa"/>
            <w:noWrap/>
            <w:vAlign w:val="bottom"/>
            <w:hideMark/>
          </w:tcPr>
          <w:p w14:paraId="65F5EE46"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940</w:t>
            </w:r>
          </w:p>
        </w:tc>
        <w:tc>
          <w:tcPr>
            <w:tcW w:w="851" w:type="dxa"/>
            <w:noWrap/>
            <w:vAlign w:val="bottom"/>
            <w:hideMark/>
          </w:tcPr>
          <w:p w14:paraId="26C2DA7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2.140</w:t>
            </w:r>
          </w:p>
        </w:tc>
        <w:tc>
          <w:tcPr>
            <w:tcW w:w="828" w:type="dxa"/>
            <w:noWrap/>
            <w:vAlign w:val="bottom"/>
            <w:hideMark/>
          </w:tcPr>
          <w:p w14:paraId="1C438AFB"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3.640</w:t>
            </w:r>
          </w:p>
        </w:tc>
        <w:tc>
          <w:tcPr>
            <w:tcW w:w="828" w:type="dxa"/>
            <w:noWrap/>
            <w:vAlign w:val="bottom"/>
            <w:hideMark/>
          </w:tcPr>
          <w:p w14:paraId="663775CE"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5.140</w:t>
            </w:r>
          </w:p>
        </w:tc>
        <w:tc>
          <w:tcPr>
            <w:tcW w:w="828" w:type="dxa"/>
            <w:noWrap/>
            <w:vAlign w:val="bottom"/>
            <w:hideMark/>
          </w:tcPr>
          <w:p w14:paraId="78AF49A2"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7.040</w:t>
            </w:r>
          </w:p>
        </w:tc>
        <w:tc>
          <w:tcPr>
            <w:tcW w:w="828" w:type="dxa"/>
            <w:noWrap/>
            <w:vAlign w:val="bottom"/>
            <w:hideMark/>
          </w:tcPr>
          <w:p w14:paraId="77A8B7F8"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8.940</w:t>
            </w:r>
          </w:p>
        </w:tc>
        <w:tc>
          <w:tcPr>
            <w:tcW w:w="828" w:type="dxa"/>
            <w:noWrap/>
            <w:vAlign w:val="bottom"/>
            <w:hideMark/>
          </w:tcPr>
          <w:p w14:paraId="1EA6A97F"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13.540</w:t>
            </w:r>
          </w:p>
        </w:tc>
        <w:tc>
          <w:tcPr>
            <w:tcW w:w="968" w:type="dxa"/>
            <w:noWrap/>
            <w:vAlign w:val="bottom"/>
            <w:hideMark/>
          </w:tcPr>
          <w:p w14:paraId="7AC11F1C"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18.140</w:t>
            </w:r>
          </w:p>
        </w:tc>
      </w:tr>
      <w:tr w:rsidR="007D61CC" w:rsidRPr="00264C55" w14:paraId="42589FA6" w14:textId="77777777" w:rsidTr="00483609">
        <w:trPr>
          <w:trHeight w:val="250"/>
        </w:trPr>
        <w:tc>
          <w:tcPr>
            <w:tcW w:w="3681" w:type="dxa"/>
            <w:noWrap/>
            <w:vAlign w:val="bottom"/>
            <w:hideMark/>
          </w:tcPr>
          <w:p w14:paraId="152DCB7C"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Φόρος μετά</w:t>
            </w:r>
          </w:p>
        </w:tc>
        <w:tc>
          <w:tcPr>
            <w:tcW w:w="850" w:type="dxa"/>
            <w:noWrap/>
            <w:vAlign w:val="bottom"/>
            <w:hideMark/>
          </w:tcPr>
          <w:p w14:paraId="18E4025B"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640</w:t>
            </w:r>
          </w:p>
        </w:tc>
        <w:tc>
          <w:tcPr>
            <w:tcW w:w="851" w:type="dxa"/>
            <w:noWrap/>
            <w:vAlign w:val="bottom"/>
            <w:hideMark/>
          </w:tcPr>
          <w:p w14:paraId="7E3B1A46"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1.540</w:t>
            </w:r>
          </w:p>
        </w:tc>
        <w:tc>
          <w:tcPr>
            <w:tcW w:w="828" w:type="dxa"/>
            <w:noWrap/>
            <w:vAlign w:val="bottom"/>
            <w:hideMark/>
          </w:tcPr>
          <w:p w14:paraId="3C6BD8A1"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2.740</w:t>
            </w:r>
          </w:p>
        </w:tc>
        <w:tc>
          <w:tcPr>
            <w:tcW w:w="828" w:type="dxa"/>
            <w:noWrap/>
            <w:vAlign w:val="bottom"/>
            <w:hideMark/>
          </w:tcPr>
          <w:p w14:paraId="1062733B"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3.940</w:t>
            </w:r>
          </w:p>
        </w:tc>
        <w:tc>
          <w:tcPr>
            <w:tcW w:w="828" w:type="dxa"/>
            <w:noWrap/>
            <w:vAlign w:val="bottom"/>
            <w:hideMark/>
          </w:tcPr>
          <w:p w14:paraId="2BEB50A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5.740</w:t>
            </w:r>
          </w:p>
        </w:tc>
        <w:tc>
          <w:tcPr>
            <w:tcW w:w="828" w:type="dxa"/>
            <w:noWrap/>
            <w:vAlign w:val="bottom"/>
            <w:hideMark/>
          </w:tcPr>
          <w:p w14:paraId="7D814B8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7.540</w:t>
            </w:r>
          </w:p>
        </w:tc>
        <w:tc>
          <w:tcPr>
            <w:tcW w:w="828" w:type="dxa"/>
            <w:noWrap/>
            <w:vAlign w:val="bottom"/>
            <w:hideMark/>
          </w:tcPr>
          <w:p w14:paraId="643AD9AC"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11.640</w:t>
            </w:r>
          </w:p>
        </w:tc>
        <w:tc>
          <w:tcPr>
            <w:tcW w:w="968" w:type="dxa"/>
            <w:noWrap/>
            <w:vAlign w:val="bottom"/>
            <w:hideMark/>
          </w:tcPr>
          <w:p w14:paraId="40BD89B4"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15.740</w:t>
            </w:r>
          </w:p>
        </w:tc>
      </w:tr>
      <w:tr w:rsidR="007D61CC" w:rsidRPr="00264C55" w14:paraId="645D27A4" w14:textId="77777777" w:rsidTr="00483609">
        <w:trPr>
          <w:trHeight w:val="250"/>
        </w:trPr>
        <w:tc>
          <w:tcPr>
            <w:tcW w:w="3681" w:type="dxa"/>
            <w:noWrap/>
            <w:vAlign w:val="bottom"/>
            <w:hideMark/>
          </w:tcPr>
          <w:p w14:paraId="5CF1744D"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Μείωση φόρου</w:t>
            </w:r>
          </w:p>
        </w:tc>
        <w:tc>
          <w:tcPr>
            <w:tcW w:w="850" w:type="dxa"/>
            <w:noWrap/>
            <w:vAlign w:val="bottom"/>
            <w:hideMark/>
          </w:tcPr>
          <w:p w14:paraId="36079560"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-300</w:t>
            </w:r>
          </w:p>
        </w:tc>
        <w:tc>
          <w:tcPr>
            <w:tcW w:w="851" w:type="dxa"/>
            <w:noWrap/>
            <w:vAlign w:val="bottom"/>
            <w:hideMark/>
          </w:tcPr>
          <w:p w14:paraId="5BFA50D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-600</w:t>
            </w:r>
          </w:p>
        </w:tc>
        <w:tc>
          <w:tcPr>
            <w:tcW w:w="828" w:type="dxa"/>
            <w:noWrap/>
            <w:vAlign w:val="bottom"/>
            <w:hideMark/>
          </w:tcPr>
          <w:p w14:paraId="2CFB9D66"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-900</w:t>
            </w:r>
          </w:p>
        </w:tc>
        <w:tc>
          <w:tcPr>
            <w:tcW w:w="828" w:type="dxa"/>
            <w:noWrap/>
            <w:vAlign w:val="bottom"/>
            <w:hideMark/>
          </w:tcPr>
          <w:p w14:paraId="4BD2175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-1.200</w:t>
            </w:r>
          </w:p>
        </w:tc>
        <w:tc>
          <w:tcPr>
            <w:tcW w:w="828" w:type="dxa"/>
            <w:noWrap/>
            <w:vAlign w:val="bottom"/>
            <w:hideMark/>
          </w:tcPr>
          <w:p w14:paraId="55D7254C"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-1.300</w:t>
            </w:r>
          </w:p>
        </w:tc>
        <w:tc>
          <w:tcPr>
            <w:tcW w:w="828" w:type="dxa"/>
            <w:noWrap/>
            <w:vAlign w:val="bottom"/>
            <w:hideMark/>
          </w:tcPr>
          <w:p w14:paraId="39BEBEA2"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-1.400</w:t>
            </w:r>
          </w:p>
        </w:tc>
        <w:tc>
          <w:tcPr>
            <w:tcW w:w="828" w:type="dxa"/>
            <w:noWrap/>
            <w:vAlign w:val="bottom"/>
            <w:hideMark/>
          </w:tcPr>
          <w:p w14:paraId="65A4278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-1.900</w:t>
            </w:r>
          </w:p>
        </w:tc>
        <w:tc>
          <w:tcPr>
            <w:tcW w:w="968" w:type="dxa"/>
            <w:noWrap/>
            <w:vAlign w:val="bottom"/>
            <w:hideMark/>
          </w:tcPr>
          <w:p w14:paraId="658CC48C"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-2.400</w:t>
            </w:r>
          </w:p>
        </w:tc>
      </w:tr>
      <w:tr w:rsidR="007D61CC" w:rsidRPr="00264C55" w14:paraId="332C5CCB" w14:textId="77777777" w:rsidTr="00483609">
        <w:trPr>
          <w:trHeight w:val="250"/>
        </w:trPr>
        <w:tc>
          <w:tcPr>
            <w:tcW w:w="3681" w:type="dxa"/>
            <w:noWrap/>
            <w:vAlign w:val="bottom"/>
            <w:hideMark/>
          </w:tcPr>
          <w:p w14:paraId="64C6B749"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850" w:type="dxa"/>
            <w:noWrap/>
            <w:vAlign w:val="bottom"/>
            <w:hideMark/>
          </w:tcPr>
          <w:p w14:paraId="36725D43"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5C70A2D6"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6823E13A"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43846714"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49735184"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680B1A54"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0CFDFF81"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968" w:type="dxa"/>
            <w:noWrap/>
            <w:vAlign w:val="bottom"/>
            <w:hideMark/>
          </w:tcPr>
          <w:p w14:paraId="073FBC6D"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D61CC" w:rsidRPr="00264C55" w14:paraId="4798C86B" w14:textId="77777777" w:rsidTr="00483609">
        <w:trPr>
          <w:trHeight w:val="250"/>
        </w:trPr>
        <w:tc>
          <w:tcPr>
            <w:tcW w:w="3681" w:type="dxa"/>
            <w:noWrap/>
            <w:vAlign w:val="bottom"/>
            <w:hideMark/>
          </w:tcPr>
          <w:p w14:paraId="47F09E41"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Με 3 τέκνα</w:t>
            </w:r>
          </w:p>
        </w:tc>
        <w:tc>
          <w:tcPr>
            <w:tcW w:w="850" w:type="dxa"/>
            <w:noWrap/>
            <w:vAlign w:val="bottom"/>
            <w:hideMark/>
          </w:tcPr>
          <w:p w14:paraId="74F3FA87"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4EDF01DB"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5C570F4A"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12F276D5"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7AC580E6"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05EEE840"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395099EB"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968" w:type="dxa"/>
            <w:noWrap/>
            <w:vAlign w:val="bottom"/>
            <w:hideMark/>
          </w:tcPr>
          <w:p w14:paraId="642DAED3"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D61CC" w:rsidRPr="00264C55" w14:paraId="464442F3" w14:textId="77777777" w:rsidTr="00483609">
        <w:trPr>
          <w:trHeight w:val="250"/>
        </w:trPr>
        <w:tc>
          <w:tcPr>
            <w:tcW w:w="3681" w:type="dxa"/>
            <w:noWrap/>
            <w:vAlign w:val="bottom"/>
            <w:hideMark/>
          </w:tcPr>
          <w:p w14:paraId="4B4D7CB3"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Μηνιαίο καθαρό εισόδημα (14 μισθοί)</w:t>
            </w:r>
          </w:p>
        </w:tc>
        <w:tc>
          <w:tcPr>
            <w:tcW w:w="850" w:type="dxa"/>
            <w:noWrap/>
            <w:vAlign w:val="bottom"/>
            <w:hideMark/>
          </w:tcPr>
          <w:p w14:paraId="76B5B1F8"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1.020</w:t>
            </w:r>
          </w:p>
        </w:tc>
        <w:tc>
          <w:tcPr>
            <w:tcW w:w="851" w:type="dxa"/>
            <w:noWrap/>
            <w:vAlign w:val="bottom"/>
            <w:hideMark/>
          </w:tcPr>
          <w:p w14:paraId="33797A38"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1.291</w:t>
            </w:r>
          </w:p>
        </w:tc>
        <w:tc>
          <w:tcPr>
            <w:tcW w:w="828" w:type="dxa"/>
            <w:noWrap/>
            <w:vAlign w:val="bottom"/>
            <w:hideMark/>
          </w:tcPr>
          <w:p w14:paraId="56528B6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1.541</w:t>
            </w:r>
          </w:p>
        </w:tc>
        <w:tc>
          <w:tcPr>
            <w:tcW w:w="828" w:type="dxa"/>
            <w:noWrap/>
            <w:vAlign w:val="bottom"/>
            <w:hideMark/>
          </w:tcPr>
          <w:p w14:paraId="37BA3506"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1.791</w:t>
            </w:r>
          </w:p>
        </w:tc>
        <w:tc>
          <w:tcPr>
            <w:tcW w:w="828" w:type="dxa"/>
            <w:noWrap/>
            <w:vAlign w:val="bottom"/>
            <w:hideMark/>
          </w:tcPr>
          <w:p w14:paraId="7D90FBC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2.013</w:t>
            </w:r>
          </w:p>
        </w:tc>
        <w:tc>
          <w:tcPr>
            <w:tcW w:w="828" w:type="dxa"/>
            <w:noWrap/>
            <w:vAlign w:val="bottom"/>
            <w:hideMark/>
          </w:tcPr>
          <w:p w14:paraId="3E17B78B"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2.234</w:t>
            </w:r>
          </w:p>
        </w:tc>
        <w:tc>
          <w:tcPr>
            <w:tcW w:w="828" w:type="dxa"/>
            <w:noWrap/>
            <w:vAlign w:val="bottom"/>
            <w:hideMark/>
          </w:tcPr>
          <w:p w14:paraId="2EE91674"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2.620</w:t>
            </w:r>
          </w:p>
        </w:tc>
        <w:tc>
          <w:tcPr>
            <w:tcW w:w="968" w:type="dxa"/>
            <w:noWrap/>
            <w:vAlign w:val="bottom"/>
            <w:hideMark/>
          </w:tcPr>
          <w:p w14:paraId="3F0F3A81"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3.006</w:t>
            </w:r>
          </w:p>
        </w:tc>
      </w:tr>
      <w:tr w:rsidR="007D61CC" w:rsidRPr="00264C55" w14:paraId="037DF2A2" w14:textId="77777777" w:rsidTr="00483609">
        <w:trPr>
          <w:trHeight w:val="250"/>
        </w:trPr>
        <w:tc>
          <w:tcPr>
            <w:tcW w:w="3681" w:type="dxa"/>
            <w:noWrap/>
            <w:vAlign w:val="bottom"/>
            <w:hideMark/>
          </w:tcPr>
          <w:p w14:paraId="43C9472F"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Μηνιαίο καθαρό εισόδημα (12 μισθοί)</w:t>
            </w:r>
          </w:p>
        </w:tc>
        <w:tc>
          <w:tcPr>
            <w:tcW w:w="850" w:type="dxa"/>
            <w:noWrap/>
            <w:vAlign w:val="bottom"/>
            <w:hideMark/>
          </w:tcPr>
          <w:p w14:paraId="1BBCA6E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1.190</w:t>
            </w:r>
          </w:p>
        </w:tc>
        <w:tc>
          <w:tcPr>
            <w:tcW w:w="851" w:type="dxa"/>
            <w:noWrap/>
            <w:vAlign w:val="bottom"/>
            <w:hideMark/>
          </w:tcPr>
          <w:p w14:paraId="2F5C853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1.507</w:t>
            </w:r>
          </w:p>
        </w:tc>
        <w:tc>
          <w:tcPr>
            <w:tcW w:w="828" w:type="dxa"/>
            <w:noWrap/>
            <w:vAlign w:val="bottom"/>
            <w:hideMark/>
          </w:tcPr>
          <w:p w14:paraId="0B6ECAB9"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1.798</w:t>
            </w:r>
          </w:p>
        </w:tc>
        <w:tc>
          <w:tcPr>
            <w:tcW w:w="828" w:type="dxa"/>
            <w:noWrap/>
            <w:vAlign w:val="bottom"/>
            <w:hideMark/>
          </w:tcPr>
          <w:p w14:paraId="3463E2D7"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2.090</w:t>
            </w:r>
          </w:p>
        </w:tc>
        <w:tc>
          <w:tcPr>
            <w:tcW w:w="828" w:type="dxa"/>
            <w:noWrap/>
            <w:vAlign w:val="bottom"/>
            <w:hideMark/>
          </w:tcPr>
          <w:p w14:paraId="77021E74"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2.348</w:t>
            </w:r>
          </w:p>
        </w:tc>
        <w:tc>
          <w:tcPr>
            <w:tcW w:w="828" w:type="dxa"/>
            <w:noWrap/>
            <w:vAlign w:val="bottom"/>
            <w:hideMark/>
          </w:tcPr>
          <w:p w14:paraId="27574BDE"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2.607</w:t>
            </w:r>
          </w:p>
        </w:tc>
        <w:tc>
          <w:tcPr>
            <w:tcW w:w="828" w:type="dxa"/>
            <w:noWrap/>
            <w:vAlign w:val="bottom"/>
            <w:hideMark/>
          </w:tcPr>
          <w:p w14:paraId="5B0643B6"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3.057</w:t>
            </w:r>
          </w:p>
        </w:tc>
        <w:tc>
          <w:tcPr>
            <w:tcW w:w="968" w:type="dxa"/>
            <w:noWrap/>
            <w:vAlign w:val="bottom"/>
            <w:hideMark/>
          </w:tcPr>
          <w:p w14:paraId="1A60829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3.507</w:t>
            </w:r>
          </w:p>
        </w:tc>
      </w:tr>
      <w:tr w:rsidR="007D61CC" w:rsidRPr="00264C55" w14:paraId="5BDEB3DE" w14:textId="77777777" w:rsidTr="00483609">
        <w:trPr>
          <w:trHeight w:val="250"/>
        </w:trPr>
        <w:tc>
          <w:tcPr>
            <w:tcW w:w="3681" w:type="dxa"/>
            <w:noWrap/>
            <w:vAlign w:val="bottom"/>
            <w:hideMark/>
          </w:tcPr>
          <w:p w14:paraId="11D1F14B"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Φόρος πριν</w:t>
            </w:r>
          </w:p>
        </w:tc>
        <w:tc>
          <w:tcPr>
            <w:tcW w:w="850" w:type="dxa"/>
            <w:noWrap/>
            <w:vAlign w:val="bottom"/>
            <w:hideMark/>
          </w:tcPr>
          <w:p w14:paraId="3E2285D1"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720</w:t>
            </w:r>
          </w:p>
        </w:tc>
        <w:tc>
          <w:tcPr>
            <w:tcW w:w="851" w:type="dxa"/>
            <w:noWrap/>
            <w:vAlign w:val="bottom"/>
            <w:hideMark/>
          </w:tcPr>
          <w:p w14:paraId="4D7465E9"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1.920</w:t>
            </w:r>
          </w:p>
        </w:tc>
        <w:tc>
          <w:tcPr>
            <w:tcW w:w="828" w:type="dxa"/>
            <w:noWrap/>
            <w:vAlign w:val="bottom"/>
            <w:hideMark/>
          </w:tcPr>
          <w:p w14:paraId="0576845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3.420</w:t>
            </w:r>
          </w:p>
        </w:tc>
        <w:tc>
          <w:tcPr>
            <w:tcW w:w="828" w:type="dxa"/>
            <w:noWrap/>
            <w:vAlign w:val="bottom"/>
            <w:hideMark/>
          </w:tcPr>
          <w:p w14:paraId="2EBF0E1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4.920</w:t>
            </w:r>
          </w:p>
        </w:tc>
        <w:tc>
          <w:tcPr>
            <w:tcW w:w="828" w:type="dxa"/>
            <w:noWrap/>
            <w:vAlign w:val="bottom"/>
            <w:hideMark/>
          </w:tcPr>
          <w:p w14:paraId="728D3D9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6.820</w:t>
            </w:r>
          </w:p>
        </w:tc>
        <w:tc>
          <w:tcPr>
            <w:tcW w:w="828" w:type="dxa"/>
            <w:noWrap/>
            <w:vAlign w:val="bottom"/>
            <w:hideMark/>
          </w:tcPr>
          <w:p w14:paraId="2F806F2C"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8.720</w:t>
            </w:r>
          </w:p>
        </w:tc>
        <w:tc>
          <w:tcPr>
            <w:tcW w:w="828" w:type="dxa"/>
            <w:noWrap/>
            <w:vAlign w:val="bottom"/>
            <w:hideMark/>
          </w:tcPr>
          <w:p w14:paraId="6D35B024"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13.320</w:t>
            </w:r>
          </w:p>
        </w:tc>
        <w:tc>
          <w:tcPr>
            <w:tcW w:w="968" w:type="dxa"/>
            <w:noWrap/>
            <w:vAlign w:val="bottom"/>
            <w:hideMark/>
          </w:tcPr>
          <w:p w14:paraId="3FB3480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17.920</w:t>
            </w:r>
          </w:p>
        </w:tc>
      </w:tr>
      <w:tr w:rsidR="007D61CC" w:rsidRPr="00264C55" w14:paraId="63AB379C" w14:textId="77777777" w:rsidTr="00483609">
        <w:trPr>
          <w:trHeight w:val="250"/>
        </w:trPr>
        <w:tc>
          <w:tcPr>
            <w:tcW w:w="3681" w:type="dxa"/>
            <w:noWrap/>
            <w:vAlign w:val="bottom"/>
            <w:hideMark/>
          </w:tcPr>
          <w:p w14:paraId="09A73381"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Φόρος μετά</w:t>
            </w:r>
          </w:p>
        </w:tc>
        <w:tc>
          <w:tcPr>
            <w:tcW w:w="850" w:type="dxa"/>
            <w:noWrap/>
            <w:vAlign w:val="bottom"/>
            <w:hideMark/>
          </w:tcPr>
          <w:p w14:paraId="6E6F85E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70</w:t>
            </w:r>
          </w:p>
        </w:tc>
        <w:tc>
          <w:tcPr>
            <w:tcW w:w="851" w:type="dxa"/>
            <w:noWrap/>
            <w:vAlign w:val="bottom"/>
            <w:hideMark/>
          </w:tcPr>
          <w:p w14:paraId="47709E92"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620</w:t>
            </w:r>
          </w:p>
        </w:tc>
        <w:tc>
          <w:tcPr>
            <w:tcW w:w="828" w:type="dxa"/>
            <w:noWrap/>
            <w:vAlign w:val="bottom"/>
            <w:hideMark/>
          </w:tcPr>
          <w:p w14:paraId="468034F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1.720</w:t>
            </w:r>
          </w:p>
        </w:tc>
        <w:tc>
          <w:tcPr>
            <w:tcW w:w="828" w:type="dxa"/>
            <w:noWrap/>
            <w:vAlign w:val="bottom"/>
            <w:hideMark/>
          </w:tcPr>
          <w:p w14:paraId="3F7C86C0"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2.820</w:t>
            </w:r>
          </w:p>
        </w:tc>
        <w:tc>
          <w:tcPr>
            <w:tcW w:w="828" w:type="dxa"/>
            <w:noWrap/>
            <w:vAlign w:val="bottom"/>
            <w:hideMark/>
          </w:tcPr>
          <w:p w14:paraId="274A553C"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4.620</w:t>
            </w:r>
          </w:p>
        </w:tc>
        <w:tc>
          <w:tcPr>
            <w:tcW w:w="828" w:type="dxa"/>
            <w:noWrap/>
            <w:vAlign w:val="bottom"/>
            <w:hideMark/>
          </w:tcPr>
          <w:p w14:paraId="69B49E5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6.420</w:t>
            </w:r>
          </w:p>
        </w:tc>
        <w:tc>
          <w:tcPr>
            <w:tcW w:w="828" w:type="dxa"/>
            <w:noWrap/>
            <w:vAlign w:val="bottom"/>
            <w:hideMark/>
          </w:tcPr>
          <w:p w14:paraId="512B2448"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10.520</w:t>
            </w:r>
          </w:p>
        </w:tc>
        <w:tc>
          <w:tcPr>
            <w:tcW w:w="968" w:type="dxa"/>
            <w:noWrap/>
            <w:vAlign w:val="bottom"/>
            <w:hideMark/>
          </w:tcPr>
          <w:p w14:paraId="7F1BAC3A"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14.620</w:t>
            </w:r>
          </w:p>
        </w:tc>
      </w:tr>
      <w:tr w:rsidR="007D61CC" w:rsidRPr="00264C55" w14:paraId="59327FC3" w14:textId="77777777" w:rsidTr="00483609">
        <w:trPr>
          <w:trHeight w:val="250"/>
        </w:trPr>
        <w:tc>
          <w:tcPr>
            <w:tcW w:w="3681" w:type="dxa"/>
            <w:noWrap/>
            <w:vAlign w:val="bottom"/>
            <w:hideMark/>
          </w:tcPr>
          <w:p w14:paraId="3A815655"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Μείωση φόρου</w:t>
            </w:r>
          </w:p>
        </w:tc>
        <w:tc>
          <w:tcPr>
            <w:tcW w:w="850" w:type="dxa"/>
            <w:noWrap/>
            <w:vAlign w:val="bottom"/>
            <w:hideMark/>
          </w:tcPr>
          <w:p w14:paraId="0ED9BB9F"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-650</w:t>
            </w:r>
          </w:p>
        </w:tc>
        <w:tc>
          <w:tcPr>
            <w:tcW w:w="851" w:type="dxa"/>
            <w:noWrap/>
            <w:vAlign w:val="bottom"/>
            <w:hideMark/>
          </w:tcPr>
          <w:p w14:paraId="51FF73D7"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-1.300</w:t>
            </w:r>
          </w:p>
        </w:tc>
        <w:tc>
          <w:tcPr>
            <w:tcW w:w="828" w:type="dxa"/>
            <w:noWrap/>
            <w:vAlign w:val="bottom"/>
            <w:hideMark/>
          </w:tcPr>
          <w:p w14:paraId="500BD7F8"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-1.700</w:t>
            </w:r>
          </w:p>
        </w:tc>
        <w:tc>
          <w:tcPr>
            <w:tcW w:w="828" w:type="dxa"/>
            <w:noWrap/>
            <w:vAlign w:val="bottom"/>
            <w:hideMark/>
          </w:tcPr>
          <w:p w14:paraId="71692F44"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-2.100</w:t>
            </w:r>
          </w:p>
        </w:tc>
        <w:tc>
          <w:tcPr>
            <w:tcW w:w="828" w:type="dxa"/>
            <w:noWrap/>
            <w:vAlign w:val="bottom"/>
            <w:hideMark/>
          </w:tcPr>
          <w:p w14:paraId="6B472C4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-2.200</w:t>
            </w:r>
          </w:p>
        </w:tc>
        <w:tc>
          <w:tcPr>
            <w:tcW w:w="828" w:type="dxa"/>
            <w:noWrap/>
            <w:vAlign w:val="bottom"/>
            <w:hideMark/>
          </w:tcPr>
          <w:p w14:paraId="247B75B1"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-2.300</w:t>
            </w:r>
          </w:p>
        </w:tc>
        <w:tc>
          <w:tcPr>
            <w:tcW w:w="828" w:type="dxa"/>
            <w:noWrap/>
            <w:vAlign w:val="bottom"/>
            <w:hideMark/>
          </w:tcPr>
          <w:p w14:paraId="2F5EDA8C"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-2.800</w:t>
            </w:r>
          </w:p>
        </w:tc>
        <w:tc>
          <w:tcPr>
            <w:tcW w:w="968" w:type="dxa"/>
            <w:noWrap/>
            <w:vAlign w:val="bottom"/>
            <w:hideMark/>
          </w:tcPr>
          <w:p w14:paraId="64F2FF21"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-3.300</w:t>
            </w:r>
          </w:p>
        </w:tc>
      </w:tr>
      <w:tr w:rsidR="007D61CC" w:rsidRPr="00264C55" w14:paraId="4467D0B3" w14:textId="77777777" w:rsidTr="00483609">
        <w:trPr>
          <w:trHeight w:val="250"/>
        </w:trPr>
        <w:tc>
          <w:tcPr>
            <w:tcW w:w="3681" w:type="dxa"/>
            <w:noWrap/>
            <w:vAlign w:val="bottom"/>
            <w:hideMark/>
          </w:tcPr>
          <w:p w14:paraId="015C2F77"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850" w:type="dxa"/>
            <w:noWrap/>
            <w:vAlign w:val="bottom"/>
            <w:hideMark/>
          </w:tcPr>
          <w:p w14:paraId="4895909E"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2CD9D392"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3B9642A2"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0E871C58"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70570720"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55B94871"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401CED98"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968" w:type="dxa"/>
            <w:noWrap/>
            <w:vAlign w:val="bottom"/>
            <w:hideMark/>
          </w:tcPr>
          <w:p w14:paraId="30D3B231"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D61CC" w:rsidRPr="00264C55" w14:paraId="4AD04A35" w14:textId="77777777" w:rsidTr="00483609">
        <w:trPr>
          <w:trHeight w:val="250"/>
        </w:trPr>
        <w:tc>
          <w:tcPr>
            <w:tcW w:w="3681" w:type="dxa"/>
            <w:noWrap/>
            <w:vAlign w:val="bottom"/>
            <w:hideMark/>
          </w:tcPr>
          <w:p w14:paraId="5DBE4721"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Με 4 τέκνα</w:t>
            </w:r>
          </w:p>
        </w:tc>
        <w:tc>
          <w:tcPr>
            <w:tcW w:w="850" w:type="dxa"/>
            <w:noWrap/>
            <w:vAlign w:val="bottom"/>
            <w:hideMark/>
          </w:tcPr>
          <w:p w14:paraId="67BBB09A"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2672E834"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2142C7B8"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19F4937F"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56CB24B6"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4A4C2F16"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67B73814" w14:textId="77777777" w:rsidR="007D61CC" w:rsidRPr="00264C55" w:rsidRDefault="007D61CC" w:rsidP="007D61CC">
            <w:pPr>
              <w:spacing w:after="0" w:line="240" w:lineRule="auto"/>
              <w:rPr>
                <w:rFonts w:ascii="Times New Roman" w:eastAsia="Times New Roman" w:hAnsi="Times New Roman" w:cs="Times New Roman"/>
                <w:kern w:val="0"/>
                <w:sz w:val="32"/>
                <w:szCs w:val="32"/>
                <w14:ligatures w14:val="none"/>
              </w:rPr>
            </w:pPr>
          </w:p>
        </w:tc>
        <w:tc>
          <w:tcPr>
            <w:tcW w:w="968" w:type="dxa"/>
            <w:noWrap/>
            <w:vAlign w:val="bottom"/>
            <w:hideMark/>
          </w:tcPr>
          <w:p w14:paraId="7AEF5657"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D61CC" w:rsidRPr="00264C55" w14:paraId="66692869" w14:textId="77777777" w:rsidTr="00483609">
        <w:trPr>
          <w:trHeight w:val="250"/>
        </w:trPr>
        <w:tc>
          <w:tcPr>
            <w:tcW w:w="3681" w:type="dxa"/>
            <w:noWrap/>
            <w:vAlign w:val="bottom"/>
            <w:hideMark/>
          </w:tcPr>
          <w:p w14:paraId="33BB9DCF"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Μηνιαίο καθαρό εισόδημα (14 μισθοί)</w:t>
            </w:r>
          </w:p>
        </w:tc>
        <w:tc>
          <w:tcPr>
            <w:tcW w:w="850" w:type="dxa"/>
            <w:noWrap/>
            <w:vAlign w:val="bottom"/>
            <w:hideMark/>
          </w:tcPr>
          <w:p w14:paraId="3FA1DDC6"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1.037</w:t>
            </w:r>
          </w:p>
        </w:tc>
        <w:tc>
          <w:tcPr>
            <w:tcW w:w="851" w:type="dxa"/>
            <w:noWrap/>
            <w:vAlign w:val="bottom"/>
            <w:hideMark/>
          </w:tcPr>
          <w:p w14:paraId="3FC5CB06"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1.309</w:t>
            </w:r>
          </w:p>
        </w:tc>
        <w:tc>
          <w:tcPr>
            <w:tcW w:w="828" w:type="dxa"/>
            <w:noWrap/>
            <w:vAlign w:val="bottom"/>
            <w:hideMark/>
          </w:tcPr>
          <w:p w14:paraId="220A73B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1.559</w:t>
            </w:r>
          </w:p>
        </w:tc>
        <w:tc>
          <w:tcPr>
            <w:tcW w:w="828" w:type="dxa"/>
            <w:noWrap/>
            <w:vAlign w:val="bottom"/>
            <w:hideMark/>
          </w:tcPr>
          <w:p w14:paraId="0605A80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1.809</w:t>
            </w:r>
          </w:p>
        </w:tc>
        <w:tc>
          <w:tcPr>
            <w:tcW w:w="828" w:type="dxa"/>
            <w:noWrap/>
            <w:vAlign w:val="bottom"/>
            <w:hideMark/>
          </w:tcPr>
          <w:p w14:paraId="220B8350"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2.030</w:t>
            </w:r>
          </w:p>
        </w:tc>
        <w:tc>
          <w:tcPr>
            <w:tcW w:w="828" w:type="dxa"/>
            <w:noWrap/>
            <w:vAlign w:val="bottom"/>
            <w:hideMark/>
          </w:tcPr>
          <w:p w14:paraId="2EB9501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2.251</w:t>
            </w:r>
          </w:p>
        </w:tc>
        <w:tc>
          <w:tcPr>
            <w:tcW w:w="828" w:type="dxa"/>
            <w:noWrap/>
            <w:vAlign w:val="bottom"/>
            <w:hideMark/>
          </w:tcPr>
          <w:p w14:paraId="1641FC10"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2.637</w:t>
            </w:r>
          </w:p>
        </w:tc>
        <w:tc>
          <w:tcPr>
            <w:tcW w:w="968" w:type="dxa"/>
            <w:noWrap/>
            <w:vAlign w:val="bottom"/>
            <w:hideMark/>
          </w:tcPr>
          <w:p w14:paraId="7C6FC1C2"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3.023</w:t>
            </w:r>
          </w:p>
        </w:tc>
      </w:tr>
      <w:tr w:rsidR="007D61CC" w:rsidRPr="00264C55" w14:paraId="6AC1FC25" w14:textId="77777777" w:rsidTr="00483609">
        <w:trPr>
          <w:trHeight w:val="250"/>
        </w:trPr>
        <w:tc>
          <w:tcPr>
            <w:tcW w:w="3681" w:type="dxa"/>
            <w:noWrap/>
            <w:vAlign w:val="bottom"/>
            <w:hideMark/>
          </w:tcPr>
          <w:p w14:paraId="6B402493"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Μηνιαίο καθαρό εισόδημα (12 μισθοί)</w:t>
            </w:r>
          </w:p>
        </w:tc>
        <w:tc>
          <w:tcPr>
            <w:tcW w:w="850" w:type="dxa"/>
            <w:noWrap/>
            <w:vAlign w:val="bottom"/>
            <w:hideMark/>
          </w:tcPr>
          <w:p w14:paraId="16C812D7"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1.210</w:t>
            </w:r>
          </w:p>
        </w:tc>
        <w:tc>
          <w:tcPr>
            <w:tcW w:w="851" w:type="dxa"/>
            <w:noWrap/>
            <w:vAlign w:val="bottom"/>
            <w:hideMark/>
          </w:tcPr>
          <w:p w14:paraId="14878A44"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1.527</w:t>
            </w:r>
          </w:p>
        </w:tc>
        <w:tc>
          <w:tcPr>
            <w:tcW w:w="828" w:type="dxa"/>
            <w:noWrap/>
            <w:vAlign w:val="bottom"/>
            <w:hideMark/>
          </w:tcPr>
          <w:p w14:paraId="2ED0031C"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1.818</w:t>
            </w:r>
          </w:p>
        </w:tc>
        <w:tc>
          <w:tcPr>
            <w:tcW w:w="828" w:type="dxa"/>
            <w:noWrap/>
            <w:vAlign w:val="bottom"/>
            <w:hideMark/>
          </w:tcPr>
          <w:p w14:paraId="7D1409AF"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2.110</w:t>
            </w:r>
          </w:p>
        </w:tc>
        <w:tc>
          <w:tcPr>
            <w:tcW w:w="828" w:type="dxa"/>
            <w:noWrap/>
            <w:vAlign w:val="bottom"/>
            <w:hideMark/>
          </w:tcPr>
          <w:p w14:paraId="04C4677A"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2.368</w:t>
            </w:r>
          </w:p>
        </w:tc>
        <w:tc>
          <w:tcPr>
            <w:tcW w:w="828" w:type="dxa"/>
            <w:noWrap/>
            <w:vAlign w:val="bottom"/>
            <w:hideMark/>
          </w:tcPr>
          <w:p w14:paraId="7DC2722F"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2.627</w:t>
            </w:r>
          </w:p>
        </w:tc>
        <w:tc>
          <w:tcPr>
            <w:tcW w:w="828" w:type="dxa"/>
            <w:noWrap/>
            <w:vAlign w:val="bottom"/>
            <w:hideMark/>
          </w:tcPr>
          <w:p w14:paraId="27A35E20"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3.077</w:t>
            </w:r>
          </w:p>
        </w:tc>
        <w:tc>
          <w:tcPr>
            <w:tcW w:w="968" w:type="dxa"/>
            <w:noWrap/>
            <w:vAlign w:val="bottom"/>
            <w:hideMark/>
          </w:tcPr>
          <w:p w14:paraId="415EBE94"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3.527</w:t>
            </w:r>
          </w:p>
        </w:tc>
      </w:tr>
      <w:tr w:rsidR="007D61CC" w:rsidRPr="00264C55" w14:paraId="0291B571" w14:textId="77777777" w:rsidTr="00483609">
        <w:trPr>
          <w:trHeight w:val="250"/>
        </w:trPr>
        <w:tc>
          <w:tcPr>
            <w:tcW w:w="3681" w:type="dxa"/>
            <w:noWrap/>
            <w:vAlign w:val="bottom"/>
            <w:hideMark/>
          </w:tcPr>
          <w:p w14:paraId="2EF3031D"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Φόρος πριν</w:t>
            </w:r>
          </w:p>
        </w:tc>
        <w:tc>
          <w:tcPr>
            <w:tcW w:w="850" w:type="dxa"/>
            <w:noWrap/>
            <w:vAlign w:val="bottom"/>
            <w:hideMark/>
          </w:tcPr>
          <w:p w14:paraId="3BCB4A0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480</w:t>
            </w:r>
          </w:p>
        </w:tc>
        <w:tc>
          <w:tcPr>
            <w:tcW w:w="851" w:type="dxa"/>
            <w:noWrap/>
            <w:vAlign w:val="bottom"/>
            <w:hideMark/>
          </w:tcPr>
          <w:p w14:paraId="00E4986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1.680</w:t>
            </w:r>
          </w:p>
        </w:tc>
        <w:tc>
          <w:tcPr>
            <w:tcW w:w="828" w:type="dxa"/>
            <w:noWrap/>
            <w:vAlign w:val="bottom"/>
            <w:hideMark/>
          </w:tcPr>
          <w:p w14:paraId="5CB6C24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3.180</w:t>
            </w:r>
          </w:p>
        </w:tc>
        <w:tc>
          <w:tcPr>
            <w:tcW w:w="828" w:type="dxa"/>
            <w:noWrap/>
            <w:vAlign w:val="bottom"/>
            <w:hideMark/>
          </w:tcPr>
          <w:p w14:paraId="6A477C4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4.680</w:t>
            </w:r>
          </w:p>
        </w:tc>
        <w:tc>
          <w:tcPr>
            <w:tcW w:w="828" w:type="dxa"/>
            <w:noWrap/>
            <w:vAlign w:val="bottom"/>
            <w:hideMark/>
          </w:tcPr>
          <w:p w14:paraId="537873DB"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6.580</w:t>
            </w:r>
          </w:p>
        </w:tc>
        <w:tc>
          <w:tcPr>
            <w:tcW w:w="828" w:type="dxa"/>
            <w:noWrap/>
            <w:vAlign w:val="bottom"/>
            <w:hideMark/>
          </w:tcPr>
          <w:p w14:paraId="4F018940"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8.480</w:t>
            </w:r>
          </w:p>
        </w:tc>
        <w:tc>
          <w:tcPr>
            <w:tcW w:w="828" w:type="dxa"/>
            <w:noWrap/>
            <w:vAlign w:val="bottom"/>
            <w:hideMark/>
          </w:tcPr>
          <w:p w14:paraId="08FB3D49"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13.080</w:t>
            </w:r>
          </w:p>
        </w:tc>
        <w:tc>
          <w:tcPr>
            <w:tcW w:w="968" w:type="dxa"/>
            <w:noWrap/>
            <w:vAlign w:val="bottom"/>
            <w:hideMark/>
          </w:tcPr>
          <w:p w14:paraId="296AD59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17.680</w:t>
            </w:r>
          </w:p>
        </w:tc>
      </w:tr>
      <w:tr w:rsidR="007D61CC" w:rsidRPr="00264C55" w14:paraId="1608D83E" w14:textId="77777777" w:rsidTr="00483609">
        <w:trPr>
          <w:trHeight w:val="250"/>
        </w:trPr>
        <w:tc>
          <w:tcPr>
            <w:tcW w:w="3681" w:type="dxa"/>
            <w:noWrap/>
            <w:vAlign w:val="bottom"/>
            <w:hideMark/>
          </w:tcPr>
          <w:p w14:paraId="2AEA5584"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Φόρος μετά</w:t>
            </w:r>
          </w:p>
        </w:tc>
        <w:tc>
          <w:tcPr>
            <w:tcW w:w="850" w:type="dxa"/>
            <w:noWrap/>
            <w:vAlign w:val="bottom"/>
            <w:hideMark/>
          </w:tcPr>
          <w:p w14:paraId="7ADF7BE6"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851" w:type="dxa"/>
            <w:noWrap/>
            <w:vAlign w:val="bottom"/>
            <w:hideMark/>
          </w:tcPr>
          <w:p w14:paraId="6AA11A51"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828" w:type="dxa"/>
            <w:noWrap/>
            <w:vAlign w:val="bottom"/>
            <w:hideMark/>
          </w:tcPr>
          <w:p w14:paraId="417B87B1"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828" w:type="dxa"/>
            <w:noWrap/>
            <w:vAlign w:val="bottom"/>
            <w:hideMark/>
          </w:tcPr>
          <w:p w14:paraId="3B116B37"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580</w:t>
            </w:r>
          </w:p>
        </w:tc>
        <w:tc>
          <w:tcPr>
            <w:tcW w:w="828" w:type="dxa"/>
            <w:noWrap/>
            <w:vAlign w:val="bottom"/>
            <w:hideMark/>
          </w:tcPr>
          <w:p w14:paraId="264AF59F"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2.380</w:t>
            </w:r>
          </w:p>
        </w:tc>
        <w:tc>
          <w:tcPr>
            <w:tcW w:w="828" w:type="dxa"/>
            <w:noWrap/>
            <w:vAlign w:val="bottom"/>
            <w:hideMark/>
          </w:tcPr>
          <w:p w14:paraId="24BDAA08"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4.180</w:t>
            </w:r>
          </w:p>
        </w:tc>
        <w:tc>
          <w:tcPr>
            <w:tcW w:w="828" w:type="dxa"/>
            <w:noWrap/>
            <w:vAlign w:val="bottom"/>
            <w:hideMark/>
          </w:tcPr>
          <w:p w14:paraId="1B30C382"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8.280</w:t>
            </w:r>
          </w:p>
        </w:tc>
        <w:tc>
          <w:tcPr>
            <w:tcW w:w="968" w:type="dxa"/>
            <w:noWrap/>
            <w:vAlign w:val="bottom"/>
            <w:hideMark/>
          </w:tcPr>
          <w:p w14:paraId="38C91A7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12.380</w:t>
            </w:r>
          </w:p>
        </w:tc>
      </w:tr>
      <w:tr w:rsidR="007D61CC" w:rsidRPr="00264C55" w14:paraId="68C03731" w14:textId="77777777" w:rsidTr="00483609">
        <w:trPr>
          <w:trHeight w:val="250"/>
        </w:trPr>
        <w:tc>
          <w:tcPr>
            <w:tcW w:w="3681" w:type="dxa"/>
            <w:noWrap/>
            <w:vAlign w:val="bottom"/>
            <w:hideMark/>
          </w:tcPr>
          <w:p w14:paraId="6C5C7EEA" w14:textId="77777777" w:rsidR="007D61CC" w:rsidRPr="00264C55" w:rsidRDefault="007D61CC" w:rsidP="007D61CC">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Μείωση φόρου</w:t>
            </w:r>
          </w:p>
        </w:tc>
        <w:tc>
          <w:tcPr>
            <w:tcW w:w="850" w:type="dxa"/>
            <w:noWrap/>
            <w:vAlign w:val="bottom"/>
            <w:hideMark/>
          </w:tcPr>
          <w:p w14:paraId="337DC048"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-480</w:t>
            </w:r>
          </w:p>
        </w:tc>
        <w:tc>
          <w:tcPr>
            <w:tcW w:w="851" w:type="dxa"/>
            <w:noWrap/>
            <w:vAlign w:val="bottom"/>
            <w:hideMark/>
          </w:tcPr>
          <w:p w14:paraId="7A466BEF"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-1.680</w:t>
            </w:r>
          </w:p>
        </w:tc>
        <w:tc>
          <w:tcPr>
            <w:tcW w:w="828" w:type="dxa"/>
            <w:noWrap/>
            <w:vAlign w:val="bottom"/>
            <w:hideMark/>
          </w:tcPr>
          <w:p w14:paraId="7AA7B199"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-3.180</w:t>
            </w:r>
          </w:p>
        </w:tc>
        <w:tc>
          <w:tcPr>
            <w:tcW w:w="828" w:type="dxa"/>
            <w:noWrap/>
            <w:vAlign w:val="bottom"/>
            <w:hideMark/>
          </w:tcPr>
          <w:p w14:paraId="0E552B81"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-4.100</w:t>
            </w:r>
          </w:p>
        </w:tc>
        <w:tc>
          <w:tcPr>
            <w:tcW w:w="828" w:type="dxa"/>
            <w:noWrap/>
            <w:vAlign w:val="bottom"/>
            <w:hideMark/>
          </w:tcPr>
          <w:p w14:paraId="74729D25"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-4.200</w:t>
            </w:r>
          </w:p>
        </w:tc>
        <w:tc>
          <w:tcPr>
            <w:tcW w:w="828" w:type="dxa"/>
            <w:noWrap/>
            <w:vAlign w:val="bottom"/>
            <w:hideMark/>
          </w:tcPr>
          <w:p w14:paraId="6C0397DD"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-4.300</w:t>
            </w:r>
          </w:p>
        </w:tc>
        <w:tc>
          <w:tcPr>
            <w:tcW w:w="828" w:type="dxa"/>
            <w:noWrap/>
            <w:vAlign w:val="bottom"/>
            <w:hideMark/>
          </w:tcPr>
          <w:p w14:paraId="60E5EA33"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-4.800</w:t>
            </w:r>
          </w:p>
        </w:tc>
        <w:tc>
          <w:tcPr>
            <w:tcW w:w="968" w:type="dxa"/>
            <w:noWrap/>
            <w:vAlign w:val="bottom"/>
            <w:hideMark/>
          </w:tcPr>
          <w:p w14:paraId="6F569C89" w14:textId="77777777" w:rsidR="007D61CC" w:rsidRPr="00264C55" w:rsidRDefault="007D61CC" w:rsidP="007D61C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-5.300</w:t>
            </w:r>
          </w:p>
        </w:tc>
      </w:tr>
    </w:tbl>
    <w:p w14:paraId="11C77CD3" w14:textId="77777777" w:rsidR="004E033C" w:rsidRPr="00264C55" w:rsidRDefault="004E033C" w:rsidP="004E033C">
      <w:pPr>
        <w:rPr>
          <w:b/>
          <w:bCs/>
          <w:sz w:val="32"/>
          <w:szCs w:val="32"/>
          <w:lang w:val="el-GR"/>
        </w:rPr>
      </w:pP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6"/>
        <w:gridCol w:w="953"/>
        <w:gridCol w:w="953"/>
        <w:gridCol w:w="954"/>
        <w:gridCol w:w="954"/>
        <w:gridCol w:w="954"/>
        <w:gridCol w:w="954"/>
        <w:gridCol w:w="954"/>
        <w:gridCol w:w="954"/>
      </w:tblGrid>
      <w:tr w:rsidR="00786E99" w:rsidRPr="00264C55" w14:paraId="2145B326" w14:textId="77777777" w:rsidTr="00786E99">
        <w:trPr>
          <w:trHeight w:val="250"/>
        </w:trPr>
        <w:tc>
          <w:tcPr>
            <w:tcW w:w="10438" w:type="dxa"/>
            <w:gridSpan w:val="9"/>
            <w:noWrap/>
            <w:vAlign w:val="bottom"/>
            <w:hideMark/>
          </w:tcPr>
          <w:p w14:paraId="29684C59" w14:textId="77777777" w:rsidR="00786E99" w:rsidRPr="00264C55" w:rsidRDefault="00786E99" w:rsidP="00786E99">
            <w:pPr>
              <w:spacing w:after="0" w:line="240" w:lineRule="auto"/>
              <w:jc w:val="center"/>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Παραδείγματα φορολογουμένων 26 έως 30 ετών</w:t>
            </w:r>
          </w:p>
        </w:tc>
      </w:tr>
      <w:tr w:rsidR="00786E99" w:rsidRPr="00264C55" w14:paraId="4C33ACD5" w14:textId="77777777" w:rsidTr="00786E99">
        <w:trPr>
          <w:trHeight w:val="250"/>
        </w:trPr>
        <w:tc>
          <w:tcPr>
            <w:tcW w:w="3681" w:type="dxa"/>
            <w:noWrap/>
            <w:vAlign w:val="bottom"/>
            <w:hideMark/>
          </w:tcPr>
          <w:p w14:paraId="09F670DB"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Ετήσιο φορολογητέο εισόδημα</w:t>
            </w:r>
          </w:p>
        </w:tc>
        <w:tc>
          <w:tcPr>
            <w:tcW w:w="850" w:type="dxa"/>
            <w:noWrap/>
            <w:vAlign w:val="bottom"/>
            <w:hideMark/>
          </w:tcPr>
          <w:p w14:paraId="4E542FF0"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15.000</w:t>
            </w:r>
          </w:p>
        </w:tc>
        <w:tc>
          <w:tcPr>
            <w:tcW w:w="851" w:type="dxa"/>
            <w:noWrap/>
            <w:vAlign w:val="bottom"/>
            <w:hideMark/>
          </w:tcPr>
          <w:p w14:paraId="0EBFF4BD"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20.000</w:t>
            </w:r>
          </w:p>
        </w:tc>
        <w:tc>
          <w:tcPr>
            <w:tcW w:w="827" w:type="dxa"/>
            <w:noWrap/>
            <w:vAlign w:val="bottom"/>
            <w:hideMark/>
          </w:tcPr>
          <w:p w14:paraId="751CB55F"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25.000</w:t>
            </w:r>
          </w:p>
        </w:tc>
        <w:tc>
          <w:tcPr>
            <w:tcW w:w="827" w:type="dxa"/>
            <w:noWrap/>
            <w:vAlign w:val="bottom"/>
            <w:hideMark/>
          </w:tcPr>
          <w:p w14:paraId="6966FEF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30.000</w:t>
            </w:r>
          </w:p>
        </w:tc>
        <w:tc>
          <w:tcPr>
            <w:tcW w:w="897" w:type="dxa"/>
            <w:noWrap/>
            <w:vAlign w:val="bottom"/>
            <w:hideMark/>
          </w:tcPr>
          <w:p w14:paraId="2F5104F5"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35.000</w:t>
            </w:r>
          </w:p>
        </w:tc>
        <w:tc>
          <w:tcPr>
            <w:tcW w:w="851" w:type="dxa"/>
            <w:noWrap/>
            <w:vAlign w:val="bottom"/>
            <w:hideMark/>
          </w:tcPr>
          <w:p w14:paraId="5237E4B3"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40.000</w:t>
            </w:r>
          </w:p>
        </w:tc>
        <w:tc>
          <w:tcPr>
            <w:tcW w:w="827" w:type="dxa"/>
            <w:noWrap/>
            <w:vAlign w:val="bottom"/>
            <w:hideMark/>
          </w:tcPr>
          <w:p w14:paraId="454D7B9F"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50.000</w:t>
            </w:r>
          </w:p>
        </w:tc>
        <w:tc>
          <w:tcPr>
            <w:tcW w:w="827" w:type="dxa"/>
            <w:noWrap/>
            <w:vAlign w:val="bottom"/>
            <w:hideMark/>
          </w:tcPr>
          <w:p w14:paraId="488C5F5F"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60.000</w:t>
            </w:r>
          </w:p>
        </w:tc>
      </w:tr>
      <w:tr w:rsidR="00786E99" w:rsidRPr="00264C55" w14:paraId="1218716E" w14:textId="77777777" w:rsidTr="00786E99">
        <w:trPr>
          <w:trHeight w:val="250"/>
        </w:trPr>
        <w:tc>
          <w:tcPr>
            <w:tcW w:w="3681" w:type="dxa"/>
            <w:noWrap/>
            <w:vAlign w:val="bottom"/>
            <w:hideMark/>
          </w:tcPr>
          <w:p w14:paraId="757A41BD"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850" w:type="dxa"/>
            <w:noWrap/>
            <w:vAlign w:val="bottom"/>
            <w:hideMark/>
          </w:tcPr>
          <w:p w14:paraId="6E38F21C"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19ACFF28"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1CC55310"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591042C2"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97" w:type="dxa"/>
            <w:noWrap/>
            <w:vAlign w:val="bottom"/>
            <w:hideMark/>
          </w:tcPr>
          <w:p w14:paraId="5FDE0449"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51" w:type="dxa"/>
            <w:noWrap/>
            <w:vAlign w:val="bottom"/>
            <w:hideMark/>
          </w:tcPr>
          <w:p w14:paraId="63574F5E"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278CA3BD"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5972544A"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86E99" w:rsidRPr="00264C55" w14:paraId="52C7C9A6" w14:textId="77777777" w:rsidTr="00786E99">
        <w:trPr>
          <w:trHeight w:val="250"/>
        </w:trPr>
        <w:tc>
          <w:tcPr>
            <w:tcW w:w="3681" w:type="dxa"/>
            <w:noWrap/>
            <w:vAlign w:val="bottom"/>
            <w:hideMark/>
          </w:tcPr>
          <w:p w14:paraId="4EC43492"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Χωρίς τέκνα</w:t>
            </w:r>
          </w:p>
        </w:tc>
        <w:tc>
          <w:tcPr>
            <w:tcW w:w="850" w:type="dxa"/>
            <w:noWrap/>
            <w:vAlign w:val="bottom"/>
            <w:hideMark/>
          </w:tcPr>
          <w:p w14:paraId="582193F0"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1B35424B"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653D047F"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70E26063"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97" w:type="dxa"/>
            <w:noWrap/>
            <w:vAlign w:val="bottom"/>
            <w:hideMark/>
          </w:tcPr>
          <w:p w14:paraId="3798B784"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51" w:type="dxa"/>
            <w:noWrap/>
            <w:vAlign w:val="bottom"/>
            <w:hideMark/>
          </w:tcPr>
          <w:p w14:paraId="78C51F09"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3D44A58A"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0D8F6FFC"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86E99" w:rsidRPr="00264C55" w14:paraId="5D2E8628" w14:textId="77777777" w:rsidTr="00786E99">
        <w:trPr>
          <w:trHeight w:val="250"/>
        </w:trPr>
        <w:tc>
          <w:tcPr>
            <w:tcW w:w="3681" w:type="dxa"/>
            <w:noWrap/>
            <w:vAlign w:val="bottom"/>
            <w:hideMark/>
          </w:tcPr>
          <w:p w14:paraId="558FBA7F"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Μηνιαίο καθαρό εισόδημα (14 μισθοί)</w:t>
            </w:r>
          </w:p>
        </w:tc>
        <w:tc>
          <w:tcPr>
            <w:tcW w:w="850" w:type="dxa"/>
            <w:noWrap/>
            <w:vAlign w:val="bottom"/>
            <w:hideMark/>
          </w:tcPr>
          <w:p w14:paraId="05F28823"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980</w:t>
            </w:r>
          </w:p>
        </w:tc>
        <w:tc>
          <w:tcPr>
            <w:tcW w:w="851" w:type="dxa"/>
            <w:noWrap/>
            <w:vAlign w:val="bottom"/>
            <w:hideMark/>
          </w:tcPr>
          <w:p w14:paraId="445D4CB4"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1.251</w:t>
            </w:r>
          </w:p>
        </w:tc>
        <w:tc>
          <w:tcPr>
            <w:tcW w:w="827" w:type="dxa"/>
            <w:noWrap/>
            <w:vAlign w:val="bottom"/>
            <w:hideMark/>
          </w:tcPr>
          <w:p w14:paraId="4A5472C0"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1.501</w:t>
            </w:r>
          </w:p>
        </w:tc>
        <w:tc>
          <w:tcPr>
            <w:tcW w:w="827" w:type="dxa"/>
            <w:noWrap/>
            <w:vAlign w:val="bottom"/>
            <w:hideMark/>
          </w:tcPr>
          <w:p w14:paraId="24C31607"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1.751</w:t>
            </w:r>
          </w:p>
        </w:tc>
        <w:tc>
          <w:tcPr>
            <w:tcW w:w="897" w:type="dxa"/>
            <w:noWrap/>
            <w:vAlign w:val="bottom"/>
            <w:hideMark/>
          </w:tcPr>
          <w:p w14:paraId="6B30E20F"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1.973</w:t>
            </w:r>
          </w:p>
        </w:tc>
        <w:tc>
          <w:tcPr>
            <w:tcW w:w="851" w:type="dxa"/>
            <w:noWrap/>
            <w:vAlign w:val="bottom"/>
            <w:hideMark/>
          </w:tcPr>
          <w:p w14:paraId="4D5D3948"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2.194</w:t>
            </w:r>
          </w:p>
        </w:tc>
        <w:tc>
          <w:tcPr>
            <w:tcW w:w="827" w:type="dxa"/>
            <w:noWrap/>
            <w:vAlign w:val="bottom"/>
            <w:hideMark/>
          </w:tcPr>
          <w:p w14:paraId="0C6B6549"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2.580</w:t>
            </w:r>
          </w:p>
        </w:tc>
        <w:tc>
          <w:tcPr>
            <w:tcW w:w="827" w:type="dxa"/>
            <w:noWrap/>
            <w:vAlign w:val="bottom"/>
            <w:hideMark/>
          </w:tcPr>
          <w:p w14:paraId="0F196B1A"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2.979</w:t>
            </w:r>
          </w:p>
        </w:tc>
      </w:tr>
      <w:tr w:rsidR="00786E99" w:rsidRPr="00264C55" w14:paraId="340FDE01" w14:textId="77777777" w:rsidTr="00786E99">
        <w:trPr>
          <w:trHeight w:val="250"/>
        </w:trPr>
        <w:tc>
          <w:tcPr>
            <w:tcW w:w="3681" w:type="dxa"/>
            <w:noWrap/>
            <w:vAlign w:val="bottom"/>
            <w:hideMark/>
          </w:tcPr>
          <w:p w14:paraId="5CDD91D5"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Μηνιαίο καθαρό εισόδημα (12 μισθοί)</w:t>
            </w:r>
          </w:p>
        </w:tc>
        <w:tc>
          <w:tcPr>
            <w:tcW w:w="850" w:type="dxa"/>
            <w:noWrap/>
            <w:vAlign w:val="bottom"/>
            <w:hideMark/>
          </w:tcPr>
          <w:p w14:paraId="3B308866"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1.143</w:t>
            </w:r>
          </w:p>
        </w:tc>
        <w:tc>
          <w:tcPr>
            <w:tcW w:w="851" w:type="dxa"/>
            <w:noWrap/>
            <w:vAlign w:val="bottom"/>
            <w:hideMark/>
          </w:tcPr>
          <w:p w14:paraId="4FED79B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1.460</w:t>
            </w:r>
          </w:p>
        </w:tc>
        <w:tc>
          <w:tcPr>
            <w:tcW w:w="827" w:type="dxa"/>
            <w:noWrap/>
            <w:vAlign w:val="bottom"/>
            <w:hideMark/>
          </w:tcPr>
          <w:p w14:paraId="6464027A"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1.751</w:t>
            </w:r>
          </w:p>
        </w:tc>
        <w:tc>
          <w:tcPr>
            <w:tcW w:w="827" w:type="dxa"/>
            <w:noWrap/>
            <w:vAlign w:val="bottom"/>
            <w:hideMark/>
          </w:tcPr>
          <w:p w14:paraId="6BBFF2B6"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2.043</w:t>
            </w:r>
          </w:p>
        </w:tc>
        <w:tc>
          <w:tcPr>
            <w:tcW w:w="897" w:type="dxa"/>
            <w:noWrap/>
            <w:vAlign w:val="bottom"/>
            <w:hideMark/>
          </w:tcPr>
          <w:p w14:paraId="3DCF1BA4"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2.301</w:t>
            </w:r>
          </w:p>
        </w:tc>
        <w:tc>
          <w:tcPr>
            <w:tcW w:w="851" w:type="dxa"/>
            <w:noWrap/>
            <w:vAlign w:val="bottom"/>
            <w:hideMark/>
          </w:tcPr>
          <w:p w14:paraId="4D642F3B"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2.560</w:t>
            </w:r>
          </w:p>
        </w:tc>
        <w:tc>
          <w:tcPr>
            <w:tcW w:w="827" w:type="dxa"/>
            <w:noWrap/>
            <w:vAlign w:val="bottom"/>
            <w:hideMark/>
          </w:tcPr>
          <w:p w14:paraId="1774BD4F"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3.010</w:t>
            </w:r>
          </w:p>
        </w:tc>
        <w:tc>
          <w:tcPr>
            <w:tcW w:w="827" w:type="dxa"/>
            <w:noWrap/>
            <w:vAlign w:val="bottom"/>
            <w:hideMark/>
          </w:tcPr>
          <w:p w14:paraId="748F2F20"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3.475</w:t>
            </w:r>
          </w:p>
        </w:tc>
      </w:tr>
      <w:tr w:rsidR="00786E99" w:rsidRPr="00264C55" w14:paraId="725418B8" w14:textId="77777777" w:rsidTr="00786E99">
        <w:trPr>
          <w:trHeight w:val="250"/>
        </w:trPr>
        <w:tc>
          <w:tcPr>
            <w:tcW w:w="3681" w:type="dxa"/>
            <w:noWrap/>
            <w:vAlign w:val="bottom"/>
            <w:hideMark/>
          </w:tcPr>
          <w:p w14:paraId="5FC49E1C"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Φόρος πριν</w:t>
            </w:r>
          </w:p>
        </w:tc>
        <w:tc>
          <w:tcPr>
            <w:tcW w:w="850" w:type="dxa"/>
            <w:noWrap/>
            <w:vAlign w:val="bottom"/>
            <w:hideMark/>
          </w:tcPr>
          <w:p w14:paraId="14F27888"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1.283</w:t>
            </w:r>
          </w:p>
        </w:tc>
        <w:tc>
          <w:tcPr>
            <w:tcW w:w="851" w:type="dxa"/>
            <w:noWrap/>
            <w:vAlign w:val="bottom"/>
            <w:hideMark/>
          </w:tcPr>
          <w:p w14:paraId="3506C383"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2.483</w:t>
            </w:r>
          </w:p>
        </w:tc>
        <w:tc>
          <w:tcPr>
            <w:tcW w:w="827" w:type="dxa"/>
            <w:noWrap/>
            <w:vAlign w:val="bottom"/>
            <w:hideMark/>
          </w:tcPr>
          <w:p w14:paraId="5F8744B7"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3.983</w:t>
            </w:r>
          </w:p>
        </w:tc>
        <w:tc>
          <w:tcPr>
            <w:tcW w:w="827" w:type="dxa"/>
            <w:noWrap/>
            <w:vAlign w:val="bottom"/>
            <w:hideMark/>
          </w:tcPr>
          <w:p w14:paraId="63640F4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5.483</w:t>
            </w:r>
          </w:p>
        </w:tc>
        <w:tc>
          <w:tcPr>
            <w:tcW w:w="897" w:type="dxa"/>
            <w:noWrap/>
            <w:vAlign w:val="bottom"/>
            <w:hideMark/>
          </w:tcPr>
          <w:p w14:paraId="10ABC941"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7.383</w:t>
            </w:r>
          </w:p>
        </w:tc>
        <w:tc>
          <w:tcPr>
            <w:tcW w:w="851" w:type="dxa"/>
            <w:noWrap/>
            <w:vAlign w:val="bottom"/>
            <w:hideMark/>
          </w:tcPr>
          <w:p w14:paraId="295472A5"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9.283</w:t>
            </w:r>
          </w:p>
        </w:tc>
        <w:tc>
          <w:tcPr>
            <w:tcW w:w="827" w:type="dxa"/>
            <w:noWrap/>
            <w:vAlign w:val="bottom"/>
            <w:hideMark/>
          </w:tcPr>
          <w:p w14:paraId="27BEE7FA"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13.883</w:t>
            </w:r>
          </w:p>
        </w:tc>
        <w:tc>
          <w:tcPr>
            <w:tcW w:w="827" w:type="dxa"/>
            <w:noWrap/>
            <w:vAlign w:val="bottom"/>
            <w:hideMark/>
          </w:tcPr>
          <w:p w14:paraId="61D638F6"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18.300</w:t>
            </w:r>
          </w:p>
        </w:tc>
      </w:tr>
      <w:tr w:rsidR="00786E99" w:rsidRPr="00264C55" w14:paraId="0E1C92E5" w14:textId="77777777" w:rsidTr="00786E99">
        <w:trPr>
          <w:trHeight w:val="250"/>
        </w:trPr>
        <w:tc>
          <w:tcPr>
            <w:tcW w:w="3681" w:type="dxa"/>
            <w:noWrap/>
            <w:vAlign w:val="bottom"/>
            <w:hideMark/>
          </w:tcPr>
          <w:p w14:paraId="1F454581"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Φόρος μετά</w:t>
            </w:r>
          </w:p>
        </w:tc>
        <w:tc>
          <w:tcPr>
            <w:tcW w:w="850" w:type="dxa"/>
            <w:noWrap/>
            <w:vAlign w:val="bottom"/>
            <w:hideMark/>
          </w:tcPr>
          <w:p w14:paraId="3F8826AD"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633</w:t>
            </w:r>
          </w:p>
        </w:tc>
        <w:tc>
          <w:tcPr>
            <w:tcW w:w="851" w:type="dxa"/>
            <w:noWrap/>
            <w:vAlign w:val="bottom"/>
            <w:hideMark/>
          </w:tcPr>
          <w:p w14:paraId="65409941"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1.183</w:t>
            </w:r>
          </w:p>
        </w:tc>
        <w:tc>
          <w:tcPr>
            <w:tcW w:w="827" w:type="dxa"/>
            <w:noWrap/>
            <w:vAlign w:val="bottom"/>
            <w:hideMark/>
          </w:tcPr>
          <w:p w14:paraId="7A444DB8"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2.583</w:t>
            </w:r>
          </w:p>
        </w:tc>
        <w:tc>
          <w:tcPr>
            <w:tcW w:w="827" w:type="dxa"/>
            <w:noWrap/>
            <w:vAlign w:val="bottom"/>
            <w:hideMark/>
          </w:tcPr>
          <w:p w14:paraId="29667665"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3.983</w:t>
            </w:r>
          </w:p>
        </w:tc>
        <w:tc>
          <w:tcPr>
            <w:tcW w:w="897" w:type="dxa"/>
            <w:noWrap/>
            <w:vAlign w:val="bottom"/>
            <w:hideMark/>
          </w:tcPr>
          <w:p w14:paraId="5AD8BF8E"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5.783</w:t>
            </w:r>
          </w:p>
        </w:tc>
        <w:tc>
          <w:tcPr>
            <w:tcW w:w="851" w:type="dxa"/>
            <w:noWrap/>
            <w:vAlign w:val="bottom"/>
            <w:hideMark/>
          </w:tcPr>
          <w:p w14:paraId="483993A3"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7.583</w:t>
            </w:r>
          </w:p>
        </w:tc>
        <w:tc>
          <w:tcPr>
            <w:tcW w:w="827" w:type="dxa"/>
            <w:noWrap/>
            <w:vAlign w:val="bottom"/>
            <w:hideMark/>
          </w:tcPr>
          <w:p w14:paraId="63E1A104"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11.683</w:t>
            </w:r>
          </w:p>
        </w:tc>
        <w:tc>
          <w:tcPr>
            <w:tcW w:w="827" w:type="dxa"/>
            <w:noWrap/>
            <w:vAlign w:val="bottom"/>
            <w:hideMark/>
          </w:tcPr>
          <w:p w14:paraId="61EAF742"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15.600</w:t>
            </w:r>
          </w:p>
        </w:tc>
      </w:tr>
      <w:tr w:rsidR="00786E99" w:rsidRPr="00264C55" w14:paraId="64F3E69E" w14:textId="77777777" w:rsidTr="00786E99">
        <w:trPr>
          <w:trHeight w:val="250"/>
        </w:trPr>
        <w:tc>
          <w:tcPr>
            <w:tcW w:w="3681" w:type="dxa"/>
            <w:noWrap/>
            <w:vAlign w:val="bottom"/>
            <w:hideMark/>
          </w:tcPr>
          <w:p w14:paraId="793C0E97"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Μείωση φόρου</w:t>
            </w:r>
          </w:p>
        </w:tc>
        <w:tc>
          <w:tcPr>
            <w:tcW w:w="850" w:type="dxa"/>
            <w:noWrap/>
            <w:vAlign w:val="bottom"/>
            <w:hideMark/>
          </w:tcPr>
          <w:p w14:paraId="1008A7ED"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-650</w:t>
            </w:r>
          </w:p>
        </w:tc>
        <w:tc>
          <w:tcPr>
            <w:tcW w:w="851" w:type="dxa"/>
            <w:noWrap/>
            <w:vAlign w:val="bottom"/>
            <w:hideMark/>
          </w:tcPr>
          <w:p w14:paraId="371EE652"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-1.300</w:t>
            </w:r>
          </w:p>
        </w:tc>
        <w:tc>
          <w:tcPr>
            <w:tcW w:w="827" w:type="dxa"/>
            <w:noWrap/>
            <w:vAlign w:val="bottom"/>
            <w:hideMark/>
          </w:tcPr>
          <w:p w14:paraId="3776AC9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-1.400</w:t>
            </w:r>
          </w:p>
        </w:tc>
        <w:tc>
          <w:tcPr>
            <w:tcW w:w="827" w:type="dxa"/>
            <w:noWrap/>
            <w:vAlign w:val="bottom"/>
            <w:hideMark/>
          </w:tcPr>
          <w:p w14:paraId="5EC8A7D3"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-1.500</w:t>
            </w:r>
          </w:p>
        </w:tc>
        <w:tc>
          <w:tcPr>
            <w:tcW w:w="897" w:type="dxa"/>
            <w:noWrap/>
            <w:vAlign w:val="bottom"/>
            <w:hideMark/>
          </w:tcPr>
          <w:p w14:paraId="52DB2A9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-1.600</w:t>
            </w:r>
          </w:p>
        </w:tc>
        <w:tc>
          <w:tcPr>
            <w:tcW w:w="851" w:type="dxa"/>
            <w:noWrap/>
            <w:vAlign w:val="bottom"/>
            <w:hideMark/>
          </w:tcPr>
          <w:p w14:paraId="3CFE7E29"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-1.700</w:t>
            </w:r>
          </w:p>
        </w:tc>
        <w:tc>
          <w:tcPr>
            <w:tcW w:w="827" w:type="dxa"/>
            <w:noWrap/>
            <w:vAlign w:val="bottom"/>
            <w:hideMark/>
          </w:tcPr>
          <w:p w14:paraId="0A3ABC6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-2.200</w:t>
            </w:r>
          </w:p>
        </w:tc>
        <w:tc>
          <w:tcPr>
            <w:tcW w:w="827" w:type="dxa"/>
            <w:noWrap/>
            <w:vAlign w:val="bottom"/>
            <w:hideMark/>
          </w:tcPr>
          <w:p w14:paraId="0A5B2054"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-2.700</w:t>
            </w:r>
          </w:p>
        </w:tc>
      </w:tr>
      <w:tr w:rsidR="00786E99" w:rsidRPr="00264C55" w14:paraId="6893B8BD" w14:textId="77777777" w:rsidTr="00786E99">
        <w:trPr>
          <w:trHeight w:val="250"/>
        </w:trPr>
        <w:tc>
          <w:tcPr>
            <w:tcW w:w="3681" w:type="dxa"/>
            <w:noWrap/>
            <w:vAlign w:val="bottom"/>
            <w:hideMark/>
          </w:tcPr>
          <w:p w14:paraId="7BE32CC3"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850" w:type="dxa"/>
            <w:noWrap/>
            <w:vAlign w:val="bottom"/>
            <w:hideMark/>
          </w:tcPr>
          <w:p w14:paraId="55392E39"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0DAF2471"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1315AD77"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41AC5A5D"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97" w:type="dxa"/>
            <w:noWrap/>
            <w:vAlign w:val="bottom"/>
            <w:hideMark/>
          </w:tcPr>
          <w:p w14:paraId="0C137B1A"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51" w:type="dxa"/>
            <w:noWrap/>
            <w:vAlign w:val="bottom"/>
            <w:hideMark/>
          </w:tcPr>
          <w:p w14:paraId="62665BB3"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0BD8D845"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18ED744F"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86E99" w:rsidRPr="00264C55" w14:paraId="1C8A7829" w14:textId="77777777" w:rsidTr="00786E99">
        <w:trPr>
          <w:trHeight w:val="250"/>
        </w:trPr>
        <w:tc>
          <w:tcPr>
            <w:tcW w:w="3681" w:type="dxa"/>
            <w:noWrap/>
            <w:vAlign w:val="bottom"/>
            <w:hideMark/>
          </w:tcPr>
          <w:p w14:paraId="062313CA"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Με 1 τέκνο</w:t>
            </w:r>
          </w:p>
        </w:tc>
        <w:tc>
          <w:tcPr>
            <w:tcW w:w="850" w:type="dxa"/>
            <w:noWrap/>
            <w:vAlign w:val="bottom"/>
            <w:hideMark/>
          </w:tcPr>
          <w:p w14:paraId="0ABAD9CB"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3D41F712"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26B03B77"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51E61A79"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97" w:type="dxa"/>
            <w:noWrap/>
            <w:vAlign w:val="bottom"/>
            <w:hideMark/>
          </w:tcPr>
          <w:p w14:paraId="0392706C"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51" w:type="dxa"/>
            <w:noWrap/>
            <w:vAlign w:val="bottom"/>
            <w:hideMark/>
          </w:tcPr>
          <w:p w14:paraId="23EF9842"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39B0D838"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5063B7AE"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86E99" w:rsidRPr="00264C55" w14:paraId="795A7E61" w14:textId="77777777" w:rsidTr="00786E99">
        <w:trPr>
          <w:trHeight w:val="250"/>
        </w:trPr>
        <w:tc>
          <w:tcPr>
            <w:tcW w:w="3681" w:type="dxa"/>
            <w:noWrap/>
            <w:vAlign w:val="bottom"/>
            <w:hideMark/>
          </w:tcPr>
          <w:p w14:paraId="07309098"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Μηνιαίο καθαρό εισόδημα (14 μισθοί)</w:t>
            </w:r>
          </w:p>
        </w:tc>
        <w:tc>
          <w:tcPr>
            <w:tcW w:w="850" w:type="dxa"/>
            <w:noWrap/>
            <w:vAlign w:val="bottom"/>
            <w:hideMark/>
          </w:tcPr>
          <w:p w14:paraId="6D27C692"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989</w:t>
            </w:r>
          </w:p>
        </w:tc>
        <w:tc>
          <w:tcPr>
            <w:tcW w:w="851" w:type="dxa"/>
            <w:noWrap/>
            <w:vAlign w:val="bottom"/>
            <w:hideMark/>
          </w:tcPr>
          <w:p w14:paraId="29F9C773"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1.260</w:t>
            </w:r>
          </w:p>
        </w:tc>
        <w:tc>
          <w:tcPr>
            <w:tcW w:w="827" w:type="dxa"/>
            <w:noWrap/>
            <w:vAlign w:val="bottom"/>
            <w:hideMark/>
          </w:tcPr>
          <w:p w14:paraId="6E655CB8"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1.510</w:t>
            </w:r>
          </w:p>
        </w:tc>
        <w:tc>
          <w:tcPr>
            <w:tcW w:w="827" w:type="dxa"/>
            <w:noWrap/>
            <w:vAlign w:val="bottom"/>
            <w:hideMark/>
          </w:tcPr>
          <w:p w14:paraId="41A2E5C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1.760</w:t>
            </w:r>
          </w:p>
        </w:tc>
        <w:tc>
          <w:tcPr>
            <w:tcW w:w="897" w:type="dxa"/>
            <w:noWrap/>
            <w:vAlign w:val="bottom"/>
            <w:hideMark/>
          </w:tcPr>
          <w:p w14:paraId="21568CC4"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1.981</w:t>
            </w:r>
          </w:p>
        </w:tc>
        <w:tc>
          <w:tcPr>
            <w:tcW w:w="851" w:type="dxa"/>
            <w:noWrap/>
            <w:vAlign w:val="bottom"/>
            <w:hideMark/>
          </w:tcPr>
          <w:p w14:paraId="106303E3"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2.203</w:t>
            </w:r>
          </w:p>
        </w:tc>
        <w:tc>
          <w:tcPr>
            <w:tcW w:w="827" w:type="dxa"/>
            <w:noWrap/>
            <w:vAlign w:val="bottom"/>
            <w:hideMark/>
          </w:tcPr>
          <w:p w14:paraId="4198D649"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2.589</w:t>
            </w:r>
          </w:p>
        </w:tc>
        <w:tc>
          <w:tcPr>
            <w:tcW w:w="827" w:type="dxa"/>
            <w:noWrap/>
            <w:vAlign w:val="bottom"/>
            <w:hideMark/>
          </w:tcPr>
          <w:p w14:paraId="1F61788D"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2.979</w:t>
            </w:r>
          </w:p>
        </w:tc>
      </w:tr>
      <w:tr w:rsidR="00786E99" w:rsidRPr="00264C55" w14:paraId="4B42823F" w14:textId="77777777" w:rsidTr="00786E99">
        <w:trPr>
          <w:trHeight w:val="250"/>
        </w:trPr>
        <w:tc>
          <w:tcPr>
            <w:tcW w:w="3681" w:type="dxa"/>
            <w:noWrap/>
            <w:vAlign w:val="bottom"/>
            <w:hideMark/>
          </w:tcPr>
          <w:p w14:paraId="1FAF422E"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Μηνιαίο καθαρό εισόδημα (12 μισθοί)</w:t>
            </w:r>
          </w:p>
        </w:tc>
        <w:tc>
          <w:tcPr>
            <w:tcW w:w="850" w:type="dxa"/>
            <w:noWrap/>
            <w:vAlign w:val="bottom"/>
            <w:hideMark/>
          </w:tcPr>
          <w:p w14:paraId="218AAAC4"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1.153</w:t>
            </w:r>
          </w:p>
        </w:tc>
        <w:tc>
          <w:tcPr>
            <w:tcW w:w="851" w:type="dxa"/>
            <w:noWrap/>
            <w:vAlign w:val="bottom"/>
            <w:hideMark/>
          </w:tcPr>
          <w:p w14:paraId="5FC5E2B0"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1.470</w:t>
            </w:r>
          </w:p>
        </w:tc>
        <w:tc>
          <w:tcPr>
            <w:tcW w:w="827" w:type="dxa"/>
            <w:noWrap/>
            <w:vAlign w:val="bottom"/>
            <w:hideMark/>
          </w:tcPr>
          <w:p w14:paraId="459670B3"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1.762</w:t>
            </w:r>
          </w:p>
        </w:tc>
        <w:tc>
          <w:tcPr>
            <w:tcW w:w="827" w:type="dxa"/>
            <w:noWrap/>
            <w:vAlign w:val="bottom"/>
            <w:hideMark/>
          </w:tcPr>
          <w:p w14:paraId="376E590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2.053</w:t>
            </w:r>
          </w:p>
        </w:tc>
        <w:tc>
          <w:tcPr>
            <w:tcW w:w="897" w:type="dxa"/>
            <w:noWrap/>
            <w:vAlign w:val="bottom"/>
            <w:hideMark/>
          </w:tcPr>
          <w:p w14:paraId="1F5AE8EB"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2.312</w:t>
            </w:r>
          </w:p>
        </w:tc>
        <w:tc>
          <w:tcPr>
            <w:tcW w:w="851" w:type="dxa"/>
            <w:noWrap/>
            <w:vAlign w:val="bottom"/>
            <w:hideMark/>
          </w:tcPr>
          <w:p w14:paraId="7DA644C0"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2.570</w:t>
            </w:r>
          </w:p>
        </w:tc>
        <w:tc>
          <w:tcPr>
            <w:tcW w:w="827" w:type="dxa"/>
            <w:noWrap/>
            <w:vAlign w:val="bottom"/>
            <w:hideMark/>
          </w:tcPr>
          <w:p w14:paraId="6EA88198"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3.020</w:t>
            </w:r>
          </w:p>
        </w:tc>
        <w:tc>
          <w:tcPr>
            <w:tcW w:w="827" w:type="dxa"/>
            <w:noWrap/>
            <w:vAlign w:val="bottom"/>
            <w:hideMark/>
          </w:tcPr>
          <w:p w14:paraId="51808A32"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3.475</w:t>
            </w:r>
          </w:p>
        </w:tc>
      </w:tr>
      <w:tr w:rsidR="00786E99" w:rsidRPr="00264C55" w14:paraId="2D557F51" w14:textId="77777777" w:rsidTr="00786E99">
        <w:trPr>
          <w:trHeight w:val="250"/>
        </w:trPr>
        <w:tc>
          <w:tcPr>
            <w:tcW w:w="3681" w:type="dxa"/>
            <w:noWrap/>
            <w:vAlign w:val="bottom"/>
            <w:hideMark/>
          </w:tcPr>
          <w:p w14:paraId="518B7BCF"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Φόρος πριν</w:t>
            </w:r>
          </w:p>
        </w:tc>
        <w:tc>
          <w:tcPr>
            <w:tcW w:w="850" w:type="dxa"/>
            <w:noWrap/>
            <w:vAlign w:val="bottom"/>
            <w:hideMark/>
          </w:tcPr>
          <w:p w14:paraId="6F1994A1"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1.160</w:t>
            </w:r>
          </w:p>
        </w:tc>
        <w:tc>
          <w:tcPr>
            <w:tcW w:w="851" w:type="dxa"/>
            <w:noWrap/>
            <w:vAlign w:val="bottom"/>
            <w:hideMark/>
          </w:tcPr>
          <w:p w14:paraId="4367DBED"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2.360</w:t>
            </w:r>
          </w:p>
        </w:tc>
        <w:tc>
          <w:tcPr>
            <w:tcW w:w="827" w:type="dxa"/>
            <w:noWrap/>
            <w:vAlign w:val="bottom"/>
            <w:hideMark/>
          </w:tcPr>
          <w:p w14:paraId="026CDB42"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3.860</w:t>
            </w:r>
          </w:p>
        </w:tc>
        <w:tc>
          <w:tcPr>
            <w:tcW w:w="827" w:type="dxa"/>
            <w:noWrap/>
            <w:vAlign w:val="bottom"/>
            <w:hideMark/>
          </w:tcPr>
          <w:p w14:paraId="25242362"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5.360</w:t>
            </w:r>
          </w:p>
        </w:tc>
        <w:tc>
          <w:tcPr>
            <w:tcW w:w="897" w:type="dxa"/>
            <w:noWrap/>
            <w:vAlign w:val="bottom"/>
            <w:hideMark/>
          </w:tcPr>
          <w:p w14:paraId="766E271D"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7.260</w:t>
            </w:r>
          </w:p>
        </w:tc>
        <w:tc>
          <w:tcPr>
            <w:tcW w:w="851" w:type="dxa"/>
            <w:noWrap/>
            <w:vAlign w:val="bottom"/>
            <w:hideMark/>
          </w:tcPr>
          <w:p w14:paraId="7ADF836F"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9.160</w:t>
            </w:r>
          </w:p>
        </w:tc>
        <w:tc>
          <w:tcPr>
            <w:tcW w:w="827" w:type="dxa"/>
            <w:noWrap/>
            <w:vAlign w:val="bottom"/>
            <w:hideMark/>
          </w:tcPr>
          <w:p w14:paraId="6BC23BE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13.760</w:t>
            </w:r>
          </w:p>
        </w:tc>
        <w:tc>
          <w:tcPr>
            <w:tcW w:w="827" w:type="dxa"/>
            <w:noWrap/>
            <w:vAlign w:val="bottom"/>
            <w:hideMark/>
          </w:tcPr>
          <w:p w14:paraId="1581BDA7"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18.300</w:t>
            </w:r>
          </w:p>
        </w:tc>
      </w:tr>
      <w:tr w:rsidR="00786E99" w:rsidRPr="00264C55" w14:paraId="6627CE52" w14:textId="77777777" w:rsidTr="00786E99">
        <w:trPr>
          <w:trHeight w:val="250"/>
        </w:trPr>
        <w:tc>
          <w:tcPr>
            <w:tcW w:w="3681" w:type="dxa"/>
            <w:noWrap/>
            <w:vAlign w:val="bottom"/>
            <w:hideMark/>
          </w:tcPr>
          <w:p w14:paraId="4402237D"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Φόρος μετά</w:t>
            </w:r>
          </w:p>
        </w:tc>
        <w:tc>
          <w:tcPr>
            <w:tcW w:w="850" w:type="dxa"/>
            <w:noWrap/>
            <w:vAlign w:val="bottom"/>
            <w:hideMark/>
          </w:tcPr>
          <w:p w14:paraId="21183CD1"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510</w:t>
            </w:r>
          </w:p>
        </w:tc>
        <w:tc>
          <w:tcPr>
            <w:tcW w:w="851" w:type="dxa"/>
            <w:noWrap/>
            <w:vAlign w:val="bottom"/>
            <w:hideMark/>
          </w:tcPr>
          <w:p w14:paraId="39E1DF90"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1.060</w:t>
            </w:r>
          </w:p>
        </w:tc>
        <w:tc>
          <w:tcPr>
            <w:tcW w:w="827" w:type="dxa"/>
            <w:noWrap/>
            <w:vAlign w:val="bottom"/>
            <w:hideMark/>
          </w:tcPr>
          <w:p w14:paraId="294A75A6"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2.360</w:t>
            </w:r>
          </w:p>
        </w:tc>
        <w:tc>
          <w:tcPr>
            <w:tcW w:w="827" w:type="dxa"/>
            <w:noWrap/>
            <w:vAlign w:val="bottom"/>
            <w:hideMark/>
          </w:tcPr>
          <w:p w14:paraId="28902F15"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3.660</w:t>
            </w:r>
          </w:p>
        </w:tc>
        <w:tc>
          <w:tcPr>
            <w:tcW w:w="897" w:type="dxa"/>
            <w:noWrap/>
            <w:vAlign w:val="bottom"/>
            <w:hideMark/>
          </w:tcPr>
          <w:p w14:paraId="3E6B00EF"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5.460</w:t>
            </w:r>
          </w:p>
        </w:tc>
        <w:tc>
          <w:tcPr>
            <w:tcW w:w="851" w:type="dxa"/>
            <w:noWrap/>
            <w:vAlign w:val="bottom"/>
            <w:hideMark/>
          </w:tcPr>
          <w:p w14:paraId="2A0FB588"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7.260</w:t>
            </w:r>
          </w:p>
        </w:tc>
        <w:tc>
          <w:tcPr>
            <w:tcW w:w="827" w:type="dxa"/>
            <w:noWrap/>
            <w:vAlign w:val="bottom"/>
            <w:hideMark/>
          </w:tcPr>
          <w:p w14:paraId="37B3DAAE"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11.360</w:t>
            </w:r>
          </w:p>
        </w:tc>
        <w:tc>
          <w:tcPr>
            <w:tcW w:w="827" w:type="dxa"/>
            <w:noWrap/>
            <w:vAlign w:val="bottom"/>
            <w:hideMark/>
          </w:tcPr>
          <w:p w14:paraId="09D90880"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15.400</w:t>
            </w:r>
          </w:p>
        </w:tc>
      </w:tr>
      <w:tr w:rsidR="00786E99" w:rsidRPr="00264C55" w14:paraId="01E91B0B" w14:textId="77777777" w:rsidTr="00786E99">
        <w:trPr>
          <w:trHeight w:val="250"/>
        </w:trPr>
        <w:tc>
          <w:tcPr>
            <w:tcW w:w="3681" w:type="dxa"/>
            <w:noWrap/>
            <w:vAlign w:val="bottom"/>
            <w:hideMark/>
          </w:tcPr>
          <w:p w14:paraId="202305FE"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Μείωση φόρου</w:t>
            </w:r>
          </w:p>
        </w:tc>
        <w:tc>
          <w:tcPr>
            <w:tcW w:w="850" w:type="dxa"/>
            <w:noWrap/>
            <w:vAlign w:val="bottom"/>
            <w:hideMark/>
          </w:tcPr>
          <w:p w14:paraId="7AA9B1D1"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-650</w:t>
            </w:r>
          </w:p>
        </w:tc>
        <w:tc>
          <w:tcPr>
            <w:tcW w:w="851" w:type="dxa"/>
            <w:noWrap/>
            <w:vAlign w:val="bottom"/>
            <w:hideMark/>
          </w:tcPr>
          <w:p w14:paraId="5B17A93E"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-1.300</w:t>
            </w:r>
          </w:p>
        </w:tc>
        <w:tc>
          <w:tcPr>
            <w:tcW w:w="827" w:type="dxa"/>
            <w:noWrap/>
            <w:vAlign w:val="bottom"/>
            <w:hideMark/>
          </w:tcPr>
          <w:p w14:paraId="35C4955A"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-1.500</w:t>
            </w:r>
          </w:p>
        </w:tc>
        <w:tc>
          <w:tcPr>
            <w:tcW w:w="827" w:type="dxa"/>
            <w:noWrap/>
            <w:vAlign w:val="bottom"/>
            <w:hideMark/>
          </w:tcPr>
          <w:p w14:paraId="51A271C4"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-1.700</w:t>
            </w:r>
          </w:p>
        </w:tc>
        <w:tc>
          <w:tcPr>
            <w:tcW w:w="897" w:type="dxa"/>
            <w:noWrap/>
            <w:vAlign w:val="bottom"/>
            <w:hideMark/>
          </w:tcPr>
          <w:p w14:paraId="5FF33E66"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-1.800</w:t>
            </w:r>
          </w:p>
        </w:tc>
        <w:tc>
          <w:tcPr>
            <w:tcW w:w="851" w:type="dxa"/>
            <w:noWrap/>
            <w:vAlign w:val="bottom"/>
            <w:hideMark/>
          </w:tcPr>
          <w:p w14:paraId="11ADB2DD"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-1.900</w:t>
            </w:r>
          </w:p>
        </w:tc>
        <w:tc>
          <w:tcPr>
            <w:tcW w:w="827" w:type="dxa"/>
            <w:noWrap/>
            <w:vAlign w:val="bottom"/>
            <w:hideMark/>
          </w:tcPr>
          <w:p w14:paraId="4FB379AA"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-2.400</w:t>
            </w:r>
          </w:p>
        </w:tc>
        <w:tc>
          <w:tcPr>
            <w:tcW w:w="827" w:type="dxa"/>
            <w:noWrap/>
            <w:vAlign w:val="bottom"/>
            <w:hideMark/>
          </w:tcPr>
          <w:p w14:paraId="334F3D22"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-2.900</w:t>
            </w:r>
          </w:p>
        </w:tc>
      </w:tr>
      <w:tr w:rsidR="00786E99" w:rsidRPr="00264C55" w14:paraId="406BAC9C" w14:textId="77777777" w:rsidTr="00786E99">
        <w:trPr>
          <w:trHeight w:val="250"/>
        </w:trPr>
        <w:tc>
          <w:tcPr>
            <w:tcW w:w="3681" w:type="dxa"/>
            <w:noWrap/>
            <w:vAlign w:val="bottom"/>
            <w:hideMark/>
          </w:tcPr>
          <w:p w14:paraId="66BF38BB"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850" w:type="dxa"/>
            <w:noWrap/>
            <w:vAlign w:val="bottom"/>
            <w:hideMark/>
          </w:tcPr>
          <w:p w14:paraId="50F03F91"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2BC38228"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06650244"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6C1493FC"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97" w:type="dxa"/>
            <w:noWrap/>
            <w:vAlign w:val="bottom"/>
            <w:hideMark/>
          </w:tcPr>
          <w:p w14:paraId="6C7E2DF8"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51" w:type="dxa"/>
            <w:noWrap/>
            <w:vAlign w:val="bottom"/>
            <w:hideMark/>
          </w:tcPr>
          <w:p w14:paraId="3FB67403"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558D66BD"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2CAB3DB9"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86E99" w:rsidRPr="00264C55" w14:paraId="07369D29" w14:textId="77777777" w:rsidTr="00786E99">
        <w:trPr>
          <w:trHeight w:val="250"/>
        </w:trPr>
        <w:tc>
          <w:tcPr>
            <w:tcW w:w="3681" w:type="dxa"/>
            <w:noWrap/>
            <w:vAlign w:val="bottom"/>
            <w:hideMark/>
          </w:tcPr>
          <w:p w14:paraId="7DC9C4AB"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Με 2 τέκνα</w:t>
            </w:r>
          </w:p>
        </w:tc>
        <w:tc>
          <w:tcPr>
            <w:tcW w:w="850" w:type="dxa"/>
            <w:noWrap/>
            <w:vAlign w:val="bottom"/>
            <w:hideMark/>
          </w:tcPr>
          <w:p w14:paraId="408AD8D2"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29ACBE24"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63073A5A"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27566F48"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97" w:type="dxa"/>
            <w:noWrap/>
            <w:vAlign w:val="bottom"/>
            <w:hideMark/>
          </w:tcPr>
          <w:p w14:paraId="39F7D5CE"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51" w:type="dxa"/>
            <w:noWrap/>
            <w:vAlign w:val="bottom"/>
            <w:hideMark/>
          </w:tcPr>
          <w:p w14:paraId="73D1FF99"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5A478086"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7" w:type="dxa"/>
            <w:noWrap/>
            <w:vAlign w:val="bottom"/>
            <w:hideMark/>
          </w:tcPr>
          <w:p w14:paraId="041A7CE9"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86E99" w:rsidRPr="00264C55" w14:paraId="633F587D" w14:textId="77777777" w:rsidTr="00786E99">
        <w:trPr>
          <w:trHeight w:val="250"/>
        </w:trPr>
        <w:tc>
          <w:tcPr>
            <w:tcW w:w="3681" w:type="dxa"/>
            <w:noWrap/>
            <w:vAlign w:val="bottom"/>
            <w:hideMark/>
          </w:tcPr>
          <w:p w14:paraId="5537EF4E"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Μηνιαίο καθαρό εισόδημα (14 μισθοί)</w:t>
            </w:r>
          </w:p>
        </w:tc>
        <w:tc>
          <w:tcPr>
            <w:tcW w:w="850" w:type="dxa"/>
            <w:noWrap/>
            <w:vAlign w:val="bottom"/>
            <w:hideMark/>
          </w:tcPr>
          <w:p w14:paraId="5DE47321"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1.004</w:t>
            </w:r>
          </w:p>
        </w:tc>
        <w:tc>
          <w:tcPr>
            <w:tcW w:w="851" w:type="dxa"/>
            <w:noWrap/>
            <w:vAlign w:val="bottom"/>
            <w:hideMark/>
          </w:tcPr>
          <w:p w14:paraId="20219321"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1.276</w:t>
            </w:r>
          </w:p>
        </w:tc>
        <w:tc>
          <w:tcPr>
            <w:tcW w:w="827" w:type="dxa"/>
            <w:noWrap/>
            <w:vAlign w:val="bottom"/>
            <w:hideMark/>
          </w:tcPr>
          <w:p w14:paraId="4316202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1.526</w:t>
            </w:r>
          </w:p>
        </w:tc>
        <w:tc>
          <w:tcPr>
            <w:tcW w:w="827" w:type="dxa"/>
            <w:noWrap/>
            <w:vAlign w:val="bottom"/>
            <w:hideMark/>
          </w:tcPr>
          <w:p w14:paraId="42DD00E4"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1.776</w:t>
            </w:r>
          </w:p>
        </w:tc>
        <w:tc>
          <w:tcPr>
            <w:tcW w:w="897" w:type="dxa"/>
            <w:noWrap/>
            <w:vAlign w:val="bottom"/>
            <w:hideMark/>
          </w:tcPr>
          <w:p w14:paraId="3377FA8E"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1.997</w:t>
            </w:r>
          </w:p>
        </w:tc>
        <w:tc>
          <w:tcPr>
            <w:tcW w:w="851" w:type="dxa"/>
            <w:noWrap/>
            <w:vAlign w:val="bottom"/>
            <w:hideMark/>
          </w:tcPr>
          <w:p w14:paraId="1CD3D741"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2.219</w:t>
            </w:r>
          </w:p>
        </w:tc>
        <w:tc>
          <w:tcPr>
            <w:tcW w:w="827" w:type="dxa"/>
            <w:noWrap/>
            <w:vAlign w:val="bottom"/>
            <w:hideMark/>
          </w:tcPr>
          <w:p w14:paraId="05F59EE6"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2.604</w:t>
            </w:r>
          </w:p>
        </w:tc>
        <w:tc>
          <w:tcPr>
            <w:tcW w:w="827" w:type="dxa"/>
            <w:noWrap/>
            <w:vAlign w:val="bottom"/>
            <w:hideMark/>
          </w:tcPr>
          <w:p w14:paraId="3ADD9F91"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2.990</w:t>
            </w:r>
          </w:p>
        </w:tc>
      </w:tr>
      <w:tr w:rsidR="00786E99" w:rsidRPr="00264C55" w14:paraId="000D117E" w14:textId="77777777" w:rsidTr="00786E99">
        <w:trPr>
          <w:trHeight w:val="250"/>
        </w:trPr>
        <w:tc>
          <w:tcPr>
            <w:tcW w:w="3681" w:type="dxa"/>
            <w:noWrap/>
            <w:vAlign w:val="bottom"/>
            <w:hideMark/>
          </w:tcPr>
          <w:p w14:paraId="103292F2"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Μηνιαίο καθαρό εισόδημα (12 μισθοί)</w:t>
            </w:r>
          </w:p>
        </w:tc>
        <w:tc>
          <w:tcPr>
            <w:tcW w:w="850" w:type="dxa"/>
            <w:noWrap/>
            <w:vAlign w:val="bottom"/>
            <w:hideMark/>
          </w:tcPr>
          <w:p w14:paraId="7F3C1817"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1.172</w:t>
            </w:r>
          </w:p>
        </w:tc>
        <w:tc>
          <w:tcPr>
            <w:tcW w:w="851" w:type="dxa"/>
            <w:noWrap/>
            <w:vAlign w:val="bottom"/>
            <w:hideMark/>
          </w:tcPr>
          <w:p w14:paraId="3F7523D1"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1.488</w:t>
            </w:r>
          </w:p>
        </w:tc>
        <w:tc>
          <w:tcPr>
            <w:tcW w:w="827" w:type="dxa"/>
            <w:noWrap/>
            <w:vAlign w:val="bottom"/>
            <w:hideMark/>
          </w:tcPr>
          <w:p w14:paraId="0BEBCD57"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1.780</w:t>
            </w:r>
          </w:p>
        </w:tc>
        <w:tc>
          <w:tcPr>
            <w:tcW w:w="827" w:type="dxa"/>
            <w:noWrap/>
            <w:vAlign w:val="bottom"/>
            <w:hideMark/>
          </w:tcPr>
          <w:p w14:paraId="70312FD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2.072</w:t>
            </w:r>
          </w:p>
        </w:tc>
        <w:tc>
          <w:tcPr>
            <w:tcW w:w="897" w:type="dxa"/>
            <w:noWrap/>
            <w:vAlign w:val="bottom"/>
            <w:hideMark/>
          </w:tcPr>
          <w:p w14:paraId="2A060009"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2.330</w:t>
            </w:r>
          </w:p>
        </w:tc>
        <w:tc>
          <w:tcPr>
            <w:tcW w:w="851" w:type="dxa"/>
            <w:noWrap/>
            <w:vAlign w:val="bottom"/>
            <w:hideMark/>
          </w:tcPr>
          <w:p w14:paraId="433C2F83"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2.588</w:t>
            </w:r>
          </w:p>
        </w:tc>
        <w:tc>
          <w:tcPr>
            <w:tcW w:w="827" w:type="dxa"/>
            <w:noWrap/>
            <w:vAlign w:val="bottom"/>
            <w:hideMark/>
          </w:tcPr>
          <w:p w14:paraId="76F7910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3.038</w:t>
            </w:r>
          </w:p>
        </w:tc>
        <w:tc>
          <w:tcPr>
            <w:tcW w:w="827" w:type="dxa"/>
            <w:noWrap/>
            <w:vAlign w:val="bottom"/>
            <w:hideMark/>
          </w:tcPr>
          <w:p w14:paraId="12847F1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3.488</w:t>
            </w:r>
          </w:p>
        </w:tc>
      </w:tr>
      <w:tr w:rsidR="00786E99" w:rsidRPr="00264C55" w14:paraId="6C42D46E" w14:textId="77777777" w:rsidTr="00786E99">
        <w:trPr>
          <w:trHeight w:val="250"/>
        </w:trPr>
        <w:tc>
          <w:tcPr>
            <w:tcW w:w="3681" w:type="dxa"/>
            <w:noWrap/>
            <w:vAlign w:val="bottom"/>
            <w:hideMark/>
          </w:tcPr>
          <w:p w14:paraId="1064CAB8"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Φόρος πριν</w:t>
            </w:r>
          </w:p>
        </w:tc>
        <w:tc>
          <w:tcPr>
            <w:tcW w:w="850" w:type="dxa"/>
            <w:noWrap/>
            <w:vAlign w:val="bottom"/>
            <w:hideMark/>
          </w:tcPr>
          <w:p w14:paraId="05C1B450"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940</w:t>
            </w:r>
          </w:p>
        </w:tc>
        <w:tc>
          <w:tcPr>
            <w:tcW w:w="851" w:type="dxa"/>
            <w:noWrap/>
            <w:vAlign w:val="bottom"/>
            <w:hideMark/>
          </w:tcPr>
          <w:p w14:paraId="732F1C6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2.140</w:t>
            </w:r>
          </w:p>
        </w:tc>
        <w:tc>
          <w:tcPr>
            <w:tcW w:w="827" w:type="dxa"/>
            <w:noWrap/>
            <w:vAlign w:val="bottom"/>
            <w:hideMark/>
          </w:tcPr>
          <w:p w14:paraId="71624E31"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3.640</w:t>
            </w:r>
          </w:p>
        </w:tc>
        <w:tc>
          <w:tcPr>
            <w:tcW w:w="827" w:type="dxa"/>
            <w:noWrap/>
            <w:vAlign w:val="bottom"/>
            <w:hideMark/>
          </w:tcPr>
          <w:p w14:paraId="635E9846"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5.140</w:t>
            </w:r>
          </w:p>
        </w:tc>
        <w:tc>
          <w:tcPr>
            <w:tcW w:w="897" w:type="dxa"/>
            <w:noWrap/>
            <w:vAlign w:val="bottom"/>
            <w:hideMark/>
          </w:tcPr>
          <w:p w14:paraId="3F04939D"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7.040</w:t>
            </w:r>
          </w:p>
        </w:tc>
        <w:tc>
          <w:tcPr>
            <w:tcW w:w="851" w:type="dxa"/>
            <w:noWrap/>
            <w:vAlign w:val="bottom"/>
            <w:hideMark/>
          </w:tcPr>
          <w:p w14:paraId="2D9FD43D"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8.940</w:t>
            </w:r>
          </w:p>
        </w:tc>
        <w:tc>
          <w:tcPr>
            <w:tcW w:w="827" w:type="dxa"/>
            <w:noWrap/>
            <w:vAlign w:val="bottom"/>
            <w:hideMark/>
          </w:tcPr>
          <w:p w14:paraId="679DF8B5"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13.540</w:t>
            </w:r>
          </w:p>
        </w:tc>
        <w:tc>
          <w:tcPr>
            <w:tcW w:w="827" w:type="dxa"/>
            <w:noWrap/>
            <w:vAlign w:val="bottom"/>
            <w:hideMark/>
          </w:tcPr>
          <w:p w14:paraId="325B1BB6"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18.140</w:t>
            </w:r>
          </w:p>
        </w:tc>
      </w:tr>
      <w:tr w:rsidR="00786E99" w:rsidRPr="00264C55" w14:paraId="1C60C827" w14:textId="77777777" w:rsidTr="00786E99">
        <w:trPr>
          <w:trHeight w:val="250"/>
        </w:trPr>
        <w:tc>
          <w:tcPr>
            <w:tcW w:w="3681" w:type="dxa"/>
            <w:noWrap/>
            <w:vAlign w:val="bottom"/>
            <w:hideMark/>
          </w:tcPr>
          <w:p w14:paraId="5ADC6C75"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Φόρος μετά</w:t>
            </w:r>
          </w:p>
        </w:tc>
        <w:tc>
          <w:tcPr>
            <w:tcW w:w="850" w:type="dxa"/>
            <w:noWrap/>
            <w:vAlign w:val="bottom"/>
            <w:hideMark/>
          </w:tcPr>
          <w:p w14:paraId="55399EF1"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290</w:t>
            </w:r>
          </w:p>
        </w:tc>
        <w:tc>
          <w:tcPr>
            <w:tcW w:w="851" w:type="dxa"/>
            <w:noWrap/>
            <w:vAlign w:val="bottom"/>
            <w:hideMark/>
          </w:tcPr>
          <w:p w14:paraId="1E93669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840</w:t>
            </w:r>
          </w:p>
        </w:tc>
        <w:tc>
          <w:tcPr>
            <w:tcW w:w="827" w:type="dxa"/>
            <w:noWrap/>
            <w:vAlign w:val="bottom"/>
            <w:hideMark/>
          </w:tcPr>
          <w:p w14:paraId="17D42718"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2.040</w:t>
            </w:r>
          </w:p>
        </w:tc>
        <w:tc>
          <w:tcPr>
            <w:tcW w:w="827" w:type="dxa"/>
            <w:noWrap/>
            <w:vAlign w:val="bottom"/>
            <w:hideMark/>
          </w:tcPr>
          <w:p w14:paraId="40EC94F1"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3.240</w:t>
            </w:r>
          </w:p>
        </w:tc>
        <w:tc>
          <w:tcPr>
            <w:tcW w:w="897" w:type="dxa"/>
            <w:noWrap/>
            <w:vAlign w:val="bottom"/>
            <w:hideMark/>
          </w:tcPr>
          <w:p w14:paraId="4F1AB77E"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5.040</w:t>
            </w:r>
          </w:p>
        </w:tc>
        <w:tc>
          <w:tcPr>
            <w:tcW w:w="851" w:type="dxa"/>
            <w:noWrap/>
            <w:vAlign w:val="bottom"/>
            <w:hideMark/>
          </w:tcPr>
          <w:p w14:paraId="4EFE43B9"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6.840</w:t>
            </w:r>
          </w:p>
        </w:tc>
        <w:tc>
          <w:tcPr>
            <w:tcW w:w="827" w:type="dxa"/>
            <w:noWrap/>
            <w:vAlign w:val="bottom"/>
            <w:hideMark/>
          </w:tcPr>
          <w:p w14:paraId="0B790014"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10.940</w:t>
            </w:r>
          </w:p>
        </w:tc>
        <w:tc>
          <w:tcPr>
            <w:tcW w:w="827" w:type="dxa"/>
            <w:noWrap/>
            <w:vAlign w:val="bottom"/>
            <w:hideMark/>
          </w:tcPr>
          <w:p w14:paraId="3C04BA03"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15.040</w:t>
            </w:r>
          </w:p>
        </w:tc>
      </w:tr>
      <w:tr w:rsidR="00786E99" w:rsidRPr="00264C55" w14:paraId="6650F296" w14:textId="77777777" w:rsidTr="00786E99">
        <w:trPr>
          <w:trHeight w:val="250"/>
        </w:trPr>
        <w:tc>
          <w:tcPr>
            <w:tcW w:w="3681" w:type="dxa"/>
            <w:noWrap/>
            <w:vAlign w:val="bottom"/>
            <w:hideMark/>
          </w:tcPr>
          <w:p w14:paraId="47EB4973"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Μείωση φόρου</w:t>
            </w:r>
          </w:p>
        </w:tc>
        <w:tc>
          <w:tcPr>
            <w:tcW w:w="850" w:type="dxa"/>
            <w:noWrap/>
            <w:vAlign w:val="bottom"/>
            <w:hideMark/>
          </w:tcPr>
          <w:p w14:paraId="286D8CFB"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-650</w:t>
            </w:r>
          </w:p>
        </w:tc>
        <w:tc>
          <w:tcPr>
            <w:tcW w:w="851" w:type="dxa"/>
            <w:noWrap/>
            <w:vAlign w:val="bottom"/>
            <w:hideMark/>
          </w:tcPr>
          <w:p w14:paraId="0DC6489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-1.300</w:t>
            </w:r>
          </w:p>
        </w:tc>
        <w:tc>
          <w:tcPr>
            <w:tcW w:w="827" w:type="dxa"/>
            <w:noWrap/>
            <w:vAlign w:val="bottom"/>
            <w:hideMark/>
          </w:tcPr>
          <w:p w14:paraId="0ADC50D5"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-1.600</w:t>
            </w:r>
          </w:p>
        </w:tc>
        <w:tc>
          <w:tcPr>
            <w:tcW w:w="827" w:type="dxa"/>
            <w:noWrap/>
            <w:vAlign w:val="bottom"/>
            <w:hideMark/>
          </w:tcPr>
          <w:p w14:paraId="4115ABC8"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-1.900</w:t>
            </w:r>
          </w:p>
        </w:tc>
        <w:tc>
          <w:tcPr>
            <w:tcW w:w="897" w:type="dxa"/>
            <w:noWrap/>
            <w:vAlign w:val="bottom"/>
            <w:hideMark/>
          </w:tcPr>
          <w:p w14:paraId="776BFE88"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-2.000</w:t>
            </w:r>
          </w:p>
        </w:tc>
        <w:tc>
          <w:tcPr>
            <w:tcW w:w="851" w:type="dxa"/>
            <w:noWrap/>
            <w:vAlign w:val="bottom"/>
            <w:hideMark/>
          </w:tcPr>
          <w:p w14:paraId="0510904F"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-2.100</w:t>
            </w:r>
          </w:p>
        </w:tc>
        <w:tc>
          <w:tcPr>
            <w:tcW w:w="827" w:type="dxa"/>
            <w:noWrap/>
            <w:vAlign w:val="bottom"/>
            <w:hideMark/>
          </w:tcPr>
          <w:p w14:paraId="677CE590"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-2.600</w:t>
            </w:r>
          </w:p>
        </w:tc>
        <w:tc>
          <w:tcPr>
            <w:tcW w:w="827" w:type="dxa"/>
            <w:noWrap/>
            <w:vAlign w:val="bottom"/>
            <w:hideMark/>
          </w:tcPr>
          <w:p w14:paraId="3D7FAE5D"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-3.100</w:t>
            </w:r>
          </w:p>
        </w:tc>
      </w:tr>
    </w:tbl>
    <w:p w14:paraId="24C91388" w14:textId="22ABB8AD" w:rsidR="004E033C" w:rsidRPr="00264C55" w:rsidRDefault="004E033C" w:rsidP="00F90806">
      <w:pPr>
        <w:rPr>
          <w:b/>
          <w:bCs/>
          <w:color w:val="4472C4" w:themeColor="accent1"/>
          <w:sz w:val="32"/>
          <w:szCs w:val="32"/>
          <w:lang w:val="el-GR"/>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954"/>
        <w:gridCol w:w="954"/>
        <w:gridCol w:w="954"/>
        <w:gridCol w:w="954"/>
        <w:gridCol w:w="954"/>
        <w:gridCol w:w="954"/>
        <w:gridCol w:w="954"/>
        <w:gridCol w:w="954"/>
      </w:tblGrid>
      <w:tr w:rsidR="00786E99" w:rsidRPr="00264C55" w14:paraId="5B0CFF68" w14:textId="77777777" w:rsidTr="00786E99">
        <w:trPr>
          <w:trHeight w:val="250"/>
        </w:trPr>
        <w:tc>
          <w:tcPr>
            <w:tcW w:w="10456" w:type="dxa"/>
            <w:gridSpan w:val="9"/>
            <w:noWrap/>
            <w:vAlign w:val="bottom"/>
            <w:hideMark/>
          </w:tcPr>
          <w:p w14:paraId="59BA4C46" w14:textId="77777777" w:rsidR="00786E99" w:rsidRPr="00264C55" w:rsidRDefault="00786E99" w:rsidP="00786E99">
            <w:pPr>
              <w:spacing w:after="0" w:line="240" w:lineRule="auto"/>
              <w:jc w:val="center"/>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Παραδείγματα φορολογουμένων έως 25 ετών</w:t>
            </w:r>
          </w:p>
        </w:tc>
      </w:tr>
      <w:tr w:rsidR="00786E99" w:rsidRPr="00264C55" w14:paraId="12EA1A29" w14:textId="77777777" w:rsidTr="00786E99">
        <w:trPr>
          <w:trHeight w:val="250"/>
        </w:trPr>
        <w:tc>
          <w:tcPr>
            <w:tcW w:w="3675" w:type="dxa"/>
            <w:noWrap/>
            <w:vAlign w:val="bottom"/>
            <w:hideMark/>
          </w:tcPr>
          <w:p w14:paraId="1CAF31CB"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Ετήσιο φορολογητέο εισόδημα</w:t>
            </w:r>
          </w:p>
        </w:tc>
        <w:tc>
          <w:tcPr>
            <w:tcW w:w="849" w:type="dxa"/>
            <w:noWrap/>
            <w:vAlign w:val="bottom"/>
            <w:hideMark/>
          </w:tcPr>
          <w:p w14:paraId="0815F9A3"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15.000</w:t>
            </w:r>
          </w:p>
        </w:tc>
        <w:tc>
          <w:tcPr>
            <w:tcW w:w="851" w:type="dxa"/>
            <w:noWrap/>
            <w:vAlign w:val="bottom"/>
            <w:hideMark/>
          </w:tcPr>
          <w:p w14:paraId="4E16A13B"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20.000</w:t>
            </w:r>
          </w:p>
        </w:tc>
        <w:tc>
          <w:tcPr>
            <w:tcW w:w="849" w:type="dxa"/>
            <w:noWrap/>
            <w:vAlign w:val="bottom"/>
            <w:hideMark/>
          </w:tcPr>
          <w:p w14:paraId="5534250E"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25.000</w:t>
            </w:r>
          </w:p>
        </w:tc>
        <w:tc>
          <w:tcPr>
            <w:tcW w:w="828" w:type="dxa"/>
            <w:noWrap/>
            <w:vAlign w:val="bottom"/>
            <w:hideMark/>
          </w:tcPr>
          <w:p w14:paraId="4C7E7502"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30.000</w:t>
            </w:r>
          </w:p>
        </w:tc>
        <w:tc>
          <w:tcPr>
            <w:tcW w:w="828" w:type="dxa"/>
            <w:noWrap/>
            <w:vAlign w:val="bottom"/>
            <w:hideMark/>
          </w:tcPr>
          <w:p w14:paraId="2A5BAF49"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35.000</w:t>
            </w:r>
          </w:p>
        </w:tc>
        <w:tc>
          <w:tcPr>
            <w:tcW w:w="828" w:type="dxa"/>
            <w:noWrap/>
            <w:vAlign w:val="bottom"/>
            <w:hideMark/>
          </w:tcPr>
          <w:p w14:paraId="1A604A08"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40.000</w:t>
            </w:r>
          </w:p>
        </w:tc>
        <w:tc>
          <w:tcPr>
            <w:tcW w:w="920" w:type="dxa"/>
            <w:noWrap/>
            <w:vAlign w:val="bottom"/>
            <w:hideMark/>
          </w:tcPr>
          <w:p w14:paraId="7B04C575"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50.000</w:t>
            </w:r>
          </w:p>
        </w:tc>
        <w:tc>
          <w:tcPr>
            <w:tcW w:w="828" w:type="dxa"/>
            <w:noWrap/>
            <w:vAlign w:val="bottom"/>
            <w:hideMark/>
          </w:tcPr>
          <w:p w14:paraId="01180E52"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60.000</w:t>
            </w:r>
          </w:p>
        </w:tc>
      </w:tr>
      <w:tr w:rsidR="00786E99" w:rsidRPr="00264C55" w14:paraId="72FE5ADE" w14:textId="77777777" w:rsidTr="00786E99">
        <w:trPr>
          <w:trHeight w:val="250"/>
        </w:trPr>
        <w:tc>
          <w:tcPr>
            <w:tcW w:w="3675" w:type="dxa"/>
            <w:noWrap/>
            <w:vAlign w:val="bottom"/>
            <w:hideMark/>
          </w:tcPr>
          <w:p w14:paraId="39FA5D7B"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849" w:type="dxa"/>
            <w:noWrap/>
            <w:vAlign w:val="bottom"/>
            <w:hideMark/>
          </w:tcPr>
          <w:p w14:paraId="54E0FAB5"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55FECAC5"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49" w:type="dxa"/>
            <w:noWrap/>
            <w:vAlign w:val="bottom"/>
            <w:hideMark/>
          </w:tcPr>
          <w:p w14:paraId="2AB5B951"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1893126C"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5D368356"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0F596CBC"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920" w:type="dxa"/>
            <w:noWrap/>
            <w:vAlign w:val="bottom"/>
            <w:hideMark/>
          </w:tcPr>
          <w:p w14:paraId="74AD30C0"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33342864"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86E99" w:rsidRPr="00264C55" w14:paraId="14C93ACD" w14:textId="77777777" w:rsidTr="00786E99">
        <w:trPr>
          <w:trHeight w:val="250"/>
        </w:trPr>
        <w:tc>
          <w:tcPr>
            <w:tcW w:w="3675" w:type="dxa"/>
            <w:noWrap/>
            <w:vAlign w:val="bottom"/>
            <w:hideMark/>
          </w:tcPr>
          <w:p w14:paraId="22F0EEFC"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Χωρίς τέκνα</w:t>
            </w:r>
          </w:p>
        </w:tc>
        <w:tc>
          <w:tcPr>
            <w:tcW w:w="849" w:type="dxa"/>
            <w:noWrap/>
            <w:vAlign w:val="bottom"/>
            <w:hideMark/>
          </w:tcPr>
          <w:p w14:paraId="100D0899"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p>
        </w:tc>
        <w:tc>
          <w:tcPr>
            <w:tcW w:w="851" w:type="dxa"/>
            <w:noWrap/>
            <w:vAlign w:val="bottom"/>
            <w:hideMark/>
          </w:tcPr>
          <w:p w14:paraId="5F0FA142"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49" w:type="dxa"/>
            <w:noWrap/>
            <w:vAlign w:val="bottom"/>
            <w:hideMark/>
          </w:tcPr>
          <w:p w14:paraId="75AA4C59"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213FD756"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2934D263"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6A77F921"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920" w:type="dxa"/>
            <w:noWrap/>
            <w:vAlign w:val="bottom"/>
            <w:hideMark/>
          </w:tcPr>
          <w:p w14:paraId="179D46AD" w14:textId="77777777" w:rsidR="00786E99" w:rsidRPr="00264C55" w:rsidRDefault="00786E99" w:rsidP="00786E99">
            <w:pPr>
              <w:spacing w:after="0" w:line="240" w:lineRule="auto"/>
              <w:rPr>
                <w:rFonts w:ascii="Times New Roman" w:eastAsia="Times New Roman" w:hAnsi="Times New Roman" w:cs="Times New Roman"/>
                <w:kern w:val="0"/>
                <w:sz w:val="32"/>
                <w:szCs w:val="32"/>
                <w14:ligatures w14:val="none"/>
              </w:rPr>
            </w:pPr>
          </w:p>
        </w:tc>
        <w:tc>
          <w:tcPr>
            <w:tcW w:w="828" w:type="dxa"/>
            <w:noWrap/>
            <w:vAlign w:val="bottom"/>
            <w:hideMark/>
          </w:tcPr>
          <w:p w14:paraId="07AD0C9B"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r>
      <w:tr w:rsidR="00786E99" w:rsidRPr="00264C55" w14:paraId="5276D00C" w14:textId="77777777" w:rsidTr="00786E99">
        <w:trPr>
          <w:trHeight w:val="250"/>
        </w:trPr>
        <w:tc>
          <w:tcPr>
            <w:tcW w:w="3675" w:type="dxa"/>
            <w:noWrap/>
            <w:vAlign w:val="bottom"/>
            <w:hideMark/>
          </w:tcPr>
          <w:p w14:paraId="06E18F8F"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Μηνιαίο καθαρό εισόδημα (14 μισθοί)</w:t>
            </w:r>
          </w:p>
        </w:tc>
        <w:tc>
          <w:tcPr>
            <w:tcW w:w="849" w:type="dxa"/>
            <w:noWrap/>
            <w:vAlign w:val="bottom"/>
            <w:hideMark/>
          </w:tcPr>
          <w:p w14:paraId="164D268F"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980</w:t>
            </w:r>
          </w:p>
        </w:tc>
        <w:tc>
          <w:tcPr>
            <w:tcW w:w="851" w:type="dxa"/>
            <w:noWrap/>
            <w:vAlign w:val="bottom"/>
            <w:hideMark/>
          </w:tcPr>
          <w:p w14:paraId="28CD0BF9"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1.251</w:t>
            </w:r>
          </w:p>
        </w:tc>
        <w:tc>
          <w:tcPr>
            <w:tcW w:w="849" w:type="dxa"/>
            <w:noWrap/>
            <w:vAlign w:val="bottom"/>
            <w:hideMark/>
          </w:tcPr>
          <w:p w14:paraId="5D5128FF"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1.501</w:t>
            </w:r>
          </w:p>
        </w:tc>
        <w:tc>
          <w:tcPr>
            <w:tcW w:w="828" w:type="dxa"/>
            <w:noWrap/>
            <w:vAlign w:val="bottom"/>
            <w:hideMark/>
          </w:tcPr>
          <w:p w14:paraId="0D9E9ACD"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1.751</w:t>
            </w:r>
          </w:p>
        </w:tc>
        <w:tc>
          <w:tcPr>
            <w:tcW w:w="828" w:type="dxa"/>
            <w:noWrap/>
            <w:vAlign w:val="bottom"/>
            <w:hideMark/>
          </w:tcPr>
          <w:p w14:paraId="18A56DFC"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1.973</w:t>
            </w:r>
          </w:p>
        </w:tc>
        <w:tc>
          <w:tcPr>
            <w:tcW w:w="828" w:type="dxa"/>
            <w:noWrap/>
            <w:vAlign w:val="bottom"/>
            <w:hideMark/>
          </w:tcPr>
          <w:p w14:paraId="1D792947"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2.194</w:t>
            </w:r>
          </w:p>
        </w:tc>
        <w:tc>
          <w:tcPr>
            <w:tcW w:w="920" w:type="dxa"/>
            <w:noWrap/>
            <w:vAlign w:val="bottom"/>
            <w:hideMark/>
          </w:tcPr>
          <w:p w14:paraId="4C313C45"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2.580</w:t>
            </w:r>
          </w:p>
        </w:tc>
        <w:tc>
          <w:tcPr>
            <w:tcW w:w="828" w:type="dxa"/>
            <w:noWrap/>
            <w:vAlign w:val="bottom"/>
            <w:hideMark/>
          </w:tcPr>
          <w:p w14:paraId="17E1F4BE"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2.979</w:t>
            </w:r>
          </w:p>
        </w:tc>
      </w:tr>
      <w:tr w:rsidR="00786E99" w:rsidRPr="00264C55" w14:paraId="5B608993" w14:textId="77777777" w:rsidTr="00786E99">
        <w:trPr>
          <w:trHeight w:val="250"/>
        </w:trPr>
        <w:tc>
          <w:tcPr>
            <w:tcW w:w="3675" w:type="dxa"/>
            <w:noWrap/>
            <w:vAlign w:val="bottom"/>
            <w:hideMark/>
          </w:tcPr>
          <w:p w14:paraId="331850F3"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Μηνιαίο καθαρό εισόδημα (12 μισθοί)</w:t>
            </w:r>
          </w:p>
        </w:tc>
        <w:tc>
          <w:tcPr>
            <w:tcW w:w="849" w:type="dxa"/>
            <w:noWrap/>
            <w:vAlign w:val="bottom"/>
            <w:hideMark/>
          </w:tcPr>
          <w:p w14:paraId="46E64608"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1.143</w:t>
            </w:r>
          </w:p>
        </w:tc>
        <w:tc>
          <w:tcPr>
            <w:tcW w:w="851" w:type="dxa"/>
            <w:noWrap/>
            <w:vAlign w:val="bottom"/>
            <w:hideMark/>
          </w:tcPr>
          <w:p w14:paraId="0B196CE3"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1.460</w:t>
            </w:r>
          </w:p>
        </w:tc>
        <w:tc>
          <w:tcPr>
            <w:tcW w:w="849" w:type="dxa"/>
            <w:noWrap/>
            <w:vAlign w:val="bottom"/>
            <w:hideMark/>
          </w:tcPr>
          <w:p w14:paraId="6972FAFB"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1.751</w:t>
            </w:r>
          </w:p>
        </w:tc>
        <w:tc>
          <w:tcPr>
            <w:tcW w:w="828" w:type="dxa"/>
            <w:noWrap/>
            <w:vAlign w:val="bottom"/>
            <w:hideMark/>
          </w:tcPr>
          <w:p w14:paraId="7B136A10"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2.043</w:t>
            </w:r>
          </w:p>
        </w:tc>
        <w:tc>
          <w:tcPr>
            <w:tcW w:w="828" w:type="dxa"/>
            <w:noWrap/>
            <w:vAlign w:val="bottom"/>
            <w:hideMark/>
          </w:tcPr>
          <w:p w14:paraId="32D8E3D2"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2.301</w:t>
            </w:r>
          </w:p>
        </w:tc>
        <w:tc>
          <w:tcPr>
            <w:tcW w:w="828" w:type="dxa"/>
            <w:noWrap/>
            <w:vAlign w:val="bottom"/>
            <w:hideMark/>
          </w:tcPr>
          <w:p w14:paraId="45A8BA71"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2.560</w:t>
            </w:r>
          </w:p>
        </w:tc>
        <w:tc>
          <w:tcPr>
            <w:tcW w:w="920" w:type="dxa"/>
            <w:noWrap/>
            <w:vAlign w:val="bottom"/>
            <w:hideMark/>
          </w:tcPr>
          <w:p w14:paraId="75056201"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3.010</w:t>
            </w:r>
          </w:p>
        </w:tc>
        <w:tc>
          <w:tcPr>
            <w:tcW w:w="828" w:type="dxa"/>
            <w:noWrap/>
            <w:vAlign w:val="bottom"/>
            <w:hideMark/>
          </w:tcPr>
          <w:p w14:paraId="6A8DC236"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3.475</w:t>
            </w:r>
          </w:p>
        </w:tc>
      </w:tr>
      <w:tr w:rsidR="00786E99" w:rsidRPr="00264C55" w14:paraId="5C4C112A" w14:textId="77777777" w:rsidTr="00786E99">
        <w:trPr>
          <w:trHeight w:val="250"/>
        </w:trPr>
        <w:tc>
          <w:tcPr>
            <w:tcW w:w="3675" w:type="dxa"/>
            <w:noWrap/>
            <w:vAlign w:val="bottom"/>
            <w:hideMark/>
          </w:tcPr>
          <w:p w14:paraId="218AC530"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Φόρος πριν</w:t>
            </w:r>
          </w:p>
        </w:tc>
        <w:tc>
          <w:tcPr>
            <w:tcW w:w="849" w:type="dxa"/>
            <w:noWrap/>
            <w:vAlign w:val="bottom"/>
            <w:hideMark/>
          </w:tcPr>
          <w:p w14:paraId="63BB94C8"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1.283</w:t>
            </w:r>
          </w:p>
        </w:tc>
        <w:tc>
          <w:tcPr>
            <w:tcW w:w="851" w:type="dxa"/>
            <w:noWrap/>
            <w:vAlign w:val="bottom"/>
            <w:hideMark/>
          </w:tcPr>
          <w:p w14:paraId="2E47AE66"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2.483</w:t>
            </w:r>
          </w:p>
        </w:tc>
        <w:tc>
          <w:tcPr>
            <w:tcW w:w="849" w:type="dxa"/>
            <w:noWrap/>
            <w:vAlign w:val="bottom"/>
            <w:hideMark/>
          </w:tcPr>
          <w:p w14:paraId="0EFA4E8F"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3.983</w:t>
            </w:r>
          </w:p>
        </w:tc>
        <w:tc>
          <w:tcPr>
            <w:tcW w:w="828" w:type="dxa"/>
            <w:noWrap/>
            <w:vAlign w:val="bottom"/>
            <w:hideMark/>
          </w:tcPr>
          <w:p w14:paraId="33A46CB6"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5.483</w:t>
            </w:r>
          </w:p>
        </w:tc>
        <w:tc>
          <w:tcPr>
            <w:tcW w:w="828" w:type="dxa"/>
            <w:noWrap/>
            <w:vAlign w:val="bottom"/>
            <w:hideMark/>
          </w:tcPr>
          <w:p w14:paraId="45EB54C3"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7.383</w:t>
            </w:r>
          </w:p>
        </w:tc>
        <w:tc>
          <w:tcPr>
            <w:tcW w:w="828" w:type="dxa"/>
            <w:noWrap/>
            <w:vAlign w:val="bottom"/>
            <w:hideMark/>
          </w:tcPr>
          <w:p w14:paraId="701FA417"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9.283</w:t>
            </w:r>
          </w:p>
        </w:tc>
        <w:tc>
          <w:tcPr>
            <w:tcW w:w="920" w:type="dxa"/>
            <w:noWrap/>
            <w:vAlign w:val="bottom"/>
            <w:hideMark/>
          </w:tcPr>
          <w:p w14:paraId="08E6EBBD"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13.883</w:t>
            </w:r>
          </w:p>
        </w:tc>
        <w:tc>
          <w:tcPr>
            <w:tcW w:w="828" w:type="dxa"/>
            <w:noWrap/>
            <w:vAlign w:val="bottom"/>
            <w:hideMark/>
          </w:tcPr>
          <w:p w14:paraId="1DEE5BFF"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18.300</w:t>
            </w:r>
          </w:p>
        </w:tc>
      </w:tr>
      <w:tr w:rsidR="00786E99" w:rsidRPr="00264C55" w14:paraId="36FCF38D" w14:textId="77777777" w:rsidTr="00786E99">
        <w:trPr>
          <w:trHeight w:val="250"/>
        </w:trPr>
        <w:tc>
          <w:tcPr>
            <w:tcW w:w="3675" w:type="dxa"/>
            <w:noWrap/>
            <w:vAlign w:val="bottom"/>
            <w:hideMark/>
          </w:tcPr>
          <w:p w14:paraId="6D3B55B1"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Φόρος μετά</w:t>
            </w:r>
          </w:p>
        </w:tc>
        <w:tc>
          <w:tcPr>
            <w:tcW w:w="849" w:type="dxa"/>
            <w:noWrap/>
            <w:vAlign w:val="bottom"/>
            <w:hideMark/>
          </w:tcPr>
          <w:p w14:paraId="1853548D"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851" w:type="dxa"/>
            <w:noWrap/>
            <w:vAlign w:val="bottom"/>
            <w:hideMark/>
          </w:tcPr>
          <w:p w14:paraId="4FDF5267"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w:t>
            </w:r>
          </w:p>
        </w:tc>
        <w:tc>
          <w:tcPr>
            <w:tcW w:w="849" w:type="dxa"/>
            <w:noWrap/>
            <w:vAlign w:val="bottom"/>
            <w:hideMark/>
          </w:tcPr>
          <w:p w14:paraId="45692790"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783</w:t>
            </w:r>
          </w:p>
        </w:tc>
        <w:tc>
          <w:tcPr>
            <w:tcW w:w="828" w:type="dxa"/>
            <w:noWrap/>
            <w:vAlign w:val="bottom"/>
            <w:hideMark/>
          </w:tcPr>
          <w:p w14:paraId="6E1F9999"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2.183</w:t>
            </w:r>
          </w:p>
        </w:tc>
        <w:tc>
          <w:tcPr>
            <w:tcW w:w="828" w:type="dxa"/>
            <w:noWrap/>
            <w:vAlign w:val="bottom"/>
            <w:hideMark/>
          </w:tcPr>
          <w:p w14:paraId="4D547E10"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3.983</w:t>
            </w:r>
          </w:p>
        </w:tc>
        <w:tc>
          <w:tcPr>
            <w:tcW w:w="828" w:type="dxa"/>
            <w:noWrap/>
            <w:vAlign w:val="bottom"/>
            <w:hideMark/>
          </w:tcPr>
          <w:p w14:paraId="3D7512D7"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5.783</w:t>
            </w:r>
          </w:p>
        </w:tc>
        <w:tc>
          <w:tcPr>
            <w:tcW w:w="920" w:type="dxa"/>
            <w:noWrap/>
            <w:vAlign w:val="bottom"/>
            <w:hideMark/>
          </w:tcPr>
          <w:p w14:paraId="4F609294"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9.883</w:t>
            </w:r>
          </w:p>
        </w:tc>
        <w:tc>
          <w:tcPr>
            <w:tcW w:w="828" w:type="dxa"/>
            <w:noWrap/>
            <w:vAlign w:val="bottom"/>
            <w:hideMark/>
          </w:tcPr>
          <w:p w14:paraId="46E414C0"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13.800</w:t>
            </w:r>
          </w:p>
        </w:tc>
      </w:tr>
      <w:tr w:rsidR="00786E99" w:rsidRPr="00264C55" w14:paraId="150C70F9" w14:textId="77777777" w:rsidTr="00786E99">
        <w:trPr>
          <w:trHeight w:val="250"/>
        </w:trPr>
        <w:tc>
          <w:tcPr>
            <w:tcW w:w="3675" w:type="dxa"/>
            <w:noWrap/>
            <w:vAlign w:val="bottom"/>
            <w:hideMark/>
          </w:tcPr>
          <w:p w14:paraId="21182DFC" w14:textId="77777777" w:rsidR="00786E99" w:rsidRPr="00264C55" w:rsidRDefault="00786E99" w:rsidP="00786E99">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Μείωση φόρου</w:t>
            </w:r>
          </w:p>
        </w:tc>
        <w:tc>
          <w:tcPr>
            <w:tcW w:w="849" w:type="dxa"/>
            <w:noWrap/>
            <w:vAlign w:val="bottom"/>
            <w:hideMark/>
          </w:tcPr>
          <w:p w14:paraId="37A8D425"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-1.283</w:t>
            </w:r>
          </w:p>
        </w:tc>
        <w:tc>
          <w:tcPr>
            <w:tcW w:w="851" w:type="dxa"/>
            <w:noWrap/>
            <w:vAlign w:val="bottom"/>
            <w:hideMark/>
          </w:tcPr>
          <w:p w14:paraId="62DF60BD"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-2.483</w:t>
            </w:r>
          </w:p>
        </w:tc>
        <w:tc>
          <w:tcPr>
            <w:tcW w:w="849" w:type="dxa"/>
            <w:noWrap/>
            <w:vAlign w:val="bottom"/>
            <w:hideMark/>
          </w:tcPr>
          <w:p w14:paraId="2E8F0F93"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-3.200</w:t>
            </w:r>
          </w:p>
        </w:tc>
        <w:tc>
          <w:tcPr>
            <w:tcW w:w="828" w:type="dxa"/>
            <w:noWrap/>
            <w:vAlign w:val="bottom"/>
            <w:hideMark/>
          </w:tcPr>
          <w:p w14:paraId="415536DF"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-3.300</w:t>
            </w:r>
          </w:p>
        </w:tc>
        <w:tc>
          <w:tcPr>
            <w:tcW w:w="828" w:type="dxa"/>
            <w:noWrap/>
            <w:vAlign w:val="bottom"/>
            <w:hideMark/>
          </w:tcPr>
          <w:p w14:paraId="7D26D2E3"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-3.400</w:t>
            </w:r>
          </w:p>
        </w:tc>
        <w:tc>
          <w:tcPr>
            <w:tcW w:w="828" w:type="dxa"/>
            <w:noWrap/>
            <w:vAlign w:val="bottom"/>
            <w:hideMark/>
          </w:tcPr>
          <w:p w14:paraId="5575526A"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-3.500</w:t>
            </w:r>
          </w:p>
        </w:tc>
        <w:tc>
          <w:tcPr>
            <w:tcW w:w="920" w:type="dxa"/>
            <w:noWrap/>
            <w:vAlign w:val="bottom"/>
            <w:hideMark/>
          </w:tcPr>
          <w:p w14:paraId="10E78168"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-4.000</w:t>
            </w:r>
          </w:p>
        </w:tc>
        <w:tc>
          <w:tcPr>
            <w:tcW w:w="828" w:type="dxa"/>
            <w:noWrap/>
            <w:vAlign w:val="bottom"/>
            <w:hideMark/>
          </w:tcPr>
          <w:p w14:paraId="1C5C1E8B" w14:textId="77777777" w:rsidR="00786E99" w:rsidRPr="00264C55" w:rsidRDefault="00786E99" w:rsidP="00786E99">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-4.500</w:t>
            </w:r>
          </w:p>
        </w:tc>
      </w:tr>
    </w:tbl>
    <w:p w14:paraId="5832DB8D" w14:textId="77777777" w:rsidR="007D61CC" w:rsidRPr="00264C55" w:rsidRDefault="007D61CC" w:rsidP="00F90806">
      <w:pPr>
        <w:rPr>
          <w:b/>
          <w:bCs/>
          <w:color w:val="4472C4" w:themeColor="accent1"/>
          <w:sz w:val="32"/>
          <w:szCs w:val="32"/>
          <w:lang w:val="el-GR"/>
        </w:rPr>
      </w:pPr>
    </w:p>
    <w:p w14:paraId="0BD490A8" w14:textId="77945800" w:rsidR="00F6305D" w:rsidRPr="00264C55" w:rsidRDefault="00F6305D" w:rsidP="00F90806">
      <w:pPr>
        <w:rPr>
          <w:b/>
          <w:bCs/>
          <w:sz w:val="32"/>
          <w:szCs w:val="32"/>
        </w:rPr>
      </w:pPr>
      <w:r w:rsidRPr="00264C55">
        <w:rPr>
          <w:b/>
          <w:bCs/>
          <w:sz w:val="32"/>
          <w:szCs w:val="32"/>
          <w:lang w:val="el-GR"/>
        </w:rPr>
        <w:t>Ενδεικτικά παραδείγματα</w:t>
      </w:r>
    </w:p>
    <w:p w14:paraId="77B9C3ED" w14:textId="77777777" w:rsidR="00253533" w:rsidRPr="00264C55" w:rsidRDefault="00253533" w:rsidP="00E00BEA">
      <w:pPr>
        <w:pStyle w:val="a6"/>
        <w:numPr>
          <w:ilvl w:val="0"/>
          <w:numId w:val="42"/>
        </w:numPr>
        <w:jc w:val="both"/>
        <w:rPr>
          <w:sz w:val="32"/>
          <w:szCs w:val="32"/>
          <w:lang w:val="el-GR"/>
        </w:rPr>
      </w:pPr>
      <w:r w:rsidRPr="00264C55">
        <w:rPr>
          <w:sz w:val="32"/>
          <w:szCs w:val="32"/>
          <w:lang w:val="el-GR"/>
        </w:rPr>
        <w:t>Ένας νέος 25 ετών που εργάζεται στο χώρο της εστίασης και λαμβάνει καθαρές μηνιαίες αποδοχές 1250 ευρώ το μήνα, θα έχει μείωση φόρου 2.480 ευρώ, που ισοδυναμεί με σχεδόν 2 μισθούς.</w:t>
      </w:r>
    </w:p>
    <w:p w14:paraId="2C9E4E6A" w14:textId="2E9E25E6" w:rsidR="00253533" w:rsidRPr="00264C55" w:rsidRDefault="00253533" w:rsidP="00E00BEA">
      <w:pPr>
        <w:pStyle w:val="a6"/>
        <w:numPr>
          <w:ilvl w:val="0"/>
          <w:numId w:val="42"/>
        </w:numPr>
        <w:jc w:val="both"/>
        <w:rPr>
          <w:sz w:val="32"/>
          <w:szCs w:val="32"/>
          <w:lang w:val="el-GR"/>
        </w:rPr>
      </w:pPr>
      <w:r w:rsidRPr="00264C55">
        <w:rPr>
          <w:sz w:val="32"/>
          <w:szCs w:val="32"/>
          <w:lang w:val="el-GR"/>
        </w:rPr>
        <w:t xml:space="preserve">Ένας πολύτεκνος, με μηνιαίο καθαρό μισθό 1.800 ευρώ, θα έχει μείωση φόρου 4.100 ευρώ, </w:t>
      </w:r>
      <w:r w:rsidR="00506349" w:rsidRPr="00264C55">
        <w:rPr>
          <w:sz w:val="32"/>
          <w:szCs w:val="32"/>
          <w:lang w:val="el-GR"/>
        </w:rPr>
        <w:t>που ισοδυναμεί με σχεδόν</w:t>
      </w:r>
      <w:r w:rsidRPr="00264C55">
        <w:rPr>
          <w:sz w:val="32"/>
          <w:szCs w:val="32"/>
          <w:lang w:val="el-GR"/>
        </w:rPr>
        <w:t xml:space="preserve"> 2,3 μισθούς.</w:t>
      </w:r>
    </w:p>
    <w:p w14:paraId="503300F6" w14:textId="77777777" w:rsidR="00253533" w:rsidRPr="00264C55" w:rsidRDefault="00253533" w:rsidP="00E00BEA">
      <w:pPr>
        <w:pStyle w:val="a6"/>
        <w:numPr>
          <w:ilvl w:val="0"/>
          <w:numId w:val="42"/>
        </w:numPr>
        <w:jc w:val="both"/>
        <w:rPr>
          <w:sz w:val="32"/>
          <w:szCs w:val="32"/>
          <w:lang w:val="el-GR"/>
        </w:rPr>
      </w:pPr>
      <w:r w:rsidRPr="00264C55">
        <w:rPr>
          <w:sz w:val="32"/>
          <w:szCs w:val="32"/>
          <w:lang w:val="el-GR"/>
        </w:rPr>
        <w:t>Ένας νέος ελεύθερος επαγγελματίας 30 ετών, χωρίς τέκνα, που έχει ετήσιο φορολογητέο εισόδημα 20.000 θα έχει μείωση φόρου 1.300 ευρώ, δηλαδή σχεδόν ένα καθαρό μισθό.</w:t>
      </w:r>
    </w:p>
    <w:p w14:paraId="4FB8D002" w14:textId="06EA56C0" w:rsidR="00253533" w:rsidRPr="00264C55" w:rsidRDefault="00253533" w:rsidP="00E00BEA">
      <w:pPr>
        <w:pStyle w:val="a6"/>
        <w:numPr>
          <w:ilvl w:val="0"/>
          <w:numId w:val="42"/>
        </w:numPr>
        <w:jc w:val="both"/>
        <w:rPr>
          <w:sz w:val="32"/>
          <w:szCs w:val="32"/>
          <w:lang w:val="el-GR"/>
        </w:rPr>
      </w:pPr>
      <w:r w:rsidRPr="00264C55">
        <w:rPr>
          <w:sz w:val="32"/>
          <w:szCs w:val="32"/>
          <w:lang w:val="el-GR"/>
        </w:rPr>
        <w:t>Ένας μισθωτός με 2 τέκνα και ετήσιο φορολογητέο εισόδημα 30.000 ευρώ (1.776 ευρώ καθαρά), θα έχει μείωση φόρου 1.200 ευρώ</w:t>
      </w:r>
      <w:r w:rsidR="00506349" w:rsidRPr="00264C55">
        <w:rPr>
          <w:sz w:val="32"/>
          <w:szCs w:val="32"/>
          <w:lang w:val="el-GR"/>
        </w:rPr>
        <w:t>, που ισοδυναμεί με τα δύο τρίτα ενός καθαρού μισθού</w:t>
      </w:r>
      <w:r w:rsidRPr="00264C55">
        <w:rPr>
          <w:sz w:val="32"/>
          <w:szCs w:val="32"/>
          <w:lang w:val="el-GR"/>
        </w:rPr>
        <w:t>.</w:t>
      </w:r>
    </w:p>
    <w:p w14:paraId="0010B320" w14:textId="09E08AA6" w:rsidR="00253533" w:rsidRPr="00264C55" w:rsidRDefault="00253533" w:rsidP="00E00BEA">
      <w:pPr>
        <w:pStyle w:val="a6"/>
        <w:numPr>
          <w:ilvl w:val="0"/>
          <w:numId w:val="42"/>
        </w:numPr>
        <w:jc w:val="both"/>
        <w:rPr>
          <w:sz w:val="32"/>
          <w:szCs w:val="32"/>
          <w:lang w:val="el-GR"/>
        </w:rPr>
      </w:pPr>
      <w:r w:rsidRPr="00264C55">
        <w:rPr>
          <w:sz w:val="32"/>
          <w:szCs w:val="32"/>
          <w:lang w:val="el-GR"/>
        </w:rPr>
        <w:t xml:space="preserve">Ένας τρίτεκνος, με καθαρό μισθό 1291 ευρώ, θα έχει μείωση φόρου 1.300 ευρώ, δηλαδή </w:t>
      </w:r>
      <w:r w:rsidR="00506349" w:rsidRPr="00264C55">
        <w:rPr>
          <w:sz w:val="32"/>
          <w:szCs w:val="32"/>
          <w:lang w:val="el-GR"/>
        </w:rPr>
        <w:t xml:space="preserve">περίπου </w:t>
      </w:r>
      <w:r w:rsidRPr="00264C55">
        <w:rPr>
          <w:sz w:val="32"/>
          <w:szCs w:val="32"/>
          <w:lang w:val="el-GR"/>
        </w:rPr>
        <w:t>ένα μισθό.</w:t>
      </w:r>
    </w:p>
    <w:p w14:paraId="1BB4704D" w14:textId="77777777" w:rsidR="00253533" w:rsidRPr="00264C55" w:rsidRDefault="00253533" w:rsidP="00E00BEA">
      <w:pPr>
        <w:pStyle w:val="a6"/>
        <w:numPr>
          <w:ilvl w:val="0"/>
          <w:numId w:val="42"/>
        </w:numPr>
        <w:jc w:val="both"/>
        <w:rPr>
          <w:sz w:val="32"/>
          <w:szCs w:val="32"/>
          <w:lang w:val="el-GR"/>
        </w:rPr>
      </w:pPr>
      <w:r w:rsidRPr="00264C55">
        <w:rPr>
          <w:sz w:val="32"/>
          <w:szCs w:val="32"/>
          <w:lang w:val="el-GR"/>
        </w:rPr>
        <w:t>Ένα στέλεχος επιχείρησης, χωρίς τέκνα, με φορολογητέο εισόδημα 50.000 ευρώ και καθαρό εισόδημα 2.580 ευρώ, θα έχει μείωση φόρου 1.100 ευρώ.</w:t>
      </w:r>
    </w:p>
    <w:p w14:paraId="4CDFB0AC" w14:textId="77777777" w:rsidR="00A61E8F" w:rsidRPr="00264C55" w:rsidRDefault="00A61E8F" w:rsidP="00F90806">
      <w:pPr>
        <w:rPr>
          <w:b/>
          <w:bCs/>
          <w:color w:val="4472C4" w:themeColor="accent1"/>
          <w:sz w:val="32"/>
          <w:szCs w:val="32"/>
          <w:lang w:val="el-GR"/>
        </w:rPr>
      </w:pPr>
    </w:p>
    <w:p w14:paraId="1B6A2155" w14:textId="0F8889EE" w:rsidR="000F6799" w:rsidRPr="00264C55" w:rsidRDefault="00F90806" w:rsidP="00F90806">
      <w:pPr>
        <w:rPr>
          <w:b/>
          <w:bCs/>
          <w:color w:val="4472C4" w:themeColor="accent1"/>
          <w:sz w:val="32"/>
          <w:szCs w:val="32"/>
          <w:lang w:val="el-GR"/>
        </w:rPr>
      </w:pPr>
      <w:r w:rsidRPr="00264C55">
        <w:rPr>
          <w:b/>
          <w:bCs/>
          <w:color w:val="4472C4" w:themeColor="accent1"/>
          <w:sz w:val="32"/>
          <w:szCs w:val="32"/>
          <w:lang w:val="el-GR"/>
        </w:rPr>
        <w:t>Β. Αυξήσεις αποδοχών συνταξιούχων</w:t>
      </w:r>
    </w:p>
    <w:p w14:paraId="42E09179" w14:textId="5A16436C" w:rsidR="00C920FE" w:rsidRPr="00264C55" w:rsidRDefault="00C920FE" w:rsidP="00F90806">
      <w:pPr>
        <w:rPr>
          <w:b/>
          <w:bCs/>
          <w:sz w:val="32"/>
          <w:szCs w:val="32"/>
          <w:lang w:val="el-GR"/>
        </w:rPr>
      </w:pPr>
      <w:r w:rsidRPr="00264C55">
        <w:rPr>
          <w:b/>
          <w:bCs/>
          <w:sz w:val="32"/>
          <w:szCs w:val="32"/>
        </w:rPr>
        <w:t>B</w:t>
      </w:r>
      <w:r w:rsidRPr="00264C55">
        <w:rPr>
          <w:b/>
          <w:bCs/>
          <w:sz w:val="32"/>
          <w:szCs w:val="32"/>
          <w:lang w:val="el-GR"/>
        </w:rPr>
        <w:t>.1 Μέτρα που έχουν εφαρμοστεί έως σήμερα</w:t>
      </w:r>
    </w:p>
    <w:p w14:paraId="29AC38BE" w14:textId="69978170" w:rsidR="00C920FE" w:rsidRPr="00264C55" w:rsidRDefault="00E236B8" w:rsidP="00BA5C3C">
      <w:pPr>
        <w:pStyle w:val="a6"/>
        <w:numPr>
          <w:ilvl w:val="0"/>
          <w:numId w:val="28"/>
        </w:numPr>
        <w:jc w:val="both"/>
        <w:rPr>
          <w:sz w:val="32"/>
          <w:szCs w:val="32"/>
          <w:lang w:val="el-GR"/>
        </w:rPr>
      </w:pPr>
      <w:r w:rsidRPr="00264C55">
        <w:rPr>
          <w:sz w:val="32"/>
          <w:szCs w:val="32"/>
          <w:lang w:val="el-GR"/>
        </w:rPr>
        <w:t xml:space="preserve">Αύξηση των συντάξεων βάση ΑΕΠ και πληθωρισμού κατά 7,75% το 2023, 3,0% το 2024 και 2,4% το 2025. </w:t>
      </w:r>
      <w:r w:rsidR="00865D5F" w:rsidRPr="00264C55">
        <w:rPr>
          <w:sz w:val="32"/>
          <w:szCs w:val="32"/>
          <w:lang w:val="el-GR"/>
        </w:rPr>
        <w:t>Σωρευτική</w:t>
      </w:r>
      <w:r w:rsidRPr="00264C55">
        <w:rPr>
          <w:sz w:val="32"/>
          <w:szCs w:val="32"/>
          <w:lang w:val="el-GR"/>
        </w:rPr>
        <w:t xml:space="preserve"> </w:t>
      </w:r>
      <w:r w:rsidR="00865D5F" w:rsidRPr="00264C55">
        <w:rPr>
          <w:sz w:val="32"/>
          <w:szCs w:val="32"/>
          <w:lang w:val="el-GR"/>
        </w:rPr>
        <w:t>αύ</w:t>
      </w:r>
      <w:r w:rsidRPr="00264C55">
        <w:rPr>
          <w:sz w:val="32"/>
          <w:szCs w:val="32"/>
          <w:lang w:val="el-GR"/>
        </w:rPr>
        <w:t>ξηση</w:t>
      </w:r>
      <w:r w:rsidR="00490A82" w:rsidRPr="00264C55">
        <w:rPr>
          <w:sz w:val="32"/>
          <w:szCs w:val="32"/>
          <w:lang w:val="el-GR"/>
        </w:rPr>
        <w:t xml:space="preserve"> 2023-2025</w:t>
      </w:r>
      <w:r w:rsidRPr="00264C55">
        <w:rPr>
          <w:sz w:val="32"/>
          <w:szCs w:val="32"/>
          <w:lang w:val="el-GR"/>
        </w:rPr>
        <w:t xml:space="preserve"> </w:t>
      </w:r>
      <w:r w:rsidR="00865D5F" w:rsidRPr="00264C55">
        <w:rPr>
          <w:sz w:val="32"/>
          <w:szCs w:val="32"/>
          <w:lang w:val="el-GR"/>
        </w:rPr>
        <w:t>13,6%</w:t>
      </w:r>
      <w:r w:rsidR="005655D0" w:rsidRPr="00264C55">
        <w:rPr>
          <w:sz w:val="32"/>
          <w:szCs w:val="32"/>
          <w:lang w:val="el-GR"/>
        </w:rPr>
        <w:t>, με συνολικό ετήσιο κόστος 1,9 δισ. ευρώ.</w:t>
      </w:r>
    </w:p>
    <w:p w14:paraId="03FA52A0" w14:textId="7D8E30DE" w:rsidR="003C6860" w:rsidRPr="00264C55" w:rsidRDefault="003C6860" w:rsidP="00BA5C3C">
      <w:pPr>
        <w:pStyle w:val="a6"/>
        <w:numPr>
          <w:ilvl w:val="0"/>
          <w:numId w:val="28"/>
        </w:numPr>
        <w:jc w:val="both"/>
        <w:rPr>
          <w:sz w:val="32"/>
          <w:szCs w:val="32"/>
          <w:lang w:val="el-GR"/>
        </w:rPr>
      </w:pPr>
      <w:r w:rsidRPr="00264C55">
        <w:rPr>
          <w:sz w:val="32"/>
          <w:szCs w:val="32"/>
          <w:lang w:val="el-GR"/>
        </w:rPr>
        <w:t>Κατάργηση της μείωσης του 30% επί των συντάξεων των απασχολούμενων συνταξιούχων</w:t>
      </w:r>
      <w:r w:rsidR="00490A82" w:rsidRPr="00264C55">
        <w:rPr>
          <w:sz w:val="32"/>
          <w:szCs w:val="32"/>
          <w:lang w:val="el-GR"/>
        </w:rPr>
        <w:t xml:space="preserve"> από το 2024</w:t>
      </w:r>
      <w:r w:rsidRPr="00264C55">
        <w:rPr>
          <w:sz w:val="32"/>
          <w:szCs w:val="32"/>
          <w:lang w:val="el-GR"/>
        </w:rPr>
        <w:t>.</w:t>
      </w:r>
    </w:p>
    <w:p w14:paraId="4FF7ADAA" w14:textId="463D05B2" w:rsidR="00490A82" w:rsidRPr="00264C55" w:rsidRDefault="00490A82" w:rsidP="00BA5C3C">
      <w:pPr>
        <w:pStyle w:val="a6"/>
        <w:numPr>
          <w:ilvl w:val="0"/>
          <w:numId w:val="28"/>
        </w:numPr>
        <w:jc w:val="both"/>
        <w:rPr>
          <w:sz w:val="32"/>
          <w:szCs w:val="32"/>
          <w:lang w:val="el-GR"/>
        </w:rPr>
      </w:pPr>
      <w:r w:rsidRPr="00264C55">
        <w:rPr>
          <w:sz w:val="32"/>
          <w:szCs w:val="32"/>
          <w:lang w:val="el-GR"/>
        </w:rPr>
        <w:t xml:space="preserve">Αναπροσαρμογή των ορίων της Εισφοράς Αλληλεγγύης Συνταξιούχων </w:t>
      </w:r>
      <w:r w:rsidR="00EF719C" w:rsidRPr="00264C55">
        <w:rPr>
          <w:sz w:val="32"/>
          <w:szCs w:val="32"/>
          <w:lang w:val="el-GR"/>
        </w:rPr>
        <w:t xml:space="preserve">(ΕΑΣ) </w:t>
      </w:r>
      <w:r w:rsidRPr="00264C55">
        <w:rPr>
          <w:sz w:val="32"/>
          <w:szCs w:val="32"/>
          <w:lang w:val="el-GR"/>
        </w:rPr>
        <w:t>ετησίως, έτσι ώστε να αυξάνεται ετησίως το κατώφλι κάθε κλιμακίου ανάλογα με το ετήσιο ποσοστό αύξησης των συντάξεων από το 2025</w:t>
      </w:r>
      <w:r w:rsidR="00EF719C" w:rsidRPr="00264C55">
        <w:rPr>
          <w:sz w:val="32"/>
          <w:szCs w:val="32"/>
          <w:lang w:val="el-GR"/>
        </w:rPr>
        <w:t>, έτσι ώστε και οι συνταξιούχοι που υπόκεινται σε ΕΑΣ να λαμβάνουν ετησίως το πλήρες ποσό της αύξησης</w:t>
      </w:r>
      <w:r w:rsidRPr="00264C55">
        <w:rPr>
          <w:sz w:val="32"/>
          <w:szCs w:val="32"/>
          <w:lang w:val="el-GR"/>
        </w:rPr>
        <w:t>.</w:t>
      </w:r>
    </w:p>
    <w:p w14:paraId="13825F46" w14:textId="203748CC" w:rsidR="00865D5F" w:rsidRPr="00264C55" w:rsidRDefault="00C83C36" w:rsidP="00BA5C3C">
      <w:pPr>
        <w:pStyle w:val="a6"/>
        <w:numPr>
          <w:ilvl w:val="0"/>
          <w:numId w:val="28"/>
        </w:numPr>
        <w:jc w:val="both"/>
        <w:rPr>
          <w:sz w:val="32"/>
          <w:szCs w:val="32"/>
          <w:lang w:val="el-GR"/>
        </w:rPr>
      </w:pPr>
      <w:r w:rsidRPr="00264C55">
        <w:rPr>
          <w:sz w:val="32"/>
          <w:szCs w:val="32"/>
          <w:lang w:val="el-GR"/>
        </w:rPr>
        <w:t>Επέκταση απαλλαγής φαρμακευτικής δαπάνης στους χαμηλοσυνταξιούχους</w:t>
      </w:r>
      <w:r w:rsidR="00490A82" w:rsidRPr="00264C55">
        <w:rPr>
          <w:sz w:val="32"/>
          <w:szCs w:val="32"/>
          <w:lang w:val="el-GR"/>
        </w:rPr>
        <w:t xml:space="preserve"> από το 2025.</w:t>
      </w:r>
    </w:p>
    <w:p w14:paraId="3DE901AD" w14:textId="27D6DBA3" w:rsidR="00A04040" w:rsidRPr="00264C55" w:rsidRDefault="00A04040" w:rsidP="00BA5C3C">
      <w:pPr>
        <w:pStyle w:val="a6"/>
        <w:numPr>
          <w:ilvl w:val="0"/>
          <w:numId w:val="28"/>
        </w:numPr>
        <w:jc w:val="both"/>
        <w:rPr>
          <w:sz w:val="32"/>
          <w:szCs w:val="32"/>
          <w:lang w:val="el-GR"/>
        </w:rPr>
      </w:pPr>
      <w:r w:rsidRPr="00264C55">
        <w:rPr>
          <w:sz w:val="32"/>
          <w:szCs w:val="32"/>
          <w:lang w:val="el-GR"/>
        </w:rPr>
        <w:t xml:space="preserve">Κοινωνική ενίσχυση ύψους 250 ευρώ κάθε Νοέμβριο σε συνταξιούχους </w:t>
      </w:r>
      <w:r w:rsidR="00C021E2" w:rsidRPr="00264C55">
        <w:rPr>
          <w:sz w:val="32"/>
          <w:szCs w:val="32"/>
          <w:lang w:val="el-GR"/>
        </w:rPr>
        <w:t>άνω των 65 ετών με ετήσιο οικογενειακό εισόδημα έως 14.000 ευρώ για άγαμους και έως 26.000 ευρώ για έγγαμους/ΜΣΣ</w:t>
      </w:r>
      <w:r w:rsidR="00EF719C" w:rsidRPr="00264C55">
        <w:rPr>
          <w:sz w:val="32"/>
          <w:szCs w:val="32"/>
          <w:lang w:val="el-GR"/>
        </w:rPr>
        <w:t>, καθώς και των ανασφάλιστων υπερήλικων και όλων των ατόμων με αναπηρία</w:t>
      </w:r>
      <w:r w:rsidR="00BA5C3C" w:rsidRPr="00264C55">
        <w:rPr>
          <w:sz w:val="32"/>
          <w:szCs w:val="32"/>
          <w:lang w:val="el-GR"/>
        </w:rPr>
        <w:t>, με ετήσιο κόστος 360 εκατ. ευρώ</w:t>
      </w:r>
      <w:r w:rsidR="00C021E2" w:rsidRPr="00264C55">
        <w:rPr>
          <w:sz w:val="32"/>
          <w:szCs w:val="32"/>
          <w:lang w:val="el-GR"/>
        </w:rPr>
        <w:t>.</w:t>
      </w:r>
    </w:p>
    <w:p w14:paraId="3CF8EAFB" w14:textId="32CAD4E2" w:rsidR="00C920FE" w:rsidRPr="00264C55" w:rsidRDefault="00C920FE" w:rsidP="00F90806">
      <w:pPr>
        <w:rPr>
          <w:b/>
          <w:bCs/>
          <w:sz w:val="32"/>
          <w:szCs w:val="32"/>
          <w:lang w:val="el-GR"/>
        </w:rPr>
      </w:pPr>
      <w:r w:rsidRPr="00264C55">
        <w:rPr>
          <w:b/>
          <w:bCs/>
          <w:sz w:val="32"/>
          <w:szCs w:val="32"/>
        </w:rPr>
        <w:t>B</w:t>
      </w:r>
      <w:r w:rsidRPr="00264C55">
        <w:rPr>
          <w:b/>
          <w:bCs/>
          <w:sz w:val="32"/>
          <w:szCs w:val="32"/>
          <w:lang w:val="el-GR"/>
        </w:rPr>
        <w:t>2. Νέα μέτρα</w:t>
      </w:r>
      <w:r w:rsidR="00F22697" w:rsidRPr="00264C55">
        <w:rPr>
          <w:b/>
          <w:bCs/>
          <w:sz w:val="32"/>
          <w:szCs w:val="32"/>
          <w:lang w:val="el-GR"/>
        </w:rPr>
        <w:t xml:space="preserve"> για τους συνταξιούχους</w:t>
      </w:r>
    </w:p>
    <w:p w14:paraId="4E545895" w14:textId="78E3CA23" w:rsidR="00C920FE" w:rsidRPr="00264C55" w:rsidRDefault="00CF4DD8" w:rsidP="00F90806">
      <w:pPr>
        <w:rPr>
          <w:sz w:val="32"/>
          <w:szCs w:val="32"/>
          <w:lang w:val="el-GR"/>
        </w:rPr>
      </w:pPr>
      <w:r w:rsidRPr="00264C55">
        <w:rPr>
          <w:sz w:val="32"/>
          <w:szCs w:val="32"/>
          <w:lang w:val="el-GR"/>
        </w:rPr>
        <w:t>Πέρα από την ωφέλεια που θα δουν οι συνταξιούχοι από  τον Ιανουάριο του 2026 με την αναμόρφωση της κλίμακας φορολογίας εισοδήματος</w:t>
      </w:r>
      <w:r w:rsidR="006D55EA" w:rsidRPr="00264C55">
        <w:rPr>
          <w:sz w:val="32"/>
          <w:szCs w:val="32"/>
          <w:lang w:val="el-GR"/>
        </w:rPr>
        <w:t xml:space="preserve"> και την </w:t>
      </w:r>
      <w:r w:rsidR="00630529" w:rsidRPr="00264C55">
        <w:rPr>
          <w:sz w:val="32"/>
          <w:szCs w:val="32"/>
          <w:lang w:val="el-GR"/>
        </w:rPr>
        <w:t>ενίσχυση</w:t>
      </w:r>
      <w:r w:rsidR="006D55EA" w:rsidRPr="00264C55">
        <w:rPr>
          <w:sz w:val="32"/>
          <w:szCs w:val="32"/>
          <w:lang w:val="el-GR"/>
        </w:rPr>
        <w:t xml:space="preserve"> των 250 ευρώ κάθε Νοέμβριο,</w:t>
      </w:r>
      <w:r w:rsidRPr="00264C55">
        <w:rPr>
          <w:sz w:val="32"/>
          <w:szCs w:val="32"/>
          <w:lang w:val="el-GR"/>
        </w:rPr>
        <w:t xml:space="preserve"> από τον Ιανουάριο του 2026</w:t>
      </w:r>
      <w:r w:rsidR="000D6545" w:rsidRPr="00264C55">
        <w:rPr>
          <w:sz w:val="32"/>
          <w:szCs w:val="32"/>
          <w:lang w:val="el-GR"/>
        </w:rPr>
        <w:t>, εφαρμόζονται αυξήσεις με δημοσιονομικό κόστος 5</w:t>
      </w:r>
      <w:r w:rsidR="00BA5C3C" w:rsidRPr="00264C55">
        <w:rPr>
          <w:sz w:val="32"/>
          <w:szCs w:val="32"/>
          <w:lang w:val="el-GR"/>
        </w:rPr>
        <w:t>42</w:t>
      </w:r>
      <w:r w:rsidR="000D6545" w:rsidRPr="00264C55">
        <w:rPr>
          <w:sz w:val="32"/>
          <w:szCs w:val="32"/>
          <w:lang w:val="el-GR"/>
        </w:rPr>
        <w:t xml:space="preserve"> εκατ. ευρώ</w:t>
      </w:r>
      <w:r w:rsidRPr="00264C55">
        <w:rPr>
          <w:sz w:val="32"/>
          <w:szCs w:val="32"/>
          <w:lang w:val="el-GR"/>
        </w:rPr>
        <w:t>:</w:t>
      </w:r>
    </w:p>
    <w:p w14:paraId="614BBFD9" w14:textId="1511B55C" w:rsidR="00CF4DD8" w:rsidRPr="00264C55" w:rsidRDefault="00CF4DD8" w:rsidP="00F1263A">
      <w:pPr>
        <w:pStyle w:val="a6"/>
        <w:numPr>
          <w:ilvl w:val="0"/>
          <w:numId w:val="29"/>
        </w:numPr>
        <w:jc w:val="both"/>
        <w:rPr>
          <w:sz w:val="32"/>
          <w:szCs w:val="32"/>
          <w:lang w:val="el-GR"/>
        </w:rPr>
      </w:pPr>
      <w:r w:rsidRPr="00264C55">
        <w:rPr>
          <w:sz w:val="32"/>
          <w:szCs w:val="32"/>
          <w:lang w:val="el-GR"/>
        </w:rPr>
        <w:t xml:space="preserve">Αυξάνονται περεταίρω οι συντάξεις βάση πληθωρισμού και ΑΕΠ. Με τις παρούσες μακροοικονομικές προβλέψεις η αύξηση υπολογίζεται </w:t>
      </w:r>
      <w:r w:rsidR="007930B1" w:rsidRPr="00264C55">
        <w:rPr>
          <w:sz w:val="32"/>
          <w:szCs w:val="32"/>
          <w:lang w:val="el-GR"/>
        </w:rPr>
        <w:t xml:space="preserve">με τα σημερινά δεδομένα </w:t>
      </w:r>
      <w:r w:rsidRPr="00264C55">
        <w:rPr>
          <w:sz w:val="32"/>
          <w:szCs w:val="32"/>
          <w:lang w:val="el-GR"/>
        </w:rPr>
        <w:t>σε 2,3</w:t>
      </w:r>
      <w:r w:rsidR="00047A74" w:rsidRPr="00264C55">
        <w:rPr>
          <w:sz w:val="32"/>
          <w:szCs w:val="32"/>
          <w:lang w:val="el-GR"/>
        </w:rPr>
        <w:t>5</w:t>
      </w:r>
      <w:r w:rsidRPr="00264C55">
        <w:rPr>
          <w:sz w:val="32"/>
          <w:szCs w:val="32"/>
          <w:lang w:val="el-GR"/>
        </w:rPr>
        <w:t>% και το δημοσιονομικό κόστος σε 467 εκατ. ευρώ.</w:t>
      </w:r>
    </w:p>
    <w:p w14:paraId="33BF1941" w14:textId="586E888E" w:rsidR="00F22697" w:rsidRPr="00264C55" w:rsidRDefault="00BC7153" w:rsidP="00F1263A">
      <w:pPr>
        <w:pStyle w:val="a6"/>
        <w:numPr>
          <w:ilvl w:val="0"/>
          <w:numId w:val="29"/>
        </w:numPr>
        <w:jc w:val="both"/>
        <w:rPr>
          <w:sz w:val="32"/>
          <w:szCs w:val="32"/>
          <w:lang w:val="el-GR"/>
        </w:rPr>
      </w:pPr>
      <w:r w:rsidRPr="00264C55">
        <w:rPr>
          <w:sz w:val="32"/>
          <w:szCs w:val="32"/>
          <w:lang w:val="el-GR"/>
        </w:rPr>
        <w:t xml:space="preserve">Στις περιπτώσεις συνταξιούχων που εργάζονται ο υπολογισμός της Εισφοράς Αλληλεγγύης Συνταξιούχων θα γίνεται χωρίς να προσμετράται η προσαύξηση της σύνταξης λόγω της εργασίας του συνταξιούχου. </w:t>
      </w:r>
    </w:p>
    <w:p w14:paraId="649CE6E0" w14:textId="1CA08E69" w:rsidR="00CF4DD8" w:rsidRPr="00264C55" w:rsidRDefault="001D1A9B" w:rsidP="00F1263A">
      <w:pPr>
        <w:pStyle w:val="a6"/>
        <w:numPr>
          <w:ilvl w:val="0"/>
          <w:numId w:val="29"/>
        </w:numPr>
        <w:jc w:val="both"/>
        <w:rPr>
          <w:sz w:val="32"/>
          <w:szCs w:val="32"/>
          <w:lang w:val="el-GR"/>
        </w:rPr>
      </w:pPr>
      <w:r w:rsidRPr="00264C55">
        <w:rPr>
          <w:sz w:val="32"/>
          <w:szCs w:val="32"/>
          <w:lang w:val="el-GR"/>
        </w:rPr>
        <w:t xml:space="preserve">Από τον Ιανουάριο του 2026 και σε μόνιμη βάση όλοι οι συνταξιούχοι θα λαμβάνουν αύξηση βάση πληθωρισμού και ΑΕΠ καθώς δεν θα συμψηφίζεται </w:t>
      </w:r>
      <w:r w:rsidR="006052A9" w:rsidRPr="00264C55">
        <w:rPr>
          <w:sz w:val="32"/>
          <w:szCs w:val="32"/>
          <w:lang w:val="el-GR"/>
        </w:rPr>
        <w:t xml:space="preserve">το </w:t>
      </w:r>
      <w:r w:rsidR="00116943" w:rsidRPr="00264C55">
        <w:rPr>
          <w:sz w:val="32"/>
          <w:szCs w:val="32"/>
          <w:lang w:val="el-GR"/>
        </w:rPr>
        <w:t>5</w:t>
      </w:r>
      <w:r w:rsidR="006052A9" w:rsidRPr="00264C55">
        <w:rPr>
          <w:sz w:val="32"/>
          <w:szCs w:val="32"/>
          <w:lang w:val="el-GR"/>
        </w:rPr>
        <w:t>0% τ</w:t>
      </w:r>
      <w:r w:rsidRPr="00264C55">
        <w:rPr>
          <w:sz w:val="32"/>
          <w:szCs w:val="32"/>
          <w:lang w:val="el-GR"/>
        </w:rPr>
        <w:t>η</w:t>
      </w:r>
      <w:r w:rsidR="006052A9" w:rsidRPr="00264C55">
        <w:rPr>
          <w:sz w:val="32"/>
          <w:szCs w:val="32"/>
          <w:lang w:val="el-GR"/>
        </w:rPr>
        <w:t>ς</w:t>
      </w:r>
      <w:r w:rsidRPr="00264C55">
        <w:rPr>
          <w:sz w:val="32"/>
          <w:szCs w:val="32"/>
          <w:lang w:val="el-GR"/>
        </w:rPr>
        <w:t xml:space="preserve"> προσωπική</w:t>
      </w:r>
      <w:r w:rsidR="0079260D" w:rsidRPr="00264C55">
        <w:rPr>
          <w:sz w:val="32"/>
          <w:szCs w:val="32"/>
          <w:lang w:val="el-GR"/>
        </w:rPr>
        <w:t>ς</w:t>
      </w:r>
      <w:r w:rsidRPr="00264C55">
        <w:rPr>
          <w:sz w:val="32"/>
          <w:szCs w:val="32"/>
          <w:lang w:val="el-GR"/>
        </w:rPr>
        <w:t xml:space="preserve"> διαφορά</w:t>
      </w:r>
      <w:r w:rsidR="0079260D" w:rsidRPr="00264C55">
        <w:rPr>
          <w:sz w:val="32"/>
          <w:szCs w:val="32"/>
          <w:lang w:val="el-GR"/>
        </w:rPr>
        <w:t>ς</w:t>
      </w:r>
      <w:r w:rsidR="00AB3CED" w:rsidRPr="00264C55">
        <w:rPr>
          <w:sz w:val="32"/>
          <w:szCs w:val="32"/>
          <w:lang w:val="el-GR"/>
        </w:rPr>
        <w:t xml:space="preserve"> με την αύξηση της σύνταξης</w:t>
      </w:r>
      <w:r w:rsidR="00116943" w:rsidRPr="00264C55">
        <w:rPr>
          <w:sz w:val="32"/>
          <w:szCs w:val="32"/>
          <w:lang w:val="el-GR"/>
        </w:rPr>
        <w:t>, ενώ από τον Ιανουάριο του 2027 καταργείται πλήρως ο συμψηφισμός της προσωπικής διαφοράς με την αύξηση της σύνταξης</w:t>
      </w:r>
      <w:r w:rsidRPr="00264C55">
        <w:rPr>
          <w:sz w:val="32"/>
          <w:szCs w:val="32"/>
          <w:lang w:val="el-GR"/>
        </w:rPr>
        <w:t xml:space="preserve">. Το </w:t>
      </w:r>
      <w:r w:rsidR="00A96424" w:rsidRPr="00264C55">
        <w:rPr>
          <w:sz w:val="32"/>
          <w:szCs w:val="32"/>
          <w:lang w:val="el-GR"/>
        </w:rPr>
        <w:t xml:space="preserve">δημοσιονομικό </w:t>
      </w:r>
      <w:r w:rsidRPr="00264C55">
        <w:rPr>
          <w:sz w:val="32"/>
          <w:szCs w:val="32"/>
          <w:lang w:val="el-GR"/>
        </w:rPr>
        <w:t xml:space="preserve">κόστος εκτιμάται σε </w:t>
      </w:r>
      <w:r w:rsidR="001328BC" w:rsidRPr="00264C55">
        <w:rPr>
          <w:sz w:val="32"/>
          <w:szCs w:val="32"/>
          <w:lang w:val="el-GR"/>
        </w:rPr>
        <w:t>75</w:t>
      </w:r>
      <w:r w:rsidR="00182E12" w:rsidRPr="00264C55">
        <w:rPr>
          <w:sz w:val="32"/>
          <w:szCs w:val="32"/>
          <w:lang w:val="el-GR"/>
        </w:rPr>
        <w:t xml:space="preserve"> εκατ. ευρώ για το 2026, αυξανόμενο κατά επιπλέον </w:t>
      </w:r>
      <w:r w:rsidR="001328BC" w:rsidRPr="00264C55">
        <w:rPr>
          <w:sz w:val="32"/>
          <w:szCs w:val="32"/>
          <w:lang w:val="el-GR"/>
        </w:rPr>
        <w:t>135</w:t>
      </w:r>
      <w:r w:rsidR="00182E12" w:rsidRPr="00264C55">
        <w:rPr>
          <w:sz w:val="32"/>
          <w:szCs w:val="32"/>
          <w:lang w:val="el-GR"/>
        </w:rPr>
        <w:t xml:space="preserve"> εκατ. ευρώ το 2027, </w:t>
      </w:r>
      <w:r w:rsidR="001328BC" w:rsidRPr="00264C55">
        <w:rPr>
          <w:sz w:val="32"/>
          <w:szCs w:val="32"/>
          <w:lang w:val="el-GR"/>
        </w:rPr>
        <w:t>113</w:t>
      </w:r>
      <w:r w:rsidR="00182E12" w:rsidRPr="00264C55">
        <w:rPr>
          <w:sz w:val="32"/>
          <w:szCs w:val="32"/>
          <w:lang w:val="el-GR"/>
        </w:rPr>
        <w:t xml:space="preserve"> εκατ. ευρώ το 2028, </w:t>
      </w:r>
      <w:r w:rsidR="001328BC" w:rsidRPr="00264C55">
        <w:rPr>
          <w:sz w:val="32"/>
          <w:szCs w:val="32"/>
          <w:lang w:val="el-GR"/>
        </w:rPr>
        <w:t>106</w:t>
      </w:r>
      <w:r w:rsidR="00182E12" w:rsidRPr="00264C55">
        <w:rPr>
          <w:sz w:val="32"/>
          <w:szCs w:val="32"/>
          <w:lang w:val="el-GR"/>
        </w:rPr>
        <w:t xml:space="preserve"> εκατ. ευρώ το 2029 κτλ.</w:t>
      </w:r>
      <w:r w:rsidR="00534DE5" w:rsidRPr="00264C55">
        <w:rPr>
          <w:sz w:val="32"/>
          <w:szCs w:val="32"/>
          <w:lang w:val="el-GR"/>
        </w:rPr>
        <w:t xml:space="preserve"> Άμεσα ωφελούμενοι είναι περίπου </w:t>
      </w:r>
      <w:r w:rsidR="00FA4B00" w:rsidRPr="00264C55">
        <w:rPr>
          <w:sz w:val="32"/>
          <w:szCs w:val="32"/>
          <w:lang w:val="el-GR"/>
        </w:rPr>
        <w:t>671.000</w:t>
      </w:r>
      <w:r w:rsidR="00534DE5" w:rsidRPr="00264C55">
        <w:rPr>
          <w:sz w:val="32"/>
          <w:szCs w:val="32"/>
          <w:lang w:val="el-GR"/>
        </w:rPr>
        <w:t xml:space="preserve"> συνταξιούχοι με προσωπική διαφορά.</w:t>
      </w:r>
    </w:p>
    <w:p w14:paraId="71FAB2FC" w14:textId="77777777" w:rsidR="00277E55" w:rsidRPr="00264C55" w:rsidRDefault="00277E55" w:rsidP="00B93046">
      <w:pPr>
        <w:rPr>
          <w:b/>
          <w:bCs/>
          <w:sz w:val="32"/>
          <w:szCs w:val="32"/>
        </w:rPr>
      </w:pPr>
      <w:r w:rsidRPr="00264C55">
        <w:rPr>
          <w:b/>
          <w:bCs/>
          <w:sz w:val="32"/>
          <w:szCs w:val="32"/>
          <w:lang w:val="el-GR"/>
        </w:rPr>
        <w:t>Ενδεικτικά παραδείγματα</w:t>
      </w:r>
    </w:p>
    <w:p w14:paraId="458007FA" w14:textId="77777777" w:rsidR="00277E55" w:rsidRPr="00264C55" w:rsidRDefault="00277E55" w:rsidP="00277E55">
      <w:pPr>
        <w:pStyle w:val="a6"/>
        <w:numPr>
          <w:ilvl w:val="0"/>
          <w:numId w:val="43"/>
        </w:numPr>
        <w:jc w:val="both"/>
        <w:rPr>
          <w:sz w:val="32"/>
          <w:szCs w:val="32"/>
          <w:lang w:val="el-GR"/>
        </w:rPr>
      </w:pPr>
      <w:r w:rsidRPr="00264C55">
        <w:rPr>
          <w:sz w:val="32"/>
          <w:szCs w:val="32"/>
          <w:lang w:val="el-GR"/>
        </w:rPr>
        <w:t xml:space="preserve">Συνταξιούχος με 10.000 ευρώ φορολογητέο εισόδημα και μηνιαίο καθαρό εισόδημα </w:t>
      </w:r>
      <w:r w:rsidRPr="00264C55">
        <w:rPr>
          <w:b/>
          <w:bCs/>
          <w:sz w:val="32"/>
          <w:szCs w:val="32"/>
          <w:lang w:val="el-GR"/>
        </w:rPr>
        <w:t>823 ευρώ</w:t>
      </w:r>
      <w:r w:rsidRPr="00264C55">
        <w:rPr>
          <w:sz w:val="32"/>
          <w:szCs w:val="32"/>
          <w:lang w:val="el-GR"/>
        </w:rPr>
        <w:t xml:space="preserve"> θα λάβει 214 ευρώ καθαρά από την αύξηση βάση ΑΕΠ και πληθωρισμού και 250 ευρώ από την ενίσχυση του Νοεμβρίου, σύνολο </w:t>
      </w:r>
      <w:r w:rsidRPr="00264C55">
        <w:rPr>
          <w:b/>
          <w:bCs/>
          <w:sz w:val="32"/>
          <w:szCs w:val="32"/>
          <w:lang w:val="el-GR"/>
        </w:rPr>
        <w:t>464 ευρώ</w:t>
      </w:r>
      <w:r w:rsidRPr="00264C55">
        <w:rPr>
          <w:sz w:val="32"/>
          <w:szCs w:val="32"/>
          <w:lang w:val="el-GR"/>
        </w:rPr>
        <w:t xml:space="preserve"> καθαρά. Αν υπόκειται σε προσωπική διαφορά θα λάβει 357 ευρώ καθαρά.</w:t>
      </w:r>
    </w:p>
    <w:p w14:paraId="5BBED36A" w14:textId="77777777" w:rsidR="00277E55" w:rsidRPr="00264C55" w:rsidRDefault="00277E55" w:rsidP="00277E55">
      <w:pPr>
        <w:pStyle w:val="a6"/>
        <w:numPr>
          <w:ilvl w:val="0"/>
          <w:numId w:val="43"/>
        </w:numPr>
        <w:jc w:val="both"/>
        <w:rPr>
          <w:sz w:val="32"/>
          <w:szCs w:val="32"/>
          <w:lang w:val="el-GR"/>
        </w:rPr>
      </w:pPr>
      <w:r w:rsidRPr="00264C55">
        <w:rPr>
          <w:sz w:val="32"/>
          <w:szCs w:val="32"/>
          <w:lang w:val="el-GR"/>
        </w:rPr>
        <w:t xml:space="preserve">Συνταξιούχος με 14.000 ευρώ φορολογητέο εισόδημα και μηνιαίο καθαρό εισόδημα </w:t>
      </w:r>
      <w:r w:rsidRPr="00264C55">
        <w:rPr>
          <w:b/>
          <w:bCs/>
          <w:sz w:val="32"/>
          <w:szCs w:val="32"/>
          <w:lang w:val="el-GR"/>
        </w:rPr>
        <w:t>1080 ευρώ</w:t>
      </w:r>
      <w:r w:rsidRPr="00264C55">
        <w:rPr>
          <w:sz w:val="32"/>
          <w:szCs w:val="32"/>
          <w:lang w:val="el-GR"/>
        </w:rPr>
        <w:t xml:space="preserve"> θα λάβει 263 ευρώ καθαρά από την αύξηση βάση ΑΕΠ και πληθωρισμού, 250 ευρώ από την ενίσχυση του Νοεμβρίου και 80 ευρώ μείωση φόρου εισοδήματος, σύνολο </w:t>
      </w:r>
      <w:r w:rsidRPr="00264C55">
        <w:rPr>
          <w:b/>
          <w:bCs/>
          <w:sz w:val="32"/>
          <w:szCs w:val="32"/>
          <w:lang w:val="el-GR"/>
        </w:rPr>
        <w:t>593 ευρώ</w:t>
      </w:r>
      <w:r w:rsidRPr="00264C55">
        <w:rPr>
          <w:sz w:val="32"/>
          <w:szCs w:val="32"/>
          <w:lang w:val="el-GR"/>
        </w:rPr>
        <w:t xml:space="preserve"> καθαρά. Αν υπόκειται σε προσωπική διαφορά θα λάβει 462 ευρώ καθαρά.</w:t>
      </w:r>
    </w:p>
    <w:p w14:paraId="42C1824B" w14:textId="77777777" w:rsidR="00277E55" w:rsidRPr="00264C55" w:rsidRDefault="00277E55" w:rsidP="00277E55">
      <w:pPr>
        <w:pStyle w:val="a6"/>
        <w:numPr>
          <w:ilvl w:val="0"/>
          <w:numId w:val="43"/>
        </w:numPr>
        <w:jc w:val="both"/>
        <w:rPr>
          <w:sz w:val="32"/>
          <w:szCs w:val="32"/>
          <w:lang w:val="el-GR"/>
        </w:rPr>
      </w:pPr>
      <w:r w:rsidRPr="00264C55">
        <w:rPr>
          <w:sz w:val="32"/>
          <w:szCs w:val="32"/>
          <w:lang w:val="el-GR"/>
        </w:rPr>
        <w:t xml:space="preserve">Συνταξιούχος με 20.000 ευρώ φορολογητέο εισόδημα και μηνιαίο καθαρό εισόδημα </w:t>
      </w:r>
      <w:r w:rsidRPr="00264C55">
        <w:rPr>
          <w:b/>
          <w:bCs/>
          <w:sz w:val="32"/>
          <w:szCs w:val="32"/>
          <w:lang w:val="el-GR"/>
        </w:rPr>
        <w:t>1460 ευρώ</w:t>
      </w:r>
      <w:r w:rsidRPr="00264C55">
        <w:rPr>
          <w:sz w:val="32"/>
          <w:szCs w:val="32"/>
          <w:lang w:val="el-GR"/>
        </w:rPr>
        <w:t xml:space="preserve"> θα λάβει 376 ευρώ καθαρά από την αύξηση βάση ΑΕΠ και πληθωρισμού και 200 ευρώ μείωση φόρου εισοδήματος, σύνολο </w:t>
      </w:r>
      <w:r w:rsidRPr="00264C55">
        <w:rPr>
          <w:b/>
          <w:bCs/>
          <w:sz w:val="32"/>
          <w:szCs w:val="32"/>
          <w:lang w:val="el-GR"/>
        </w:rPr>
        <w:t>576 ευρώ</w:t>
      </w:r>
      <w:r w:rsidRPr="00264C55">
        <w:rPr>
          <w:sz w:val="32"/>
          <w:szCs w:val="32"/>
          <w:lang w:val="el-GR"/>
        </w:rPr>
        <w:t xml:space="preserve"> καθαρά. Αν υπόκειται σε προσωπική διαφορά θα λάβει 388 ευρώ καθαρά.</w:t>
      </w:r>
    </w:p>
    <w:p w14:paraId="14B04998" w14:textId="77777777" w:rsidR="00277E55" w:rsidRPr="00264C55" w:rsidRDefault="00277E55" w:rsidP="00277E55">
      <w:pPr>
        <w:pStyle w:val="a6"/>
        <w:numPr>
          <w:ilvl w:val="0"/>
          <w:numId w:val="43"/>
        </w:numPr>
        <w:jc w:val="both"/>
        <w:rPr>
          <w:sz w:val="32"/>
          <w:szCs w:val="32"/>
          <w:lang w:val="el-GR"/>
        </w:rPr>
      </w:pPr>
      <w:r w:rsidRPr="00264C55">
        <w:rPr>
          <w:sz w:val="32"/>
          <w:szCs w:val="32"/>
          <w:lang w:val="el-GR"/>
        </w:rPr>
        <w:t xml:space="preserve">Συνταξιούχος με 24.000 ευρώ φορολογητέο εισόδημα και μηνιαίο καθαρό εισόδημα </w:t>
      </w:r>
      <w:r w:rsidRPr="00264C55">
        <w:rPr>
          <w:b/>
          <w:bCs/>
          <w:sz w:val="32"/>
          <w:szCs w:val="32"/>
          <w:lang w:val="el-GR"/>
        </w:rPr>
        <w:t>1693 ευρώ</w:t>
      </w:r>
      <w:r w:rsidRPr="00264C55">
        <w:rPr>
          <w:sz w:val="32"/>
          <w:szCs w:val="32"/>
          <w:lang w:val="el-GR"/>
        </w:rPr>
        <w:t xml:space="preserve"> θα λάβει 417 ευρώ καθαρά από την αύξηση βάση ΑΕΠ και πληθωρισμού και 280 ευρώ μείωση φόρου εισοδήματος, σύνολο </w:t>
      </w:r>
      <w:r w:rsidRPr="00264C55">
        <w:rPr>
          <w:b/>
          <w:bCs/>
          <w:sz w:val="32"/>
          <w:szCs w:val="32"/>
          <w:lang w:val="el-GR"/>
        </w:rPr>
        <w:t>697 ευρώ</w:t>
      </w:r>
      <w:r w:rsidRPr="00264C55">
        <w:rPr>
          <w:sz w:val="32"/>
          <w:szCs w:val="32"/>
          <w:lang w:val="el-GR"/>
        </w:rPr>
        <w:t xml:space="preserve"> καθαρά. Αν υπόκειται σε προσωπική διαφορά θα λάβει 489 ευρώ καθαρά.</w:t>
      </w:r>
    </w:p>
    <w:p w14:paraId="06B83B43" w14:textId="66763100" w:rsidR="00277E55" w:rsidRPr="00264C55" w:rsidRDefault="00277E55" w:rsidP="00277E55">
      <w:pPr>
        <w:jc w:val="both"/>
        <w:rPr>
          <w:b/>
          <w:bCs/>
          <w:sz w:val="32"/>
          <w:szCs w:val="32"/>
          <w:lang w:val="el-GR"/>
        </w:rPr>
      </w:pPr>
      <w:r w:rsidRPr="00264C55">
        <w:rPr>
          <w:b/>
          <w:bCs/>
          <w:sz w:val="32"/>
          <w:szCs w:val="32"/>
          <w:lang w:val="el-GR"/>
        </w:rPr>
        <w:t>Κατανομή συνταξιούχων με προσωπική διαφορά ανά ποσό σύνταξης και ποσό προσωπικής διαφοράς</w:t>
      </w:r>
    </w:p>
    <w:tbl>
      <w:tblPr>
        <w:tblW w:w="11287" w:type="dxa"/>
        <w:tblInd w:w="-289" w:type="dxa"/>
        <w:tblLook w:val="04A0" w:firstRow="1" w:lastRow="0" w:firstColumn="1" w:lastColumn="0" w:noHBand="0" w:noVBand="1"/>
      </w:tblPr>
      <w:tblGrid>
        <w:gridCol w:w="2126"/>
        <w:gridCol w:w="1113"/>
        <w:gridCol w:w="1275"/>
        <w:gridCol w:w="1113"/>
        <w:gridCol w:w="1275"/>
        <w:gridCol w:w="1275"/>
        <w:gridCol w:w="1208"/>
        <w:gridCol w:w="1208"/>
        <w:gridCol w:w="1208"/>
        <w:gridCol w:w="1269"/>
        <w:gridCol w:w="1367"/>
      </w:tblGrid>
      <w:tr w:rsidR="006C189B" w:rsidRPr="00264C55" w14:paraId="72336B41" w14:textId="77777777" w:rsidTr="006C189B">
        <w:trPr>
          <w:trHeight w:val="300"/>
        </w:trPr>
        <w:tc>
          <w:tcPr>
            <w:tcW w:w="2126" w:type="dxa"/>
            <w:tcBorders>
              <w:top w:val="single" w:sz="4" w:space="0" w:color="auto"/>
              <w:left w:val="single" w:sz="4" w:space="0" w:color="auto"/>
              <w:bottom w:val="nil"/>
              <w:right w:val="nil"/>
            </w:tcBorders>
            <w:shd w:val="clear" w:color="000000" w:fill="DAE9F8"/>
            <w:noWrap/>
            <w:vAlign w:val="bottom"/>
            <w:hideMark/>
          </w:tcPr>
          <w:p w14:paraId="27B11650" w14:textId="77777777" w:rsidR="006C189B" w:rsidRPr="00264C55" w:rsidRDefault="006C189B" w:rsidP="006C189B">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 </w:t>
            </w:r>
          </w:p>
        </w:tc>
        <w:tc>
          <w:tcPr>
            <w:tcW w:w="9161" w:type="dxa"/>
            <w:gridSpan w:val="10"/>
            <w:tcBorders>
              <w:top w:val="single" w:sz="4" w:space="0" w:color="auto"/>
              <w:left w:val="nil"/>
              <w:bottom w:val="nil"/>
              <w:right w:val="single" w:sz="4" w:space="0" w:color="000000"/>
            </w:tcBorders>
            <w:shd w:val="clear" w:color="000000" w:fill="DAE9F8"/>
            <w:noWrap/>
            <w:vAlign w:val="bottom"/>
            <w:hideMark/>
          </w:tcPr>
          <w:p w14:paraId="4FB1C730" w14:textId="77777777" w:rsidR="006C189B" w:rsidRPr="00264C55" w:rsidRDefault="006C189B" w:rsidP="006C189B">
            <w:pPr>
              <w:spacing w:after="0" w:line="240" w:lineRule="auto"/>
              <w:jc w:val="center"/>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Ποσό θετικής προσωπικής διαφοράς</w:t>
            </w:r>
          </w:p>
        </w:tc>
      </w:tr>
      <w:tr w:rsidR="006C189B" w:rsidRPr="00264C55" w14:paraId="3D79C417" w14:textId="77777777" w:rsidTr="006C189B">
        <w:trPr>
          <w:trHeight w:val="880"/>
        </w:trPr>
        <w:tc>
          <w:tcPr>
            <w:tcW w:w="2126" w:type="dxa"/>
            <w:tcBorders>
              <w:top w:val="single" w:sz="4" w:space="0" w:color="auto"/>
              <w:left w:val="single" w:sz="4" w:space="0" w:color="auto"/>
              <w:bottom w:val="single" w:sz="4" w:space="0" w:color="auto"/>
              <w:right w:val="single" w:sz="4" w:space="0" w:color="auto"/>
            </w:tcBorders>
            <w:shd w:val="clear" w:color="000000" w:fill="DAE9F8"/>
            <w:vAlign w:val="bottom"/>
            <w:hideMark/>
          </w:tcPr>
          <w:p w14:paraId="39A68F41" w14:textId="77777777" w:rsidR="006C189B" w:rsidRPr="00264C55" w:rsidRDefault="006C189B" w:rsidP="006C189B">
            <w:pPr>
              <w:spacing w:after="0" w:line="240" w:lineRule="auto"/>
              <w:rPr>
                <w:rFonts w:ascii="Calibri" w:eastAsia="Times New Roman" w:hAnsi="Calibri" w:cs="Calibri"/>
                <w:b/>
                <w:bCs/>
                <w:kern w:val="0"/>
                <w:sz w:val="32"/>
                <w:szCs w:val="32"/>
                <w:lang w:val="el-GR"/>
                <w14:ligatures w14:val="none"/>
              </w:rPr>
            </w:pPr>
            <w:r w:rsidRPr="00264C55">
              <w:rPr>
                <w:rFonts w:ascii="Calibri" w:eastAsia="Times New Roman" w:hAnsi="Calibri" w:cs="Calibri"/>
                <w:b/>
                <w:bCs/>
                <w:kern w:val="0"/>
                <w:sz w:val="32"/>
                <w:szCs w:val="32"/>
                <w:lang w:val="el-GR"/>
                <w14:ligatures w14:val="none"/>
              </w:rPr>
              <w:t xml:space="preserve">Ποσό Κύριας Σύνταξης </w:t>
            </w:r>
            <w:r w:rsidRPr="00264C55">
              <w:rPr>
                <w:rFonts w:ascii="Calibri" w:eastAsia="Times New Roman" w:hAnsi="Calibri" w:cs="Calibri"/>
                <w:b/>
                <w:bCs/>
                <w:kern w:val="0"/>
                <w:sz w:val="32"/>
                <w:szCs w:val="32"/>
                <w:lang w:val="el-GR"/>
                <w14:ligatures w14:val="none"/>
              </w:rPr>
              <w:br/>
              <w:t>(όλες οι κατηγορίες σύνταξης)</w:t>
            </w:r>
          </w:p>
        </w:tc>
        <w:tc>
          <w:tcPr>
            <w:tcW w:w="835" w:type="dxa"/>
            <w:tcBorders>
              <w:top w:val="single" w:sz="4" w:space="0" w:color="auto"/>
              <w:left w:val="nil"/>
              <w:bottom w:val="single" w:sz="4" w:space="0" w:color="auto"/>
              <w:right w:val="nil"/>
            </w:tcBorders>
            <w:shd w:val="clear" w:color="000000" w:fill="DAE9F8"/>
            <w:noWrap/>
            <w:vAlign w:val="center"/>
            <w:hideMark/>
          </w:tcPr>
          <w:p w14:paraId="45D28728" w14:textId="77777777" w:rsidR="006C189B" w:rsidRPr="00264C55" w:rsidRDefault="006C189B" w:rsidP="006C189B">
            <w:pPr>
              <w:spacing w:after="0" w:line="240" w:lineRule="auto"/>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 xml:space="preserve">0,01-10             </w:t>
            </w:r>
          </w:p>
        </w:tc>
        <w:tc>
          <w:tcPr>
            <w:tcW w:w="947" w:type="dxa"/>
            <w:tcBorders>
              <w:top w:val="single" w:sz="4" w:space="0" w:color="auto"/>
              <w:left w:val="nil"/>
              <w:bottom w:val="single" w:sz="4" w:space="0" w:color="auto"/>
              <w:right w:val="nil"/>
            </w:tcBorders>
            <w:shd w:val="clear" w:color="000000" w:fill="DAE9F8"/>
            <w:noWrap/>
            <w:vAlign w:val="center"/>
            <w:hideMark/>
          </w:tcPr>
          <w:p w14:paraId="3897DB81" w14:textId="77777777" w:rsidR="006C189B" w:rsidRPr="00264C55" w:rsidRDefault="006C189B" w:rsidP="006C189B">
            <w:pPr>
              <w:spacing w:after="0" w:line="240" w:lineRule="auto"/>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 xml:space="preserve">10,01-30            </w:t>
            </w:r>
          </w:p>
        </w:tc>
        <w:tc>
          <w:tcPr>
            <w:tcW w:w="835" w:type="dxa"/>
            <w:tcBorders>
              <w:top w:val="single" w:sz="4" w:space="0" w:color="auto"/>
              <w:left w:val="nil"/>
              <w:bottom w:val="single" w:sz="4" w:space="0" w:color="auto"/>
              <w:right w:val="nil"/>
            </w:tcBorders>
            <w:shd w:val="clear" w:color="000000" w:fill="DAE9F8"/>
            <w:noWrap/>
            <w:vAlign w:val="center"/>
            <w:hideMark/>
          </w:tcPr>
          <w:p w14:paraId="34CCB2C4" w14:textId="77777777" w:rsidR="006C189B" w:rsidRPr="00264C55" w:rsidRDefault="006C189B" w:rsidP="006C189B">
            <w:pPr>
              <w:spacing w:after="0" w:line="240" w:lineRule="auto"/>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 xml:space="preserve">30,01-50            </w:t>
            </w:r>
          </w:p>
        </w:tc>
        <w:tc>
          <w:tcPr>
            <w:tcW w:w="947" w:type="dxa"/>
            <w:tcBorders>
              <w:top w:val="single" w:sz="4" w:space="0" w:color="auto"/>
              <w:left w:val="nil"/>
              <w:bottom w:val="single" w:sz="4" w:space="0" w:color="auto"/>
              <w:right w:val="nil"/>
            </w:tcBorders>
            <w:shd w:val="clear" w:color="000000" w:fill="DAE9F8"/>
            <w:noWrap/>
            <w:vAlign w:val="center"/>
            <w:hideMark/>
          </w:tcPr>
          <w:p w14:paraId="2BF2C6F2" w14:textId="77777777" w:rsidR="006C189B" w:rsidRPr="00264C55" w:rsidRDefault="006C189B" w:rsidP="006C189B">
            <w:pPr>
              <w:spacing w:after="0" w:line="240" w:lineRule="auto"/>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 xml:space="preserve">50,01-100           </w:t>
            </w:r>
          </w:p>
        </w:tc>
        <w:tc>
          <w:tcPr>
            <w:tcW w:w="947" w:type="dxa"/>
            <w:tcBorders>
              <w:top w:val="single" w:sz="4" w:space="0" w:color="auto"/>
              <w:left w:val="nil"/>
              <w:bottom w:val="single" w:sz="4" w:space="0" w:color="auto"/>
              <w:right w:val="nil"/>
            </w:tcBorders>
            <w:shd w:val="clear" w:color="000000" w:fill="DAE9F8"/>
            <w:noWrap/>
            <w:vAlign w:val="center"/>
            <w:hideMark/>
          </w:tcPr>
          <w:p w14:paraId="1BC6FF2B" w14:textId="77777777" w:rsidR="006C189B" w:rsidRPr="00264C55" w:rsidRDefault="006C189B" w:rsidP="006C189B">
            <w:pPr>
              <w:spacing w:after="0" w:line="240" w:lineRule="auto"/>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 xml:space="preserve">100,01-200          </w:t>
            </w:r>
          </w:p>
        </w:tc>
        <w:tc>
          <w:tcPr>
            <w:tcW w:w="900" w:type="dxa"/>
            <w:tcBorders>
              <w:top w:val="single" w:sz="4" w:space="0" w:color="auto"/>
              <w:left w:val="nil"/>
              <w:bottom w:val="single" w:sz="4" w:space="0" w:color="auto"/>
              <w:right w:val="nil"/>
            </w:tcBorders>
            <w:shd w:val="clear" w:color="000000" w:fill="DAE9F8"/>
            <w:noWrap/>
            <w:vAlign w:val="center"/>
            <w:hideMark/>
          </w:tcPr>
          <w:p w14:paraId="3C37D283" w14:textId="77777777" w:rsidR="006C189B" w:rsidRPr="00264C55" w:rsidRDefault="006C189B" w:rsidP="006C189B">
            <w:pPr>
              <w:spacing w:after="0" w:line="240" w:lineRule="auto"/>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 xml:space="preserve">200,01-300          </w:t>
            </w:r>
          </w:p>
        </w:tc>
        <w:tc>
          <w:tcPr>
            <w:tcW w:w="900" w:type="dxa"/>
            <w:tcBorders>
              <w:top w:val="single" w:sz="4" w:space="0" w:color="auto"/>
              <w:left w:val="nil"/>
              <w:bottom w:val="single" w:sz="4" w:space="0" w:color="auto"/>
              <w:right w:val="nil"/>
            </w:tcBorders>
            <w:shd w:val="clear" w:color="000000" w:fill="DAE9F8"/>
            <w:noWrap/>
            <w:vAlign w:val="center"/>
            <w:hideMark/>
          </w:tcPr>
          <w:p w14:paraId="4493C6C7" w14:textId="77777777" w:rsidR="006C189B" w:rsidRPr="00264C55" w:rsidRDefault="006C189B" w:rsidP="006C189B">
            <w:pPr>
              <w:spacing w:after="0" w:line="240" w:lineRule="auto"/>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 xml:space="preserve">300,01-400          </w:t>
            </w:r>
          </w:p>
        </w:tc>
        <w:tc>
          <w:tcPr>
            <w:tcW w:w="900" w:type="dxa"/>
            <w:tcBorders>
              <w:top w:val="single" w:sz="4" w:space="0" w:color="auto"/>
              <w:left w:val="nil"/>
              <w:bottom w:val="single" w:sz="4" w:space="0" w:color="auto"/>
              <w:right w:val="nil"/>
            </w:tcBorders>
            <w:shd w:val="clear" w:color="000000" w:fill="DAE9F8"/>
            <w:noWrap/>
            <w:vAlign w:val="center"/>
            <w:hideMark/>
          </w:tcPr>
          <w:p w14:paraId="743D9C4D" w14:textId="77777777" w:rsidR="006C189B" w:rsidRPr="00264C55" w:rsidRDefault="006C189B" w:rsidP="006C189B">
            <w:pPr>
              <w:spacing w:after="0" w:line="240" w:lineRule="auto"/>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 xml:space="preserve">400,01-500          </w:t>
            </w:r>
          </w:p>
        </w:tc>
        <w:tc>
          <w:tcPr>
            <w:tcW w:w="943" w:type="dxa"/>
            <w:tcBorders>
              <w:top w:val="single" w:sz="4" w:space="0" w:color="auto"/>
              <w:left w:val="nil"/>
              <w:bottom w:val="single" w:sz="4" w:space="0" w:color="auto"/>
              <w:right w:val="nil"/>
            </w:tcBorders>
            <w:shd w:val="clear" w:color="000000" w:fill="DAE9F8"/>
            <w:noWrap/>
            <w:vAlign w:val="center"/>
            <w:hideMark/>
          </w:tcPr>
          <w:p w14:paraId="7AA23845" w14:textId="77777777" w:rsidR="006C189B" w:rsidRPr="00264C55" w:rsidRDefault="006C189B" w:rsidP="006C189B">
            <w:pPr>
              <w:spacing w:after="0" w:line="240" w:lineRule="auto"/>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 xml:space="preserve">&gt;500,01             </w:t>
            </w:r>
          </w:p>
        </w:tc>
        <w:tc>
          <w:tcPr>
            <w:tcW w:w="1007" w:type="dxa"/>
            <w:tcBorders>
              <w:top w:val="single" w:sz="4" w:space="0" w:color="auto"/>
              <w:left w:val="nil"/>
              <w:bottom w:val="single" w:sz="4" w:space="0" w:color="auto"/>
              <w:right w:val="single" w:sz="4" w:space="0" w:color="auto"/>
            </w:tcBorders>
            <w:shd w:val="clear" w:color="000000" w:fill="DAE9F8"/>
            <w:noWrap/>
            <w:vAlign w:val="center"/>
            <w:hideMark/>
          </w:tcPr>
          <w:p w14:paraId="3C55AA79" w14:textId="77777777" w:rsidR="006C189B" w:rsidRPr="00264C55" w:rsidRDefault="006C189B" w:rsidP="006C189B">
            <w:pPr>
              <w:spacing w:after="0" w:line="240" w:lineRule="auto"/>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ΣΥΝΟΛΟ</w:t>
            </w:r>
          </w:p>
        </w:tc>
      </w:tr>
      <w:tr w:rsidR="006C189B" w:rsidRPr="00264C55" w14:paraId="6DBAD2A7" w14:textId="77777777" w:rsidTr="006C189B">
        <w:trPr>
          <w:trHeight w:val="300"/>
        </w:trPr>
        <w:tc>
          <w:tcPr>
            <w:tcW w:w="2126" w:type="dxa"/>
            <w:tcBorders>
              <w:top w:val="nil"/>
              <w:left w:val="single" w:sz="4" w:space="0" w:color="auto"/>
              <w:bottom w:val="nil"/>
              <w:right w:val="single" w:sz="4" w:space="0" w:color="auto"/>
            </w:tcBorders>
            <w:noWrap/>
            <w:vAlign w:val="bottom"/>
            <w:hideMark/>
          </w:tcPr>
          <w:p w14:paraId="036481EC" w14:textId="77777777" w:rsidR="006C189B" w:rsidRPr="00264C55" w:rsidRDefault="006C189B" w:rsidP="006C189B">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0,01-500</w:t>
            </w:r>
          </w:p>
        </w:tc>
        <w:tc>
          <w:tcPr>
            <w:tcW w:w="835" w:type="dxa"/>
            <w:tcBorders>
              <w:top w:val="nil"/>
              <w:left w:val="nil"/>
              <w:bottom w:val="nil"/>
              <w:right w:val="nil"/>
            </w:tcBorders>
            <w:noWrap/>
            <w:vAlign w:val="bottom"/>
            <w:hideMark/>
          </w:tcPr>
          <w:p w14:paraId="41D8ECDD"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25.529</w:t>
            </w:r>
          </w:p>
        </w:tc>
        <w:tc>
          <w:tcPr>
            <w:tcW w:w="947" w:type="dxa"/>
            <w:tcBorders>
              <w:top w:val="nil"/>
              <w:left w:val="nil"/>
              <w:bottom w:val="nil"/>
              <w:right w:val="nil"/>
            </w:tcBorders>
            <w:noWrap/>
            <w:vAlign w:val="bottom"/>
            <w:hideMark/>
          </w:tcPr>
          <w:p w14:paraId="3A03A19E"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63.731</w:t>
            </w:r>
          </w:p>
        </w:tc>
        <w:tc>
          <w:tcPr>
            <w:tcW w:w="835" w:type="dxa"/>
            <w:tcBorders>
              <w:top w:val="nil"/>
              <w:left w:val="nil"/>
              <w:bottom w:val="nil"/>
              <w:right w:val="nil"/>
            </w:tcBorders>
            <w:noWrap/>
            <w:vAlign w:val="bottom"/>
            <w:hideMark/>
          </w:tcPr>
          <w:p w14:paraId="385C013E"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26.179</w:t>
            </w:r>
          </w:p>
        </w:tc>
        <w:tc>
          <w:tcPr>
            <w:tcW w:w="947" w:type="dxa"/>
            <w:tcBorders>
              <w:top w:val="nil"/>
              <w:left w:val="nil"/>
              <w:bottom w:val="nil"/>
              <w:right w:val="nil"/>
            </w:tcBorders>
            <w:noWrap/>
            <w:vAlign w:val="bottom"/>
            <w:hideMark/>
          </w:tcPr>
          <w:p w14:paraId="3CA86F01"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22.225</w:t>
            </w:r>
          </w:p>
        </w:tc>
        <w:tc>
          <w:tcPr>
            <w:tcW w:w="947" w:type="dxa"/>
            <w:tcBorders>
              <w:top w:val="nil"/>
              <w:left w:val="nil"/>
              <w:bottom w:val="nil"/>
              <w:right w:val="nil"/>
            </w:tcBorders>
            <w:noWrap/>
            <w:vAlign w:val="bottom"/>
            <w:hideMark/>
          </w:tcPr>
          <w:p w14:paraId="24B75E25"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3.230</w:t>
            </w:r>
          </w:p>
        </w:tc>
        <w:tc>
          <w:tcPr>
            <w:tcW w:w="900" w:type="dxa"/>
            <w:tcBorders>
              <w:top w:val="nil"/>
              <w:left w:val="nil"/>
              <w:bottom w:val="nil"/>
              <w:right w:val="nil"/>
            </w:tcBorders>
            <w:noWrap/>
            <w:vAlign w:val="bottom"/>
            <w:hideMark/>
          </w:tcPr>
          <w:p w14:paraId="29A370AF"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216</w:t>
            </w:r>
          </w:p>
        </w:tc>
        <w:tc>
          <w:tcPr>
            <w:tcW w:w="900" w:type="dxa"/>
            <w:tcBorders>
              <w:top w:val="nil"/>
              <w:left w:val="nil"/>
              <w:bottom w:val="nil"/>
              <w:right w:val="nil"/>
            </w:tcBorders>
            <w:noWrap/>
            <w:vAlign w:val="bottom"/>
            <w:hideMark/>
          </w:tcPr>
          <w:p w14:paraId="7E26A8BC"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25</w:t>
            </w:r>
          </w:p>
        </w:tc>
        <w:tc>
          <w:tcPr>
            <w:tcW w:w="900" w:type="dxa"/>
            <w:tcBorders>
              <w:top w:val="nil"/>
              <w:left w:val="nil"/>
              <w:bottom w:val="nil"/>
              <w:right w:val="nil"/>
            </w:tcBorders>
            <w:noWrap/>
            <w:vAlign w:val="bottom"/>
            <w:hideMark/>
          </w:tcPr>
          <w:p w14:paraId="2C243939"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w:t>
            </w:r>
          </w:p>
        </w:tc>
        <w:tc>
          <w:tcPr>
            <w:tcW w:w="943" w:type="dxa"/>
            <w:tcBorders>
              <w:top w:val="nil"/>
              <w:left w:val="nil"/>
              <w:bottom w:val="nil"/>
              <w:right w:val="nil"/>
            </w:tcBorders>
            <w:noWrap/>
            <w:vAlign w:val="bottom"/>
            <w:hideMark/>
          </w:tcPr>
          <w:p w14:paraId="04B3FC2E"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p>
        </w:tc>
        <w:tc>
          <w:tcPr>
            <w:tcW w:w="1007" w:type="dxa"/>
            <w:tcBorders>
              <w:top w:val="nil"/>
              <w:left w:val="nil"/>
              <w:bottom w:val="nil"/>
              <w:right w:val="single" w:sz="4" w:space="0" w:color="auto"/>
            </w:tcBorders>
            <w:noWrap/>
            <w:vAlign w:val="bottom"/>
            <w:hideMark/>
          </w:tcPr>
          <w:p w14:paraId="07DE143B"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141.139</w:t>
            </w:r>
          </w:p>
        </w:tc>
      </w:tr>
      <w:tr w:rsidR="006C189B" w:rsidRPr="00264C55" w14:paraId="2F0CD26B" w14:textId="77777777" w:rsidTr="006C189B">
        <w:trPr>
          <w:trHeight w:val="300"/>
        </w:trPr>
        <w:tc>
          <w:tcPr>
            <w:tcW w:w="2126" w:type="dxa"/>
            <w:tcBorders>
              <w:top w:val="nil"/>
              <w:left w:val="single" w:sz="4" w:space="0" w:color="auto"/>
              <w:bottom w:val="nil"/>
              <w:right w:val="single" w:sz="4" w:space="0" w:color="auto"/>
            </w:tcBorders>
            <w:noWrap/>
            <w:vAlign w:val="bottom"/>
            <w:hideMark/>
          </w:tcPr>
          <w:p w14:paraId="33304BDA" w14:textId="77777777" w:rsidR="006C189B" w:rsidRPr="00264C55" w:rsidRDefault="006C189B" w:rsidP="006C189B">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500,01-1000</w:t>
            </w:r>
          </w:p>
        </w:tc>
        <w:tc>
          <w:tcPr>
            <w:tcW w:w="835" w:type="dxa"/>
            <w:tcBorders>
              <w:top w:val="nil"/>
              <w:left w:val="nil"/>
              <w:bottom w:val="nil"/>
              <w:right w:val="nil"/>
            </w:tcBorders>
            <w:noWrap/>
            <w:vAlign w:val="bottom"/>
            <w:hideMark/>
          </w:tcPr>
          <w:p w14:paraId="5EDAB559"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15.231</w:t>
            </w:r>
          </w:p>
        </w:tc>
        <w:tc>
          <w:tcPr>
            <w:tcW w:w="947" w:type="dxa"/>
            <w:tcBorders>
              <w:top w:val="nil"/>
              <w:left w:val="nil"/>
              <w:bottom w:val="nil"/>
              <w:right w:val="nil"/>
            </w:tcBorders>
            <w:noWrap/>
            <w:vAlign w:val="bottom"/>
            <w:hideMark/>
          </w:tcPr>
          <w:p w14:paraId="076BF84B"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28.429</w:t>
            </w:r>
          </w:p>
        </w:tc>
        <w:tc>
          <w:tcPr>
            <w:tcW w:w="835" w:type="dxa"/>
            <w:tcBorders>
              <w:top w:val="nil"/>
              <w:left w:val="nil"/>
              <w:bottom w:val="nil"/>
              <w:right w:val="nil"/>
            </w:tcBorders>
            <w:noWrap/>
            <w:vAlign w:val="bottom"/>
            <w:hideMark/>
          </w:tcPr>
          <w:p w14:paraId="54210A5F"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26.497</w:t>
            </w:r>
          </w:p>
        </w:tc>
        <w:tc>
          <w:tcPr>
            <w:tcW w:w="947" w:type="dxa"/>
            <w:tcBorders>
              <w:top w:val="nil"/>
              <w:left w:val="nil"/>
              <w:bottom w:val="nil"/>
              <w:right w:val="nil"/>
            </w:tcBorders>
            <w:noWrap/>
            <w:vAlign w:val="bottom"/>
            <w:hideMark/>
          </w:tcPr>
          <w:p w14:paraId="1297B009"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66.347</w:t>
            </w:r>
          </w:p>
        </w:tc>
        <w:tc>
          <w:tcPr>
            <w:tcW w:w="947" w:type="dxa"/>
            <w:tcBorders>
              <w:top w:val="nil"/>
              <w:left w:val="nil"/>
              <w:bottom w:val="nil"/>
              <w:right w:val="nil"/>
            </w:tcBorders>
            <w:noWrap/>
            <w:vAlign w:val="bottom"/>
            <w:hideMark/>
          </w:tcPr>
          <w:p w14:paraId="604914B8"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64.288</w:t>
            </w:r>
          </w:p>
        </w:tc>
        <w:tc>
          <w:tcPr>
            <w:tcW w:w="900" w:type="dxa"/>
            <w:tcBorders>
              <w:top w:val="nil"/>
              <w:left w:val="nil"/>
              <w:bottom w:val="nil"/>
              <w:right w:val="nil"/>
            </w:tcBorders>
            <w:noWrap/>
            <w:vAlign w:val="bottom"/>
            <w:hideMark/>
          </w:tcPr>
          <w:p w14:paraId="6EACD3AC"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22.440</w:t>
            </w:r>
          </w:p>
        </w:tc>
        <w:tc>
          <w:tcPr>
            <w:tcW w:w="900" w:type="dxa"/>
            <w:tcBorders>
              <w:top w:val="nil"/>
              <w:left w:val="nil"/>
              <w:bottom w:val="nil"/>
              <w:right w:val="nil"/>
            </w:tcBorders>
            <w:noWrap/>
            <w:vAlign w:val="bottom"/>
            <w:hideMark/>
          </w:tcPr>
          <w:p w14:paraId="77415ED9"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4.524</w:t>
            </w:r>
          </w:p>
        </w:tc>
        <w:tc>
          <w:tcPr>
            <w:tcW w:w="900" w:type="dxa"/>
            <w:tcBorders>
              <w:top w:val="nil"/>
              <w:left w:val="nil"/>
              <w:bottom w:val="nil"/>
              <w:right w:val="nil"/>
            </w:tcBorders>
            <w:noWrap/>
            <w:vAlign w:val="bottom"/>
            <w:hideMark/>
          </w:tcPr>
          <w:p w14:paraId="21E0A44B"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671</w:t>
            </w:r>
          </w:p>
        </w:tc>
        <w:tc>
          <w:tcPr>
            <w:tcW w:w="943" w:type="dxa"/>
            <w:tcBorders>
              <w:top w:val="nil"/>
              <w:left w:val="nil"/>
              <w:bottom w:val="nil"/>
              <w:right w:val="nil"/>
            </w:tcBorders>
            <w:noWrap/>
            <w:vAlign w:val="bottom"/>
            <w:hideMark/>
          </w:tcPr>
          <w:p w14:paraId="420B95A8"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120</w:t>
            </w:r>
          </w:p>
        </w:tc>
        <w:tc>
          <w:tcPr>
            <w:tcW w:w="1007" w:type="dxa"/>
            <w:tcBorders>
              <w:top w:val="nil"/>
              <w:left w:val="nil"/>
              <w:bottom w:val="nil"/>
              <w:right w:val="single" w:sz="4" w:space="0" w:color="auto"/>
            </w:tcBorders>
            <w:noWrap/>
            <w:vAlign w:val="bottom"/>
            <w:hideMark/>
          </w:tcPr>
          <w:p w14:paraId="517921A7"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228.547</w:t>
            </w:r>
          </w:p>
        </w:tc>
      </w:tr>
      <w:tr w:rsidR="006C189B" w:rsidRPr="00264C55" w14:paraId="39A1D763" w14:textId="77777777" w:rsidTr="006C189B">
        <w:trPr>
          <w:trHeight w:val="300"/>
        </w:trPr>
        <w:tc>
          <w:tcPr>
            <w:tcW w:w="2126" w:type="dxa"/>
            <w:tcBorders>
              <w:top w:val="nil"/>
              <w:left w:val="single" w:sz="4" w:space="0" w:color="auto"/>
              <w:bottom w:val="nil"/>
              <w:right w:val="single" w:sz="4" w:space="0" w:color="auto"/>
            </w:tcBorders>
            <w:noWrap/>
            <w:vAlign w:val="bottom"/>
            <w:hideMark/>
          </w:tcPr>
          <w:p w14:paraId="19F1290B" w14:textId="77777777" w:rsidR="006C189B" w:rsidRPr="00264C55" w:rsidRDefault="006C189B" w:rsidP="006C189B">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1000,01-1500</w:t>
            </w:r>
          </w:p>
        </w:tc>
        <w:tc>
          <w:tcPr>
            <w:tcW w:w="835" w:type="dxa"/>
            <w:tcBorders>
              <w:top w:val="nil"/>
              <w:left w:val="nil"/>
              <w:bottom w:val="nil"/>
              <w:right w:val="nil"/>
            </w:tcBorders>
            <w:noWrap/>
            <w:vAlign w:val="bottom"/>
            <w:hideMark/>
          </w:tcPr>
          <w:p w14:paraId="53C03A20"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8.330</w:t>
            </w:r>
          </w:p>
        </w:tc>
        <w:tc>
          <w:tcPr>
            <w:tcW w:w="947" w:type="dxa"/>
            <w:tcBorders>
              <w:top w:val="nil"/>
              <w:left w:val="nil"/>
              <w:bottom w:val="nil"/>
              <w:right w:val="nil"/>
            </w:tcBorders>
            <w:noWrap/>
            <w:vAlign w:val="bottom"/>
            <w:hideMark/>
          </w:tcPr>
          <w:p w14:paraId="1082C122"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18.816</w:t>
            </w:r>
          </w:p>
        </w:tc>
        <w:tc>
          <w:tcPr>
            <w:tcW w:w="835" w:type="dxa"/>
            <w:tcBorders>
              <w:top w:val="nil"/>
              <w:left w:val="nil"/>
              <w:bottom w:val="nil"/>
              <w:right w:val="nil"/>
            </w:tcBorders>
            <w:noWrap/>
            <w:vAlign w:val="bottom"/>
            <w:hideMark/>
          </w:tcPr>
          <w:p w14:paraId="0337F139"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18.582</w:t>
            </w:r>
          </w:p>
        </w:tc>
        <w:tc>
          <w:tcPr>
            <w:tcW w:w="947" w:type="dxa"/>
            <w:tcBorders>
              <w:top w:val="nil"/>
              <w:left w:val="nil"/>
              <w:bottom w:val="nil"/>
              <w:right w:val="nil"/>
            </w:tcBorders>
            <w:noWrap/>
            <w:vAlign w:val="bottom"/>
            <w:hideMark/>
          </w:tcPr>
          <w:p w14:paraId="142DD035"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52.520</w:t>
            </w:r>
          </w:p>
        </w:tc>
        <w:tc>
          <w:tcPr>
            <w:tcW w:w="947" w:type="dxa"/>
            <w:tcBorders>
              <w:top w:val="nil"/>
              <w:left w:val="nil"/>
              <w:bottom w:val="nil"/>
              <w:right w:val="nil"/>
            </w:tcBorders>
            <w:noWrap/>
            <w:vAlign w:val="bottom"/>
            <w:hideMark/>
          </w:tcPr>
          <w:p w14:paraId="3C993316"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84.021</w:t>
            </w:r>
          </w:p>
        </w:tc>
        <w:tc>
          <w:tcPr>
            <w:tcW w:w="900" w:type="dxa"/>
            <w:tcBorders>
              <w:top w:val="nil"/>
              <w:left w:val="nil"/>
              <w:bottom w:val="nil"/>
              <w:right w:val="nil"/>
            </w:tcBorders>
            <w:noWrap/>
            <w:vAlign w:val="bottom"/>
            <w:hideMark/>
          </w:tcPr>
          <w:p w14:paraId="5C499574"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43.919</w:t>
            </w:r>
          </w:p>
        </w:tc>
        <w:tc>
          <w:tcPr>
            <w:tcW w:w="900" w:type="dxa"/>
            <w:tcBorders>
              <w:top w:val="nil"/>
              <w:left w:val="nil"/>
              <w:bottom w:val="nil"/>
              <w:right w:val="nil"/>
            </w:tcBorders>
            <w:noWrap/>
            <w:vAlign w:val="bottom"/>
            <w:hideMark/>
          </w:tcPr>
          <w:p w14:paraId="0DF76167"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39.629</w:t>
            </w:r>
          </w:p>
        </w:tc>
        <w:tc>
          <w:tcPr>
            <w:tcW w:w="900" w:type="dxa"/>
            <w:tcBorders>
              <w:top w:val="nil"/>
              <w:left w:val="nil"/>
              <w:bottom w:val="nil"/>
              <w:right w:val="nil"/>
            </w:tcBorders>
            <w:noWrap/>
            <w:vAlign w:val="bottom"/>
            <w:hideMark/>
          </w:tcPr>
          <w:p w14:paraId="66607339"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12.998</w:t>
            </w:r>
          </w:p>
        </w:tc>
        <w:tc>
          <w:tcPr>
            <w:tcW w:w="943" w:type="dxa"/>
            <w:tcBorders>
              <w:top w:val="nil"/>
              <w:left w:val="nil"/>
              <w:bottom w:val="nil"/>
              <w:right w:val="nil"/>
            </w:tcBorders>
            <w:noWrap/>
            <w:vAlign w:val="bottom"/>
            <w:hideMark/>
          </w:tcPr>
          <w:p w14:paraId="1D314480"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1.155</w:t>
            </w:r>
          </w:p>
        </w:tc>
        <w:tc>
          <w:tcPr>
            <w:tcW w:w="1007" w:type="dxa"/>
            <w:tcBorders>
              <w:top w:val="nil"/>
              <w:left w:val="nil"/>
              <w:bottom w:val="nil"/>
              <w:right w:val="single" w:sz="4" w:space="0" w:color="auto"/>
            </w:tcBorders>
            <w:noWrap/>
            <w:vAlign w:val="bottom"/>
            <w:hideMark/>
          </w:tcPr>
          <w:p w14:paraId="061DA078"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279.970</w:t>
            </w:r>
          </w:p>
        </w:tc>
      </w:tr>
      <w:tr w:rsidR="006C189B" w:rsidRPr="00264C55" w14:paraId="7DA2D52B" w14:textId="77777777" w:rsidTr="006C189B">
        <w:trPr>
          <w:trHeight w:val="300"/>
        </w:trPr>
        <w:tc>
          <w:tcPr>
            <w:tcW w:w="2126" w:type="dxa"/>
            <w:tcBorders>
              <w:top w:val="nil"/>
              <w:left w:val="single" w:sz="4" w:space="0" w:color="auto"/>
              <w:bottom w:val="nil"/>
              <w:right w:val="single" w:sz="4" w:space="0" w:color="auto"/>
            </w:tcBorders>
            <w:noWrap/>
            <w:vAlign w:val="bottom"/>
            <w:hideMark/>
          </w:tcPr>
          <w:p w14:paraId="10D0C8DC" w14:textId="77777777" w:rsidR="006C189B" w:rsidRPr="00264C55" w:rsidRDefault="006C189B" w:rsidP="006C189B">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1500,01-2000</w:t>
            </w:r>
          </w:p>
        </w:tc>
        <w:tc>
          <w:tcPr>
            <w:tcW w:w="835" w:type="dxa"/>
            <w:tcBorders>
              <w:top w:val="nil"/>
              <w:left w:val="nil"/>
              <w:bottom w:val="nil"/>
              <w:right w:val="nil"/>
            </w:tcBorders>
            <w:noWrap/>
            <w:vAlign w:val="bottom"/>
            <w:hideMark/>
          </w:tcPr>
          <w:p w14:paraId="34B655DF"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947</w:t>
            </w:r>
          </w:p>
        </w:tc>
        <w:tc>
          <w:tcPr>
            <w:tcW w:w="947" w:type="dxa"/>
            <w:tcBorders>
              <w:top w:val="nil"/>
              <w:left w:val="nil"/>
              <w:bottom w:val="nil"/>
              <w:right w:val="nil"/>
            </w:tcBorders>
            <w:noWrap/>
            <w:vAlign w:val="bottom"/>
            <w:hideMark/>
          </w:tcPr>
          <w:p w14:paraId="52091D75"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846</w:t>
            </w:r>
          </w:p>
        </w:tc>
        <w:tc>
          <w:tcPr>
            <w:tcW w:w="835" w:type="dxa"/>
            <w:tcBorders>
              <w:top w:val="nil"/>
              <w:left w:val="nil"/>
              <w:bottom w:val="nil"/>
              <w:right w:val="nil"/>
            </w:tcBorders>
            <w:noWrap/>
            <w:vAlign w:val="bottom"/>
            <w:hideMark/>
          </w:tcPr>
          <w:p w14:paraId="42BBFC5A"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836</w:t>
            </w:r>
          </w:p>
        </w:tc>
        <w:tc>
          <w:tcPr>
            <w:tcW w:w="947" w:type="dxa"/>
            <w:tcBorders>
              <w:top w:val="nil"/>
              <w:left w:val="nil"/>
              <w:bottom w:val="nil"/>
              <w:right w:val="nil"/>
            </w:tcBorders>
            <w:noWrap/>
            <w:vAlign w:val="bottom"/>
            <w:hideMark/>
          </w:tcPr>
          <w:p w14:paraId="40CCE349"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2.153</w:t>
            </w:r>
          </w:p>
        </w:tc>
        <w:tc>
          <w:tcPr>
            <w:tcW w:w="947" w:type="dxa"/>
            <w:tcBorders>
              <w:top w:val="nil"/>
              <w:left w:val="nil"/>
              <w:bottom w:val="nil"/>
              <w:right w:val="nil"/>
            </w:tcBorders>
            <w:noWrap/>
            <w:vAlign w:val="bottom"/>
            <w:hideMark/>
          </w:tcPr>
          <w:p w14:paraId="0F383227"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7.446</w:t>
            </w:r>
          </w:p>
        </w:tc>
        <w:tc>
          <w:tcPr>
            <w:tcW w:w="900" w:type="dxa"/>
            <w:tcBorders>
              <w:top w:val="nil"/>
              <w:left w:val="nil"/>
              <w:bottom w:val="nil"/>
              <w:right w:val="nil"/>
            </w:tcBorders>
            <w:noWrap/>
            <w:vAlign w:val="bottom"/>
            <w:hideMark/>
          </w:tcPr>
          <w:p w14:paraId="79E8B258"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4.355</w:t>
            </w:r>
          </w:p>
        </w:tc>
        <w:tc>
          <w:tcPr>
            <w:tcW w:w="900" w:type="dxa"/>
            <w:tcBorders>
              <w:top w:val="nil"/>
              <w:left w:val="nil"/>
              <w:bottom w:val="nil"/>
              <w:right w:val="nil"/>
            </w:tcBorders>
            <w:noWrap/>
            <w:vAlign w:val="bottom"/>
            <w:hideMark/>
          </w:tcPr>
          <w:p w14:paraId="6F0ED24D"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1.247</w:t>
            </w:r>
          </w:p>
        </w:tc>
        <w:tc>
          <w:tcPr>
            <w:tcW w:w="900" w:type="dxa"/>
            <w:tcBorders>
              <w:top w:val="nil"/>
              <w:left w:val="nil"/>
              <w:bottom w:val="nil"/>
              <w:right w:val="nil"/>
            </w:tcBorders>
            <w:noWrap/>
            <w:vAlign w:val="bottom"/>
            <w:hideMark/>
          </w:tcPr>
          <w:p w14:paraId="26A6C963"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2.002</w:t>
            </w:r>
          </w:p>
        </w:tc>
        <w:tc>
          <w:tcPr>
            <w:tcW w:w="943" w:type="dxa"/>
            <w:tcBorders>
              <w:top w:val="nil"/>
              <w:left w:val="nil"/>
              <w:bottom w:val="nil"/>
              <w:right w:val="nil"/>
            </w:tcBorders>
            <w:noWrap/>
            <w:vAlign w:val="bottom"/>
            <w:hideMark/>
          </w:tcPr>
          <w:p w14:paraId="6788A6B7"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1.161</w:t>
            </w:r>
          </w:p>
        </w:tc>
        <w:tc>
          <w:tcPr>
            <w:tcW w:w="1007" w:type="dxa"/>
            <w:tcBorders>
              <w:top w:val="nil"/>
              <w:left w:val="nil"/>
              <w:bottom w:val="nil"/>
              <w:right w:val="single" w:sz="4" w:space="0" w:color="auto"/>
            </w:tcBorders>
            <w:noWrap/>
            <w:vAlign w:val="bottom"/>
            <w:hideMark/>
          </w:tcPr>
          <w:p w14:paraId="0070ACD3"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20.993</w:t>
            </w:r>
          </w:p>
        </w:tc>
      </w:tr>
      <w:tr w:rsidR="006C189B" w:rsidRPr="00264C55" w14:paraId="1B4BCEBF" w14:textId="77777777" w:rsidTr="006C189B">
        <w:trPr>
          <w:trHeight w:val="300"/>
        </w:trPr>
        <w:tc>
          <w:tcPr>
            <w:tcW w:w="2126" w:type="dxa"/>
            <w:tcBorders>
              <w:top w:val="nil"/>
              <w:left w:val="single" w:sz="4" w:space="0" w:color="auto"/>
              <w:bottom w:val="nil"/>
              <w:right w:val="single" w:sz="4" w:space="0" w:color="auto"/>
            </w:tcBorders>
            <w:noWrap/>
            <w:vAlign w:val="bottom"/>
            <w:hideMark/>
          </w:tcPr>
          <w:p w14:paraId="6AD8CD81" w14:textId="77777777" w:rsidR="006C189B" w:rsidRPr="00264C55" w:rsidRDefault="006C189B" w:rsidP="006C189B">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2000,01-2500</w:t>
            </w:r>
          </w:p>
        </w:tc>
        <w:tc>
          <w:tcPr>
            <w:tcW w:w="835" w:type="dxa"/>
            <w:tcBorders>
              <w:top w:val="nil"/>
              <w:left w:val="nil"/>
              <w:bottom w:val="nil"/>
              <w:right w:val="nil"/>
            </w:tcBorders>
            <w:noWrap/>
            <w:vAlign w:val="bottom"/>
            <w:hideMark/>
          </w:tcPr>
          <w:p w14:paraId="1A50AF0C"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13</w:t>
            </w:r>
          </w:p>
        </w:tc>
        <w:tc>
          <w:tcPr>
            <w:tcW w:w="947" w:type="dxa"/>
            <w:tcBorders>
              <w:top w:val="nil"/>
              <w:left w:val="nil"/>
              <w:bottom w:val="nil"/>
              <w:right w:val="nil"/>
            </w:tcBorders>
            <w:noWrap/>
            <w:vAlign w:val="bottom"/>
            <w:hideMark/>
          </w:tcPr>
          <w:p w14:paraId="24582977"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19</w:t>
            </w:r>
          </w:p>
        </w:tc>
        <w:tc>
          <w:tcPr>
            <w:tcW w:w="835" w:type="dxa"/>
            <w:tcBorders>
              <w:top w:val="nil"/>
              <w:left w:val="nil"/>
              <w:bottom w:val="nil"/>
              <w:right w:val="nil"/>
            </w:tcBorders>
            <w:noWrap/>
            <w:vAlign w:val="bottom"/>
            <w:hideMark/>
          </w:tcPr>
          <w:p w14:paraId="653B865B"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11</w:t>
            </w:r>
          </w:p>
        </w:tc>
        <w:tc>
          <w:tcPr>
            <w:tcW w:w="947" w:type="dxa"/>
            <w:tcBorders>
              <w:top w:val="nil"/>
              <w:left w:val="nil"/>
              <w:bottom w:val="nil"/>
              <w:right w:val="nil"/>
            </w:tcBorders>
            <w:noWrap/>
            <w:vAlign w:val="bottom"/>
            <w:hideMark/>
          </w:tcPr>
          <w:p w14:paraId="379E3FE1"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41</w:t>
            </w:r>
          </w:p>
        </w:tc>
        <w:tc>
          <w:tcPr>
            <w:tcW w:w="947" w:type="dxa"/>
            <w:tcBorders>
              <w:top w:val="nil"/>
              <w:left w:val="nil"/>
              <w:bottom w:val="nil"/>
              <w:right w:val="nil"/>
            </w:tcBorders>
            <w:noWrap/>
            <w:vAlign w:val="bottom"/>
            <w:hideMark/>
          </w:tcPr>
          <w:p w14:paraId="4D056704"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148</w:t>
            </w:r>
          </w:p>
        </w:tc>
        <w:tc>
          <w:tcPr>
            <w:tcW w:w="900" w:type="dxa"/>
            <w:tcBorders>
              <w:top w:val="nil"/>
              <w:left w:val="nil"/>
              <w:bottom w:val="nil"/>
              <w:right w:val="nil"/>
            </w:tcBorders>
            <w:noWrap/>
            <w:vAlign w:val="bottom"/>
            <w:hideMark/>
          </w:tcPr>
          <w:p w14:paraId="634DDAD8"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121</w:t>
            </w:r>
          </w:p>
        </w:tc>
        <w:tc>
          <w:tcPr>
            <w:tcW w:w="900" w:type="dxa"/>
            <w:tcBorders>
              <w:top w:val="nil"/>
              <w:left w:val="nil"/>
              <w:bottom w:val="nil"/>
              <w:right w:val="nil"/>
            </w:tcBorders>
            <w:noWrap/>
            <w:vAlign w:val="bottom"/>
            <w:hideMark/>
          </w:tcPr>
          <w:p w14:paraId="3CD17ADE"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94</w:t>
            </w:r>
          </w:p>
        </w:tc>
        <w:tc>
          <w:tcPr>
            <w:tcW w:w="900" w:type="dxa"/>
            <w:tcBorders>
              <w:top w:val="nil"/>
              <w:left w:val="nil"/>
              <w:bottom w:val="nil"/>
              <w:right w:val="nil"/>
            </w:tcBorders>
            <w:noWrap/>
            <w:vAlign w:val="bottom"/>
            <w:hideMark/>
          </w:tcPr>
          <w:p w14:paraId="4B636DCA"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84</w:t>
            </w:r>
          </w:p>
        </w:tc>
        <w:tc>
          <w:tcPr>
            <w:tcW w:w="943" w:type="dxa"/>
            <w:tcBorders>
              <w:top w:val="nil"/>
              <w:left w:val="nil"/>
              <w:bottom w:val="nil"/>
              <w:right w:val="nil"/>
            </w:tcBorders>
            <w:noWrap/>
            <w:vAlign w:val="bottom"/>
            <w:hideMark/>
          </w:tcPr>
          <w:p w14:paraId="4077C1BD"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199</w:t>
            </w:r>
          </w:p>
        </w:tc>
        <w:tc>
          <w:tcPr>
            <w:tcW w:w="1007" w:type="dxa"/>
            <w:tcBorders>
              <w:top w:val="nil"/>
              <w:left w:val="nil"/>
              <w:bottom w:val="nil"/>
              <w:right w:val="single" w:sz="4" w:space="0" w:color="auto"/>
            </w:tcBorders>
            <w:noWrap/>
            <w:vAlign w:val="bottom"/>
            <w:hideMark/>
          </w:tcPr>
          <w:p w14:paraId="4D5043F4"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730</w:t>
            </w:r>
          </w:p>
        </w:tc>
      </w:tr>
      <w:tr w:rsidR="006C189B" w:rsidRPr="00264C55" w14:paraId="544AE84B" w14:textId="77777777" w:rsidTr="006C189B">
        <w:trPr>
          <w:trHeight w:val="300"/>
        </w:trPr>
        <w:tc>
          <w:tcPr>
            <w:tcW w:w="2126" w:type="dxa"/>
            <w:tcBorders>
              <w:top w:val="nil"/>
              <w:left w:val="single" w:sz="4" w:space="0" w:color="auto"/>
              <w:bottom w:val="nil"/>
              <w:right w:val="single" w:sz="4" w:space="0" w:color="auto"/>
            </w:tcBorders>
            <w:noWrap/>
            <w:vAlign w:val="bottom"/>
            <w:hideMark/>
          </w:tcPr>
          <w:p w14:paraId="46472677" w14:textId="77777777" w:rsidR="006C189B" w:rsidRPr="00264C55" w:rsidRDefault="006C189B" w:rsidP="006C189B">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Άνω των 2500,01</w:t>
            </w:r>
          </w:p>
        </w:tc>
        <w:tc>
          <w:tcPr>
            <w:tcW w:w="835" w:type="dxa"/>
            <w:tcBorders>
              <w:top w:val="nil"/>
              <w:left w:val="nil"/>
              <w:bottom w:val="nil"/>
              <w:right w:val="nil"/>
            </w:tcBorders>
            <w:noWrap/>
            <w:vAlign w:val="bottom"/>
            <w:hideMark/>
          </w:tcPr>
          <w:p w14:paraId="329B7C19"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w:t>
            </w:r>
          </w:p>
        </w:tc>
        <w:tc>
          <w:tcPr>
            <w:tcW w:w="947" w:type="dxa"/>
            <w:tcBorders>
              <w:top w:val="nil"/>
              <w:left w:val="nil"/>
              <w:bottom w:val="nil"/>
              <w:right w:val="nil"/>
            </w:tcBorders>
            <w:noWrap/>
            <w:vAlign w:val="bottom"/>
            <w:hideMark/>
          </w:tcPr>
          <w:p w14:paraId="11F48EE5"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w:t>
            </w:r>
          </w:p>
        </w:tc>
        <w:tc>
          <w:tcPr>
            <w:tcW w:w="835" w:type="dxa"/>
            <w:tcBorders>
              <w:top w:val="nil"/>
              <w:left w:val="nil"/>
              <w:bottom w:val="nil"/>
              <w:right w:val="nil"/>
            </w:tcBorders>
            <w:noWrap/>
            <w:vAlign w:val="bottom"/>
            <w:hideMark/>
          </w:tcPr>
          <w:p w14:paraId="6E1AA96D"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w:t>
            </w:r>
          </w:p>
        </w:tc>
        <w:tc>
          <w:tcPr>
            <w:tcW w:w="947" w:type="dxa"/>
            <w:tcBorders>
              <w:top w:val="nil"/>
              <w:left w:val="nil"/>
              <w:bottom w:val="nil"/>
              <w:right w:val="nil"/>
            </w:tcBorders>
            <w:noWrap/>
            <w:vAlign w:val="bottom"/>
            <w:hideMark/>
          </w:tcPr>
          <w:p w14:paraId="0FE2AA52"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6</w:t>
            </w:r>
          </w:p>
        </w:tc>
        <w:tc>
          <w:tcPr>
            <w:tcW w:w="947" w:type="dxa"/>
            <w:tcBorders>
              <w:top w:val="nil"/>
              <w:left w:val="nil"/>
              <w:bottom w:val="nil"/>
              <w:right w:val="nil"/>
            </w:tcBorders>
            <w:noWrap/>
            <w:vAlign w:val="bottom"/>
            <w:hideMark/>
          </w:tcPr>
          <w:p w14:paraId="05ACB8AD"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15</w:t>
            </w:r>
          </w:p>
        </w:tc>
        <w:tc>
          <w:tcPr>
            <w:tcW w:w="900" w:type="dxa"/>
            <w:tcBorders>
              <w:top w:val="nil"/>
              <w:left w:val="nil"/>
              <w:bottom w:val="nil"/>
              <w:right w:val="nil"/>
            </w:tcBorders>
            <w:noWrap/>
            <w:vAlign w:val="bottom"/>
            <w:hideMark/>
          </w:tcPr>
          <w:p w14:paraId="4E3570C1"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32</w:t>
            </w:r>
          </w:p>
        </w:tc>
        <w:tc>
          <w:tcPr>
            <w:tcW w:w="900" w:type="dxa"/>
            <w:tcBorders>
              <w:top w:val="nil"/>
              <w:left w:val="nil"/>
              <w:bottom w:val="nil"/>
              <w:right w:val="nil"/>
            </w:tcBorders>
            <w:noWrap/>
            <w:vAlign w:val="bottom"/>
            <w:hideMark/>
          </w:tcPr>
          <w:p w14:paraId="733386E2"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29</w:t>
            </w:r>
          </w:p>
        </w:tc>
        <w:tc>
          <w:tcPr>
            <w:tcW w:w="900" w:type="dxa"/>
            <w:tcBorders>
              <w:top w:val="nil"/>
              <w:left w:val="nil"/>
              <w:bottom w:val="nil"/>
              <w:right w:val="nil"/>
            </w:tcBorders>
            <w:noWrap/>
            <w:vAlign w:val="bottom"/>
            <w:hideMark/>
          </w:tcPr>
          <w:p w14:paraId="1ACA8616"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28</w:t>
            </w:r>
          </w:p>
        </w:tc>
        <w:tc>
          <w:tcPr>
            <w:tcW w:w="943" w:type="dxa"/>
            <w:tcBorders>
              <w:top w:val="nil"/>
              <w:left w:val="nil"/>
              <w:bottom w:val="nil"/>
              <w:right w:val="nil"/>
            </w:tcBorders>
            <w:noWrap/>
            <w:vAlign w:val="bottom"/>
            <w:hideMark/>
          </w:tcPr>
          <w:p w14:paraId="6686C8BD" w14:textId="77777777" w:rsidR="006C189B" w:rsidRPr="00264C55" w:rsidRDefault="006C189B" w:rsidP="006C189B">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90</w:t>
            </w:r>
          </w:p>
        </w:tc>
        <w:tc>
          <w:tcPr>
            <w:tcW w:w="1007" w:type="dxa"/>
            <w:tcBorders>
              <w:top w:val="nil"/>
              <w:left w:val="nil"/>
              <w:bottom w:val="nil"/>
              <w:right w:val="single" w:sz="4" w:space="0" w:color="auto"/>
            </w:tcBorders>
            <w:noWrap/>
            <w:vAlign w:val="bottom"/>
            <w:hideMark/>
          </w:tcPr>
          <w:p w14:paraId="5BCFF731"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207</w:t>
            </w:r>
          </w:p>
        </w:tc>
      </w:tr>
      <w:tr w:rsidR="006C189B" w:rsidRPr="00264C55" w14:paraId="4E3FD41A" w14:textId="77777777" w:rsidTr="006C189B">
        <w:trPr>
          <w:trHeight w:val="300"/>
        </w:trPr>
        <w:tc>
          <w:tcPr>
            <w:tcW w:w="2126" w:type="dxa"/>
            <w:tcBorders>
              <w:top w:val="nil"/>
              <w:left w:val="single" w:sz="4" w:space="0" w:color="auto"/>
              <w:bottom w:val="single" w:sz="4" w:space="0" w:color="auto"/>
              <w:right w:val="single" w:sz="4" w:space="0" w:color="auto"/>
            </w:tcBorders>
            <w:noWrap/>
            <w:vAlign w:val="bottom"/>
            <w:hideMark/>
          </w:tcPr>
          <w:p w14:paraId="58BE68C0" w14:textId="77777777" w:rsidR="006C189B" w:rsidRPr="00264C55" w:rsidRDefault="006C189B" w:rsidP="006C189B">
            <w:pPr>
              <w:spacing w:after="0" w:line="240" w:lineRule="auto"/>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14:ligatures w14:val="none"/>
              </w:rPr>
              <w:t>ΣΥΝΟΛΟ</w:t>
            </w:r>
          </w:p>
        </w:tc>
        <w:tc>
          <w:tcPr>
            <w:tcW w:w="835" w:type="dxa"/>
            <w:tcBorders>
              <w:top w:val="nil"/>
              <w:left w:val="nil"/>
              <w:bottom w:val="single" w:sz="4" w:space="0" w:color="auto"/>
              <w:right w:val="nil"/>
            </w:tcBorders>
            <w:noWrap/>
            <w:vAlign w:val="bottom"/>
            <w:hideMark/>
          </w:tcPr>
          <w:p w14:paraId="1BC56FFC"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50.053</w:t>
            </w:r>
          </w:p>
        </w:tc>
        <w:tc>
          <w:tcPr>
            <w:tcW w:w="947" w:type="dxa"/>
            <w:tcBorders>
              <w:top w:val="nil"/>
              <w:left w:val="nil"/>
              <w:bottom w:val="single" w:sz="4" w:space="0" w:color="auto"/>
              <w:right w:val="nil"/>
            </w:tcBorders>
            <w:noWrap/>
            <w:vAlign w:val="bottom"/>
            <w:hideMark/>
          </w:tcPr>
          <w:p w14:paraId="0065CF0C"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111.843</w:t>
            </w:r>
          </w:p>
        </w:tc>
        <w:tc>
          <w:tcPr>
            <w:tcW w:w="835" w:type="dxa"/>
            <w:tcBorders>
              <w:top w:val="nil"/>
              <w:left w:val="nil"/>
              <w:bottom w:val="single" w:sz="4" w:space="0" w:color="auto"/>
              <w:right w:val="nil"/>
            </w:tcBorders>
            <w:noWrap/>
            <w:vAlign w:val="bottom"/>
            <w:hideMark/>
          </w:tcPr>
          <w:p w14:paraId="5CC4B12F"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72.107</w:t>
            </w:r>
          </w:p>
        </w:tc>
        <w:tc>
          <w:tcPr>
            <w:tcW w:w="947" w:type="dxa"/>
            <w:tcBorders>
              <w:top w:val="nil"/>
              <w:left w:val="nil"/>
              <w:bottom w:val="single" w:sz="4" w:space="0" w:color="auto"/>
              <w:right w:val="nil"/>
            </w:tcBorders>
            <w:noWrap/>
            <w:vAlign w:val="bottom"/>
            <w:hideMark/>
          </w:tcPr>
          <w:p w14:paraId="00CE5044"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143.292</w:t>
            </w:r>
          </w:p>
        </w:tc>
        <w:tc>
          <w:tcPr>
            <w:tcW w:w="947" w:type="dxa"/>
            <w:tcBorders>
              <w:top w:val="nil"/>
              <w:left w:val="nil"/>
              <w:bottom w:val="single" w:sz="4" w:space="0" w:color="auto"/>
              <w:right w:val="nil"/>
            </w:tcBorders>
            <w:noWrap/>
            <w:vAlign w:val="bottom"/>
            <w:hideMark/>
          </w:tcPr>
          <w:p w14:paraId="05E9E9B1"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159.148</w:t>
            </w:r>
          </w:p>
        </w:tc>
        <w:tc>
          <w:tcPr>
            <w:tcW w:w="900" w:type="dxa"/>
            <w:tcBorders>
              <w:top w:val="nil"/>
              <w:left w:val="nil"/>
              <w:bottom w:val="single" w:sz="4" w:space="0" w:color="auto"/>
              <w:right w:val="nil"/>
            </w:tcBorders>
            <w:noWrap/>
            <w:vAlign w:val="bottom"/>
            <w:hideMark/>
          </w:tcPr>
          <w:p w14:paraId="79B6EC7D"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71.083</w:t>
            </w:r>
          </w:p>
        </w:tc>
        <w:tc>
          <w:tcPr>
            <w:tcW w:w="900" w:type="dxa"/>
            <w:tcBorders>
              <w:top w:val="nil"/>
              <w:left w:val="nil"/>
              <w:bottom w:val="single" w:sz="4" w:space="0" w:color="auto"/>
              <w:right w:val="nil"/>
            </w:tcBorders>
            <w:noWrap/>
            <w:vAlign w:val="bottom"/>
            <w:hideMark/>
          </w:tcPr>
          <w:p w14:paraId="799B5DCB"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45.548</w:t>
            </w:r>
          </w:p>
        </w:tc>
        <w:tc>
          <w:tcPr>
            <w:tcW w:w="900" w:type="dxa"/>
            <w:tcBorders>
              <w:top w:val="nil"/>
              <w:left w:val="nil"/>
              <w:bottom w:val="single" w:sz="4" w:space="0" w:color="auto"/>
              <w:right w:val="nil"/>
            </w:tcBorders>
            <w:noWrap/>
            <w:vAlign w:val="bottom"/>
            <w:hideMark/>
          </w:tcPr>
          <w:p w14:paraId="586A225D"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15.787</w:t>
            </w:r>
          </w:p>
        </w:tc>
        <w:tc>
          <w:tcPr>
            <w:tcW w:w="943" w:type="dxa"/>
            <w:tcBorders>
              <w:top w:val="nil"/>
              <w:left w:val="nil"/>
              <w:bottom w:val="single" w:sz="4" w:space="0" w:color="auto"/>
              <w:right w:val="nil"/>
            </w:tcBorders>
            <w:noWrap/>
            <w:vAlign w:val="bottom"/>
            <w:hideMark/>
          </w:tcPr>
          <w:p w14:paraId="7AB54018"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2.725</w:t>
            </w:r>
          </w:p>
        </w:tc>
        <w:tc>
          <w:tcPr>
            <w:tcW w:w="1007" w:type="dxa"/>
            <w:tcBorders>
              <w:top w:val="nil"/>
              <w:left w:val="nil"/>
              <w:bottom w:val="single" w:sz="4" w:space="0" w:color="auto"/>
              <w:right w:val="single" w:sz="4" w:space="0" w:color="auto"/>
            </w:tcBorders>
            <w:noWrap/>
            <w:vAlign w:val="bottom"/>
            <w:hideMark/>
          </w:tcPr>
          <w:p w14:paraId="1668D1A8" w14:textId="77777777" w:rsidR="006C189B" w:rsidRPr="00264C55" w:rsidRDefault="006C189B" w:rsidP="006C189B">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671.586</w:t>
            </w:r>
          </w:p>
        </w:tc>
      </w:tr>
    </w:tbl>
    <w:p w14:paraId="4D5CBA59" w14:textId="77777777" w:rsidR="00277E55" w:rsidRPr="00264C55" w:rsidRDefault="00277E55" w:rsidP="00277E55">
      <w:pPr>
        <w:spacing w:before="120"/>
        <w:rPr>
          <w:sz w:val="32"/>
          <w:szCs w:val="32"/>
          <w:lang w:val="el-GR"/>
        </w:rPr>
      </w:pPr>
    </w:p>
    <w:p w14:paraId="1837C569" w14:textId="23799DF5" w:rsidR="00F90806" w:rsidRPr="00264C55" w:rsidRDefault="00F90806" w:rsidP="00F90806">
      <w:pPr>
        <w:rPr>
          <w:b/>
          <w:bCs/>
          <w:color w:val="4472C4" w:themeColor="accent1"/>
          <w:sz w:val="32"/>
          <w:szCs w:val="32"/>
          <w:lang w:val="el-GR"/>
        </w:rPr>
      </w:pPr>
      <w:r w:rsidRPr="00264C55">
        <w:rPr>
          <w:b/>
          <w:bCs/>
          <w:color w:val="4472C4" w:themeColor="accent1"/>
          <w:sz w:val="32"/>
          <w:szCs w:val="32"/>
          <w:lang w:val="el-GR"/>
        </w:rPr>
        <w:t xml:space="preserve">Γ. Αυξήσεις αποδοχών </w:t>
      </w:r>
      <w:r w:rsidR="007A10E9" w:rsidRPr="00264C55">
        <w:rPr>
          <w:b/>
          <w:bCs/>
          <w:color w:val="4472C4" w:themeColor="accent1"/>
          <w:sz w:val="32"/>
          <w:szCs w:val="32"/>
          <w:lang w:val="el-GR"/>
        </w:rPr>
        <w:t>δ</w:t>
      </w:r>
      <w:r w:rsidRPr="00264C55">
        <w:rPr>
          <w:b/>
          <w:bCs/>
          <w:color w:val="4472C4" w:themeColor="accent1"/>
          <w:sz w:val="32"/>
          <w:szCs w:val="32"/>
          <w:lang w:val="el-GR"/>
        </w:rPr>
        <w:t xml:space="preserve">ημοσίων </w:t>
      </w:r>
      <w:r w:rsidR="007A10E9" w:rsidRPr="00264C55">
        <w:rPr>
          <w:b/>
          <w:bCs/>
          <w:color w:val="4472C4" w:themeColor="accent1"/>
          <w:sz w:val="32"/>
          <w:szCs w:val="32"/>
          <w:lang w:val="el-GR"/>
        </w:rPr>
        <w:t>υ</w:t>
      </w:r>
      <w:r w:rsidRPr="00264C55">
        <w:rPr>
          <w:b/>
          <w:bCs/>
          <w:color w:val="4472C4" w:themeColor="accent1"/>
          <w:sz w:val="32"/>
          <w:szCs w:val="32"/>
          <w:lang w:val="el-GR"/>
        </w:rPr>
        <w:t>παλλήλων</w:t>
      </w:r>
    </w:p>
    <w:p w14:paraId="20C4B0B7" w14:textId="68CCC396" w:rsidR="00C920FE" w:rsidRPr="00264C55" w:rsidRDefault="00C920FE" w:rsidP="00C920FE">
      <w:pPr>
        <w:rPr>
          <w:b/>
          <w:bCs/>
          <w:sz w:val="32"/>
          <w:szCs w:val="32"/>
          <w:lang w:val="el-GR"/>
        </w:rPr>
      </w:pPr>
      <w:r w:rsidRPr="00264C55">
        <w:rPr>
          <w:b/>
          <w:bCs/>
          <w:sz w:val="32"/>
          <w:szCs w:val="32"/>
          <w:lang w:val="el-GR"/>
        </w:rPr>
        <w:t xml:space="preserve">Γ.1 Μέτρα που έχουν εφαρμοστεί </w:t>
      </w:r>
      <w:r w:rsidR="00054170" w:rsidRPr="00264C55">
        <w:rPr>
          <w:b/>
          <w:bCs/>
          <w:sz w:val="32"/>
          <w:szCs w:val="32"/>
          <w:lang w:val="el-GR"/>
        </w:rPr>
        <w:t>την περίοδο 2023-2025</w:t>
      </w:r>
    </w:p>
    <w:p w14:paraId="020FA224" w14:textId="6095A494" w:rsidR="00054170" w:rsidRPr="00264C55" w:rsidRDefault="00054170" w:rsidP="006909C7">
      <w:pPr>
        <w:jc w:val="both"/>
        <w:rPr>
          <w:sz w:val="32"/>
          <w:szCs w:val="32"/>
          <w:lang w:val="el-GR"/>
        </w:rPr>
      </w:pPr>
      <w:r w:rsidRPr="00264C55">
        <w:rPr>
          <w:sz w:val="32"/>
          <w:szCs w:val="32"/>
          <w:lang w:val="el-GR"/>
        </w:rPr>
        <w:t>Η παρούσα Κυβέρνηση είναι αυτή που αύξησε για πρώτη φορά τους μισθούς των δημοσίων υπαλλήλων μετά από 14 χρόνια. Από το 2023 έως σήμερα έχουν εφαρμοστεί 22 αυξήσεις, τόσο οριζόντιες όσο και σε επιμέρους κατηγορίες δημοσίων υπαλλήλων. Συνολικά οι 22 προεμβάσεις που έχουν υλοποιηθεί από το 2023 έως το 2025 έχουν μόνιμο ετήσιο δημοσιονομικό κόστος</w:t>
      </w:r>
      <w:r w:rsidR="006909C7" w:rsidRPr="00264C55">
        <w:rPr>
          <w:sz w:val="32"/>
          <w:szCs w:val="32"/>
          <w:lang w:val="el-GR"/>
        </w:rPr>
        <w:t xml:space="preserve"> περίπου</w:t>
      </w:r>
      <w:r w:rsidRPr="00264C55">
        <w:rPr>
          <w:sz w:val="32"/>
          <w:szCs w:val="32"/>
          <w:lang w:val="el-GR"/>
        </w:rPr>
        <w:t xml:space="preserve"> </w:t>
      </w:r>
      <w:r w:rsidR="006909C7" w:rsidRPr="00264C55">
        <w:rPr>
          <w:sz w:val="32"/>
          <w:szCs w:val="32"/>
          <w:lang w:val="el-GR"/>
        </w:rPr>
        <w:t>2</w:t>
      </w:r>
      <w:r w:rsidRPr="00264C55">
        <w:rPr>
          <w:sz w:val="32"/>
          <w:szCs w:val="32"/>
          <w:lang w:val="el-GR"/>
        </w:rPr>
        <w:t xml:space="preserve"> δισ. ευρώ </w:t>
      </w:r>
      <w:r w:rsidR="006909C7" w:rsidRPr="00264C55">
        <w:rPr>
          <w:sz w:val="32"/>
          <w:szCs w:val="32"/>
          <w:lang w:val="el-GR"/>
        </w:rPr>
        <w:t xml:space="preserve">(2,2 δισ. ευρώ με </w:t>
      </w:r>
      <w:r w:rsidRPr="00264C55">
        <w:rPr>
          <w:sz w:val="32"/>
          <w:szCs w:val="32"/>
          <w:lang w:val="el-GR"/>
        </w:rPr>
        <w:t>εργοδοτικές εισφορέ</w:t>
      </w:r>
      <w:r w:rsidR="006909C7" w:rsidRPr="00264C55">
        <w:rPr>
          <w:sz w:val="32"/>
          <w:szCs w:val="32"/>
          <w:lang w:val="el-GR"/>
        </w:rPr>
        <w:t>ς)</w:t>
      </w:r>
      <w:r w:rsidRPr="00264C55">
        <w:rPr>
          <w:sz w:val="32"/>
          <w:szCs w:val="32"/>
          <w:lang w:val="el-GR"/>
        </w:rPr>
        <w:t>.</w:t>
      </w:r>
    </w:p>
    <w:p w14:paraId="2CCBE3CB" w14:textId="77777777" w:rsidR="00054170" w:rsidRPr="00264C55" w:rsidRDefault="00054170" w:rsidP="00054170">
      <w:pPr>
        <w:rPr>
          <w:sz w:val="32"/>
          <w:szCs w:val="32"/>
          <w:lang w:val="el-GR"/>
        </w:rPr>
      </w:pPr>
      <w:r w:rsidRPr="00264C55">
        <w:rPr>
          <w:sz w:val="32"/>
          <w:szCs w:val="32"/>
          <w:lang w:val="el-GR"/>
        </w:rPr>
        <w:t>Έτος 2023</w:t>
      </w:r>
    </w:p>
    <w:p w14:paraId="24EEBCBD" w14:textId="77777777" w:rsidR="00054170" w:rsidRPr="00264C55" w:rsidRDefault="00054170" w:rsidP="00534E05">
      <w:pPr>
        <w:numPr>
          <w:ilvl w:val="0"/>
          <w:numId w:val="32"/>
        </w:numPr>
        <w:spacing w:after="120"/>
        <w:ind w:left="714" w:hanging="357"/>
        <w:contextualSpacing/>
        <w:jc w:val="both"/>
        <w:rPr>
          <w:sz w:val="32"/>
          <w:szCs w:val="32"/>
          <w:lang w:val="el-GR"/>
        </w:rPr>
      </w:pPr>
      <w:r w:rsidRPr="00264C55">
        <w:rPr>
          <w:sz w:val="32"/>
          <w:szCs w:val="32"/>
          <w:lang w:val="el-GR"/>
        </w:rPr>
        <w:t>Αναμόρφωση του μισθολογίου των ιατρών του ΕΣΥ το 2023 με μεσοσταθμική αύξηση 10% και ετήσιο κόστος 65 εκατ. ευρώ.</w:t>
      </w:r>
    </w:p>
    <w:p w14:paraId="75CB6EE8" w14:textId="20FA51BA" w:rsidR="00054170" w:rsidRPr="00264C55" w:rsidRDefault="00054170" w:rsidP="00534E05">
      <w:pPr>
        <w:numPr>
          <w:ilvl w:val="0"/>
          <w:numId w:val="32"/>
        </w:numPr>
        <w:spacing w:after="120"/>
        <w:ind w:left="714" w:hanging="357"/>
        <w:contextualSpacing/>
        <w:jc w:val="both"/>
        <w:rPr>
          <w:sz w:val="32"/>
          <w:szCs w:val="32"/>
          <w:lang w:val="el-GR"/>
        </w:rPr>
      </w:pPr>
      <w:r w:rsidRPr="00264C55">
        <w:rPr>
          <w:sz w:val="32"/>
          <w:szCs w:val="32"/>
          <w:lang w:val="el-GR"/>
        </w:rPr>
        <w:t>Κατάργηση της ειδικής εισφοράς αλληλεγγύης εισοδήματος και στο</w:t>
      </w:r>
      <w:r w:rsidR="00534E05" w:rsidRPr="00264C55">
        <w:rPr>
          <w:sz w:val="32"/>
          <w:szCs w:val="32"/>
          <w:lang w:val="el-GR"/>
        </w:rPr>
        <w:t>ν</w:t>
      </w:r>
      <w:r w:rsidRPr="00264C55">
        <w:rPr>
          <w:sz w:val="32"/>
          <w:szCs w:val="32"/>
          <w:lang w:val="el-GR"/>
        </w:rPr>
        <w:t xml:space="preserve"> δημόσιο τομέα από το 2023 με ετήσιο κόστος 202 εκατ. ευρώ.</w:t>
      </w:r>
    </w:p>
    <w:p w14:paraId="186AA8BA" w14:textId="77777777" w:rsidR="00054170" w:rsidRPr="00264C55" w:rsidRDefault="00054170" w:rsidP="00534E05">
      <w:pPr>
        <w:numPr>
          <w:ilvl w:val="0"/>
          <w:numId w:val="32"/>
        </w:numPr>
        <w:spacing w:after="120"/>
        <w:ind w:left="714" w:hanging="357"/>
        <w:contextualSpacing/>
        <w:jc w:val="both"/>
        <w:rPr>
          <w:sz w:val="32"/>
          <w:szCs w:val="32"/>
          <w:lang w:val="el-GR"/>
        </w:rPr>
      </w:pPr>
      <w:r w:rsidRPr="00264C55">
        <w:rPr>
          <w:sz w:val="32"/>
          <w:szCs w:val="32"/>
          <w:lang w:val="el-GR"/>
        </w:rPr>
        <w:t>Διευθέτηση από το 2023 μισθολογικών θεμάτων των ενόπλων δυνάμεων όπως η (α) Μισθολογική εξέλιξη Εθελοντών Μακράς Διάρκειας και Οπλιτών Βραχείας Ανακατάταξης (8,5 εκατ), (β) Επέκταση της Μάχιμης 5ετίας ενστόλων και σε λοιπές κατηγορίες προσωπικού, (γ) έκδοση της απόφασης για καταβολή της ειδικής αποζημίωσης για τη νυκτερινή απασχόληση των στελεχών των Ενόπλων Δυνάμεων (25 εκατ), (δ) θεσπίζεται ειδική πρόσθετη αμοιβή για πληρώματα πολεμικών πλοίων που βρίσκονται σε αποστολή (25 εκατ), με συνολικό κόστος 59 εκατ. ευρώ.</w:t>
      </w:r>
    </w:p>
    <w:p w14:paraId="4ED7B785" w14:textId="77777777" w:rsidR="00054170" w:rsidRPr="00264C55" w:rsidRDefault="00054170" w:rsidP="00534E05">
      <w:pPr>
        <w:numPr>
          <w:ilvl w:val="0"/>
          <w:numId w:val="32"/>
        </w:numPr>
        <w:spacing w:after="120"/>
        <w:ind w:left="714" w:hanging="357"/>
        <w:contextualSpacing/>
        <w:jc w:val="both"/>
        <w:rPr>
          <w:sz w:val="32"/>
          <w:szCs w:val="32"/>
          <w:lang w:val="el-GR"/>
        </w:rPr>
      </w:pPr>
      <w:r w:rsidRPr="00264C55">
        <w:rPr>
          <w:sz w:val="32"/>
          <w:szCs w:val="32"/>
          <w:lang w:val="el-GR"/>
        </w:rPr>
        <w:t>Κατάργηση της εισφοράς 1% υπερ Ταμείου Πρόνοιας Δημοσίων Υπαλλήλων από το 2023 με κόστος 80 εκατ. ευρώ.</w:t>
      </w:r>
    </w:p>
    <w:p w14:paraId="44A83BE3" w14:textId="77777777" w:rsidR="00054170" w:rsidRPr="00264C55" w:rsidRDefault="00054170" w:rsidP="00054170">
      <w:pPr>
        <w:rPr>
          <w:sz w:val="32"/>
          <w:szCs w:val="32"/>
          <w:lang w:val="el-GR"/>
        </w:rPr>
      </w:pPr>
      <w:r w:rsidRPr="00264C55">
        <w:rPr>
          <w:sz w:val="32"/>
          <w:szCs w:val="32"/>
          <w:lang w:val="el-GR"/>
        </w:rPr>
        <w:t>Έτος 2024</w:t>
      </w:r>
    </w:p>
    <w:p w14:paraId="050E53C0" w14:textId="77777777" w:rsidR="00054170" w:rsidRPr="00264C55" w:rsidRDefault="00054170" w:rsidP="00054170">
      <w:pPr>
        <w:pStyle w:val="a6"/>
        <w:numPr>
          <w:ilvl w:val="0"/>
          <w:numId w:val="32"/>
        </w:numPr>
        <w:spacing w:after="120" w:line="300" w:lineRule="auto"/>
        <w:jc w:val="both"/>
        <w:rPr>
          <w:sz w:val="32"/>
          <w:szCs w:val="32"/>
          <w:lang w:val="el-GR"/>
        </w:rPr>
      </w:pPr>
      <w:r w:rsidRPr="00264C55">
        <w:rPr>
          <w:sz w:val="32"/>
          <w:szCs w:val="32"/>
          <w:lang w:val="el-GR"/>
        </w:rPr>
        <w:t>Αύξηση από 1/1/2024 οριζοντίως των αποδοχών κατά 70 ευρώ με κόστος 558 εκατ. ευρώ (674 εκατ. ευρώ με εργοδοτικές εισφορές).</w:t>
      </w:r>
    </w:p>
    <w:p w14:paraId="11AFAFE4" w14:textId="77777777" w:rsidR="00054170" w:rsidRPr="00264C55" w:rsidRDefault="00054170" w:rsidP="00054170">
      <w:pPr>
        <w:pStyle w:val="a6"/>
        <w:numPr>
          <w:ilvl w:val="0"/>
          <w:numId w:val="32"/>
        </w:numPr>
        <w:spacing w:after="120" w:line="300" w:lineRule="auto"/>
        <w:jc w:val="both"/>
        <w:rPr>
          <w:sz w:val="32"/>
          <w:szCs w:val="32"/>
          <w:lang w:val="el-GR"/>
        </w:rPr>
      </w:pPr>
      <w:r w:rsidRPr="00264C55">
        <w:rPr>
          <w:sz w:val="32"/>
          <w:szCs w:val="32"/>
          <w:lang w:val="el-GR"/>
        </w:rPr>
        <w:t>Αύξηση από 1/1/2024 της οικογενειακής παροχής στο δημόσιο κατά 20 έως 50 ευρώ με κόστος 155 εκατ. ευρώ (187 εκατ. ευρώ με εργοδοτικές εισφορές).</w:t>
      </w:r>
    </w:p>
    <w:p w14:paraId="1BFB67B7" w14:textId="77777777" w:rsidR="00054170" w:rsidRPr="00264C55" w:rsidRDefault="00054170" w:rsidP="00054170">
      <w:pPr>
        <w:pStyle w:val="a6"/>
        <w:numPr>
          <w:ilvl w:val="0"/>
          <w:numId w:val="32"/>
        </w:numPr>
        <w:spacing w:after="120" w:line="300" w:lineRule="auto"/>
        <w:jc w:val="both"/>
        <w:rPr>
          <w:sz w:val="32"/>
          <w:szCs w:val="32"/>
          <w:lang w:val="el-GR"/>
        </w:rPr>
      </w:pPr>
      <w:r w:rsidRPr="00264C55">
        <w:rPr>
          <w:sz w:val="32"/>
          <w:szCs w:val="32"/>
          <w:lang w:val="el-GR"/>
        </w:rPr>
        <w:t>Αύξηση από 1/1/2024 των επιδομάτων θέσης ευθύνης κατά 30% με κόστος 52 εκατ. ευρώ (62 εκατ. ευρώ με εργοδοτικές εισφορές).</w:t>
      </w:r>
    </w:p>
    <w:p w14:paraId="16C69F90" w14:textId="77777777" w:rsidR="00054170" w:rsidRPr="00264C55" w:rsidRDefault="00054170" w:rsidP="00054170">
      <w:pPr>
        <w:pStyle w:val="a6"/>
        <w:numPr>
          <w:ilvl w:val="0"/>
          <w:numId w:val="32"/>
        </w:numPr>
        <w:spacing w:after="120" w:line="300" w:lineRule="auto"/>
        <w:jc w:val="both"/>
        <w:rPr>
          <w:sz w:val="32"/>
          <w:szCs w:val="32"/>
          <w:lang w:val="el-GR"/>
        </w:rPr>
      </w:pPr>
      <w:r w:rsidRPr="00264C55">
        <w:rPr>
          <w:sz w:val="32"/>
          <w:szCs w:val="32"/>
          <w:lang w:val="el-GR"/>
        </w:rPr>
        <w:t>Αύξηση από 1/1/2024 κατά 30% του επιδόματος παραμεθορίου με κόστος 8 εκατ. ευρώ (9 εκατ. ευρώ με εργοδοτικές εισφορές).</w:t>
      </w:r>
    </w:p>
    <w:p w14:paraId="5CE4271C" w14:textId="77777777" w:rsidR="00054170" w:rsidRPr="00264C55" w:rsidRDefault="00054170" w:rsidP="00054170">
      <w:pPr>
        <w:pStyle w:val="a6"/>
        <w:numPr>
          <w:ilvl w:val="0"/>
          <w:numId w:val="32"/>
        </w:numPr>
        <w:spacing w:after="120" w:line="300" w:lineRule="auto"/>
        <w:jc w:val="both"/>
        <w:rPr>
          <w:sz w:val="32"/>
          <w:szCs w:val="32"/>
          <w:lang w:val="el-GR"/>
        </w:rPr>
      </w:pPr>
      <w:r w:rsidRPr="00264C55">
        <w:rPr>
          <w:sz w:val="32"/>
          <w:szCs w:val="32"/>
          <w:lang w:val="el-GR"/>
        </w:rPr>
        <w:t>Αύξηση από 1/1/2024 κατά 15 ευρώ του επιδόματος ιδιαιτέρων συνθηκών εργασίας των ενστόλων που είναι έγγαμοι ή έχουν παιδιά, με κόστος 20 εκατ. ευρώ (24 εκατ. ευρώ με εργοδοτικές εισφορές).</w:t>
      </w:r>
    </w:p>
    <w:p w14:paraId="37BD482C" w14:textId="77777777" w:rsidR="00054170" w:rsidRPr="00264C55" w:rsidRDefault="00054170" w:rsidP="00054170">
      <w:pPr>
        <w:pStyle w:val="a6"/>
        <w:numPr>
          <w:ilvl w:val="0"/>
          <w:numId w:val="32"/>
        </w:numPr>
        <w:spacing w:after="120" w:line="300" w:lineRule="auto"/>
        <w:jc w:val="both"/>
        <w:rPr>
          <w:sz w:val="32"/>
          <w:szCs w:val="32"/>
          <w:lang w:val="el-GR"/>
        </w:rPr>
      </w:pPr>
      <w:r w:rsidRPr="00264C55">
        <w:rPr>
          <w:sz w:val="32"/>
          <w:szCs w:val="32"/>
          <w:lang w:val="el-GR"/>
        </w:rPr>
        <w:t xml:space="preserve">Αναμόρφωση μισθολογίου μελών ΔΕΠ, αναδρομικά από 07/10/2022, με μεσοσταθμική αύξηση 10%, με ετήσιο κόστος 41 εκατ. ευρώ (49 εκατ. ευρώ με εργοδοτικές εισφορές). </w:t>
      </w:r>
    </w:p>
    <w:p w14:paraId="73868225" w14:textId="77777777" w:rsidR="00054170" w:rsidRPr="00264C55" w:rsidRDefault="00054170" w:rsidP="00054170">
      <w:pPr>
        <w:pStyle w:val="a6"/>
        <w:numPr>
          <w:ilvl w:val="0"/>
          <w:numId w:val="32"/>
        </w:numPr>
        <w:spacing w:after="120" w:line="300" w:lineRule="auto"/>
        <w:jc w:val="both"/>
        <w:rPr>
          <w:sz w:val="32"/>
          <w:szCs w:val="32"/>
          <w:lang w:val="el-GR"/>
        </w:rPr>
      </w:pPr>
      <w:r w:rsidRPr="00264C55">
        <w:rPr>
          <w:sz w:val="32"/>
          <w:szCs w:val="32"/>
          <w:lang w:val="el-GR"/>
        </w:rPr>
        <w:t>Σημαντική αύξηση από 1/1/2024, των αποζημιώσεων μετακίνησης και διανυκτέρευσης με ετήσιο κόστος 43 εκατ. ευρώ.</w:t>
      </w:r>
    </w:p>
    <w:p w14:paraId="0A3BAE32" w14:textId="77777777" w:rsidR="00054170" w:rsidRPr="00264C55" w:rsidRDefault="00054170" w:rsidP="00054170">
      <w:pPr>
        <w:pStyle w:val="a6"/>
        <w:numPr>
          <w:ilvl w:val="0"/>
          <w:numId w:val="32"/>
        </w:numPr>
        <w:spacing w:after="120" w:line="300" w:lineRule="auto"/>
        <w:jc w:val="both"/>
        <w:rPr>
          <w:sz w:val="32"/>
          <w:szCs w:val="32"/>
          <w:lang w:val="el-GR"/>
        </w:rPr>
      </w:pPr>
      <w:r w:rsidRPr="00264C55">
        <w:rPr>
          <w:sz w:val="32"/>
          <w:szCs w:val="32"/>
          <w:lang w:val="el-GR"/>
        </w:rPr>
        <w:t>Αύξηση του αντισταθμιστικού επιδόματος και της πάγιας αντιμισθίας δικαστικών, με ετήσιο κόστος 15 εκατ. ευρώ.</w:t>
      </w:r>
    </w:p>
    <w:p w14:paraId="2E96653E" w14:textId="77777777" w:rsidR="00054170" w:rsidRPr="00264C55" w:rsidRDefault="00054170" w:rsidP="00054170">
      <w:pPr>
        <w:pStyle w:val="a6"/>
        <w:numPr>
          <w:ilvl w:val="0"/>
          <w:numId w:val="32"/>
        </w:numPr>
        <w:spacing w:after="120" w:line="300" w:lineRule="auto"/>
        <w:jc w:val="both"/>
        <w:rPr>
          <w:sz w:val="32"/>
          <w:szCs w:val="32"/>
          <w:lang w:val="el-GR"/>
        </w:rPr>
      </w:pPr>
      <w:r w:rsidRPr="00264C55">
        <w:rPr>
          <w:sz w:val="32"/>
          <w:szCs w:val="32"/>
          <w:lang w:val="el-GR"/>
        </w:rPr>
        <w:t>Αύξηση από 1/1/2024 της αποζημίωσης των εφημεριών του ΕΣΥ κατά 20%, με ετήσιο κόστος 45 εκατ. ευρώ.</w:t>
      </w:r>
    </w:p>
    <w:p w14:paraId="5AB6D463" w14:textId="77777777" w:rsidR="00054170" w:rsidRPr="00264C55" w:rsidRDefault="00054170" w:rsidP="00054170">
      <w:pPr>
        <w:pStyle w:val="a6"/>
        <w:numPr>
          <w:ilvl w:val="0"/>
          <w:numId w:val="32"/>
        </w:numPr>
        <w:spacing w:after="120" w:line="300" w:lineRule="auto"/>
        <w:jc w:val="both"/>
        <w:rPr>
          <w:sz w:val="32"/>
          <w:szCs w:val="32"/>
          <w:lang w:val="el-GR"/>
        </w:rPr>
      </w:pPr>
      <w:r w:rsidRPr="00264C55">
        <w:rPr>
          <w:sz w:val="32"/>
          <w:szCs w:val="32"/>
          <w:lang w:val="el-GR"/>
        </w:rPr>
        <w:t>Επιπλέον αύξηση από το 2024 της ειδικής αποζημίωσης για τα πληρώματα των πολεμικών πλοίων και το προσωπικό των Ενόπλων Δυνάμεων που βρίσκεται σε ειδική αποστολή, με ετήσιο κόστος 15 εκατ. ευρώ.</w:t>
      </w:r>
    </w:p>
    <w:p w14:paraId="32FEC424" w14:textId="77777777" w:rsidR="00054170" w:rsidRPr="00264C55" w:rsidRDefault="00054170" w:rsidP="00054170">
      <w:pPr>
        <w:pStyle w:val="a6"/>
        <w:numPr>
          <w:ilvl w:val="0"/>
          <w:numId w:val="32"/>
        </w:numPr>
        <w:spacing w:after="120" w:line="300" w:lineRule="auto"/>
        <w:jc w:val="both"/>
        <w:rPr>
          <w:sz w:val="32"/>
          <w:szCs w:val="32"/>
          <w:lang w:val="el-GR"/>
        </w:rPr>
      </w:pPr>
      <w:r w:rsidRPr="00264C55">
        <w:rPr>
          <w:sz w:val="32"/>
          <w:szCs w:val="32"/>
          <w:lang w:val="el-GR"/>
        </w:rPr>
        <w:t>Αύξηση από τον Οκτώβριο του 2024 του κινήτρου προσέλκυσης ιατρών σε προβληματικές και άγονες περιοχές, με ετήσιο κόστος 16 εκατ. ευρώ.</w:t>
      </w:r>
    </w:p>
    <w:p w14:paraId="72B75B50" w14:textId="77777777" w:rsidR="00054170" w:rsidRPr="00264C55" w:rsidRDefault="00054170" w:rsidP="00054170">
      <w:pPr>
        <w:rPr>
          <w:sz w:val="32"/>
          <w:szCs w:val="32"/>
          <w:lang w:val="el-GR"/>
        </w:rPr>
      </w:pPr>
      <w:r w:rsidRPr="00264C55">
        <w:rPr>
          <w:sz w:val="32"/>
          <w:szCs w:val="32"/>
          <w:lang w:val="el-GR"/>
        </w:rPr>
        <w:t>Έτος 2025</w:t>
      </w:r>
    </w:p>
    <w:p w14:paraId="7F36FBC7" w14:textId="77777777" w:rsidR="00054170" w:rsidRPr="00264C55" w:rsidRDefault="00054170" w:rsidP="00054170">
      <w:pPr>
        <w:pStyle w:val="a6"/>
        <w:numPr>
          <w:ilvl w:val="0"/>
          <w:numId w:val="35"/>
        </w:numPr>
        <w:spacing w:after="120" w:line="300" w:lineRule="auto"/>
        <w:jc w:val="both"/>
        <w:rPr>
          <w:sz w:val="32"/>
          <w:szCs w:val="32"/>
          <w:lang w:val="el-GR"/>
        </w:rPr>
      </w:pPr>
      <w:r w:rsidRPr="00264C55">
        <w:rPr>
          <w:sz w:val="32"/>
          <w:szCs w:val="32"/>
          <w:lang w:val="el-GR"/>
        </w:rPr>
        <w:t>Αυτοτελής φορολόγηση της αποζημίωσης των εφημεριών των ιατρών του ΕΣΥ, με κόστος 40 εκατ. ευρώ.</w:t>
      </w:r>
    </w:p>
    <w:p w14:paraId="7B65FAE6" w14:textId="1A728DC8" w:rsidR="00054170" w:rsidRPr="00264C55" w:rsidRDefault="00054170" w:rsidP="00054170">
      <w:pPr>
        <w:pStyle w:val="a6"/>
        <w:numPr>
          <w:ilvl w:val="0"/>
          <w:numId w:val="35"/>
        </w:numPr>
        <w:spacing w:after="120" w:line="300" w:lineRule="auto"/>
        <w:jc w:val="both"/>
        <w:rPr>
          <w:sz w:val="32"/>
          <w:szCs w:val="32"/>
          <w:lang w:val="el-GR"/>
        </w:rPr>
      </w:pPr>
      <w:r w:rsidRPr="00264C55">
        <w:rPr>
          <w:sz w:val="32"/>
          <w:szCs w:val="32"/>
          <w:lang w:val="el-GR"/>
        </w:rPr>
        <w:t>Μείωση των ασφαλιστικών εισφορών κατά 1 μονάδα και στο δημόσιο από 1/1/2025. Από τα 44</w:t>
      </w:r>
      <w:r w:rsidR="00836EB1" w:rsidRPr="00264C55">
        <w:rPr>
          <w:sz w:val="32"/>
          <w:szCs w:val="32"/>
          <w:lang w:val="el-GR"/>
        </w:rPr>
        <w:t>8</w:t>
      </w:r>
      <w:r w:rsidRPr="00264C55">
        <w:rPr>
          <w:sz w:val="32"/>
          <w:szCs w:val="32"/>
          <w:lang w:val="el-GR"/>
        </w:rPr>
        <w:t xml:space="preserve"> εκατ. ευρώ του κόστους της μείωσης των ασφαλιστικών εισφορών, τα 83 εκατ. ευρώ αφορούν το δημόσιο τομέα.</w:t>
      </w:r>
    </w:p>
    <w:p w14:paraId="12574244" w14:textId="77777777" w:rsidR="00054170" w:rsidRPr="00264C55" w:rsidRDefault="00054170" w:rsidP="00054170">
      <w:pPr>
        <w:pStyle w:val="a6"/>
        <w:numPr>
          <w:ilvl w:val="0"/>
          <w:numId w:val="35"/>
        </w:numPr>
        <w:spacing w:after="120" w:line="300" w:lineRule="auto"/>
        <w:jc w:val="both"/>
        <w:rPr>
          <w:sz w:val="32"/>
          <w:szCs w:val="32"/>
          <w:lang w:val="el-GR"/>
        </w:rPr>
      </w:pPr>
      <w:r w:rsidRPr="00264C55">
        <w:rPr>
          <w:sz w:val="32"/>
          <w:szCs w:val="32"/>
          <w:lang w:val="el-GR"/>
        </w:rPr>
        <w:t>Μη συμψηφισμός της προσωπικής διαφοράς δημοσίων υπαλλήλων κατά τη μισθολογική τους εξέλιξη εφόσον αυτή ανέρχεται έως 300 ευρώ και μερικός συμψηφισμός για υψηλότερες προσωπικές διαφορές. Αφορά περίπου 40.000 δημοσίους υπαλλήλους με ετήσιο κόστος 12 εκατ. ευρώ, προσαυξανόμενο κατά 5 εκατ. ευρώ ετησίως.</w:t>
      </w:r>
    </w:p>
    <w:p w14:paraId="3895F628" w14:textId="77777777" w:rsidR="00054170" w:rsidRPr="00264C55" w:rsidRDefault="00054170" w:rsidP="00534E05">
      <w:pPr>
        <w:pStyle w:val="a6"/>
        <w:numPr>
          <w:ilvl w:val="0"/>
          <w:numId w:val="35"/>
        </w:numPr>
        <w:spacing w:after="120" w:line="254" w:lineRule="auto"/>
        <w:ind w:left="714" w:hanging="357"/>
        <w:rPr>
          <w:sz w:val="32"/>
          <w:szCs w:val="32"/>
          <w:lang w:val="el-GR"/>
        </w:rPr>
      </w:pPr>
      <w:r w:rsidRPr="00264C55">
        <w:rPr>
          <w:sz w:val="32"/>
          <w:szCs w:val="32"/>
          <w:lang w:val="el-GR"/>
        </w:rPr>
        <w:t>Θεσμοθέτηση κινήτρου επίτευξης στόχων στο δημόσιο, με ετήσιο κόστος 40 εκατ. ευρώ.</w:t>
      </w:r>
    </w:p>
    <w:p w14:paraId="6C1132FF" w14:textId="77777777" w:rsidR="00054170" w:rsidRPr="00264C55" w:rsidRDefault="00054170" w:rsidP="00054170">
      <w:pPr>
        <w:pStyle w:val="a6"/>
        <w:numPr>
          <w:ilvl w:val="0"/>
          <w:numId w:val="35"/>
        </w:numPr>
        <w:spacing w:after="120" w:line="300" w:lineRule="auto"/>
        <w:jc w:val="both"/>
        <w:rPr>
          <w:sz w:val="32"/>
          <w:szCs w:val="32"/>
          <w:lang w:val="el-GR"/>
        </w:rPr>
      </w:pPr>
      <w:r w:rsidRPr="00264C55">
        <w:rPr>
          <w:sz w:val="32"/>
          <w:szCs w:val="32"/>
          <w:lang w:val="el-GR"/>
        </w:rPr>
        <w:t>Αύξηση της νυχτερινής αποζημίωσης των ενστόλων από 1/1/2025, με ετήσιο κόστος 25 εκατ. ευρώ.</w:t>
      </w:r>
    </w:p>
    <w:p w14:paraId="6ADE5200" w14:textId="504D437F" w:rsidR="00054170" w:rsidRPr="00264C55" w:rsidRDefault="00054170" w:rsidP="00054170">
      <w:pPr>
        <w:pStyle w:val="a6"/>
        <w:numPr>
          <w:ilvl w:val="0"/>
          <w:numId w:val="35"/>
        </w:numPr>
        <w:spacing w:after="120" w:line="300" w:lineRule="auto"/>
        <w:jc w:val="both"/>
        <w:rPr>
          <w:sz w:val="32"/>
          <w:szCs w:val="32"/>
          <w:lang w:val="el-GR"/>
        </w:rPr>
      </w:pPr>
      <w:r w:rsidRPr="00264C55">
        <w:rPr>
          <w:sz w:val="32"/>
          <w:szCs w:val="32"/>
          <w:lang w:val="el-GR"/>
        </w:rPr>
        <w:t>Από 1η Ιουλίου ενισχύονται περαιτέρω τα στελέχη των Ενόπλων Δυνάμεων και των Σωμάτων Ασφαλείας με το επίδομα ιδιαίτερων συνθηκών εργασίας και επικινδυνότητας, λαμβάνοντας ενίσχυση 100 ευρώ μηνιαίως, με εκτιμώμενο συνολικό κόστος 111 εκατ. ευρώ για το 2025 και 222 εκατ. ευρώ για το 2026 (187 εκατ. ευρώ χωρίς εργοδοτικές εισφορές).</w:t>
      </w:r>
    </w:p>
    <w:p w14:paraId="6DFCC375" w14:textId="6638869A" w:rsidR="00054170" w:rsidRPr="00264C55" w:rsidRDefault="00054170" w:rsidP="00054170">
      <w:pPr>
        <w:pStyle w:val="a6"/>
        <w:numPr>
          <w:ilvl w:val="0"/>
          <w:numId w:val="35"/>
        </w:numPr>
        <w:spacing w:after="120" w:line="300" w:lineRule="auto"/>
        <w:jc w:val="both"/>
        <w:rPr>
          <w:sz w:val="32"/>
          <w:szCs w:val="32"/>
          <w:lang w:val="el-GR"/>
        </w:rPr>
      </w:pPr>
      <w:r w:rsidRPr="00264C55">
        <w:rPr>
          <w:sz w:val="32"/>
          <w:szCs w:val="32"/>
          <w:lang w:val="el-GR"/>
        </w:rPr>
        <w:t xml:space="preserve">Θεσμοθετήθηκε κανόνας ετήσιας αυξήσεως οριζοντίως των μισθών των δημοσίων υπαλλήλων, αναλόγως της αύξησης του κατώτατου μισθού. Το δημοσιονομικό κόστος για το έτος 2025 με αύξηση ύψους 30 ευρώ μηνιαίως του μισθού από τον Απρίλιο ανέρχεται σε 215 εκατ. ευρώ (179 εκατ. ευρώ χωρίς εργοδοτικές εισφορές). </w:t>
      </w:r>
    </w:p>
    <w:p w14:paraId="34BC1D12" w14:textId="2CACB4EF" w:rsidR="00C920FE" w:rsidRPr="00264C55" w:rsidRDefault="00C920FE" w:rsidP="00C920FE">
      <w:pPr>
        <w:rPr>
          <w:b/>
          <w:bCs/>
          <w:sz w:val="32"/>
          <w:szCs w:val="32"/>
          <w:lang w:val="el-GR"/>
        </w:rPr>
      </w:pPr>
      <w:r w:rsidRPr="00264C55">
        <w:rPr>
          <w:b/>
          <w:bCs/>
          <w:sz w:val="32"/>
          <w:szCs w:val="32"/>
          <w:lang w:val="el-GR"/>
        </w:rPr>
        <w:t>Γ.2 Νέα μέτρα</w:t>
      </w:r>
      <w:r w:rsidR="00181C8C" w:rsidRPr="00264C55">
        <w:rPr>
          <w:b/>
          <w:bCs/>
          <w:sz w:val="32"/>
          <w:szCs w:val="32"/>
          <w:lang w:val="el-GR"/>
        </w:rPr>
        <w:t xml:space="preserve"> για τους δημοσίους υπαλλήλους</w:t>
      </w:r>
    </w:p>
    <w:p w14:paraId="431AA5D3" w14:textId="01B139DB" w:rsidR="00C7024F" w:rsidRPr="00264C55" w:rsidRDefault="00C7024F" w:rsidP="001B5AC7">
      <w:pPr>
        <w:jc w:val="both"/>
        <w:rPr>
          <w:sz w:val="32"/>
          <w:szCs w:val="32"/>
          <w:lang w:val="el-GR"/>
        </w:rPr>
      </w:pPr>
      <w:r w:rsidRPr="00264C55">
        <w:rPr>
          <w:sz w:val="32"/>
          <w:szCs w:val="32"/>
          <w:lang w:val="el-GR"/>
        </w:rPr>
        <w:t xml:space="preserve">Πέρα από τη σημαντική ωφέλεια που θα έχουν οι δημόσιοι υπάλληλοι από τον Ιανουάριο του 2026 με την αναμόρφωση της κλίμακας </w:t>
      </w:r>
      <w:r w:rsidR="00181C8C" w:rsidRPr="00264C55">
        <w:rPr>
          <w:sz w:val="32"/>
          <w:szCs w:val="32"/>
          <w:lang w:val="el-GR"/>
        </w:rPr>
        <w:t xml:space="preserve">φορολογίας </w:t>
      </w:r>
      <w:r w:rsidRPr="00264C55">
        <w:rPr>
          <w:sz w:val="32"/>
          <w:szCs w:val="32"/>
          <w:lang w:val="el-GR"/>
        </w:rPr>
        <w:t>εισοδήματος, εφαρμόζονται επιπλέον μέτρα ύψους περίπου 600 εκατ. ευρώ που περιλαμβάνουν:</w:t>
      </w:r>
    </w:p>
    <w:p w14:paraId="315227D6" w14:textId="3E1E02D2" w:rsidR="00C7024F" w:rsidRPr="00264C55" w:rsidRDefault="00C7024F" w:rsidP="00F5249B">
      <w:pPr>
        <w:pStyle w:val="a6"/>
        <w:numPr>
          <w:ilvl w:val="0"/>
          <w:numId w:val="36"/>
        </w:numPr>
        <w:jc w:val="both"/>
        <w:rPr>
          <w:sz w:val="32"/>
          <w:szCs w:val="32"/>
          <w:lang w:val="el-GR"/>
        </w:rPr>
      </w:pPr>
      <w:r w:rsidRPr="00264C55">
        <w:rPr>
          <w:sz w:val="32"/>
          <w:szCs w:val="32"/>
          <w:lang w:val="el-GR"/>
        </w:rPr>
        <w:t>Αύξηση μισθών στο σύνολο του δημοσίου τον Απρίλιο του 2026, αναλόγως της αύξησης του κατώτατου μισθού. Η αύξηση του κατώτατου μισθού θα αποφασιστεί με τη διαδικασία που προβλέπεται κατόπιν διαβούλευσης με τους κοινωνικούς εταίρους. Το δημοσιονομικό κόστος εκτιμάται σε περίπου 358 εκατ. ευρώ.</w:t>
      </w:r>
    </w:p>
    <w:p w14:paraId="55C8C551" w14:textId="3983E5E9" w:rsidR="00C7024F" w:rsidRPr="00264C55" w:rsidRDefault="00C7024F" w:rsidP="008972B8">
      <w:pPr>
        <w:pStyle w:val="a6"/>
        <w:numPr>
          <w:ilvl w:val="0"/>
          <w:numId w:val="36"/>
        </w:numPr>
        <w:spacing w:line="276" w:lineRule="auto"/>
        <w:jc w:val="both"/>
        <w:rPr>
          <w:sz w:val="32"/>
          <w:szCs w:val="32"/>
          <w:lang w:val="el-GR"/>
        </w:rPr>
      </w:pPr>
      <w:r w:rsidRPr="00264C55">
        <w:rPr>
          <w:sz w:val="32"/>
          <w:szCs w:val="32"/>
          <w:lang w:val="el-GR"/>
        </w:rPr>
        <w:t>Αναμόρφωση μισθολογίου ενόπλων δυνάμεων με αυξήσεις από τον Οκτώβριο του 2025. Το ετήσιο κόστος εκτιμάται σε 153 εκατ. ευρώ, ωστόσο εκτιμάται ότι έχουν εξοικονομηθεί σε ετήσια βάση περίπου 77 εκατ. ευρώ από την αναμόρφωση της δομής των ενόπλων δυνάμεων.</w:t>
      </w:r>
      <w:r w:rsidR="00D41C09" w:rsidRPr="00264C55">
        <w:rPr>
          <w:sz w:val="32"/>
          <w:szCs w:val="32"/>
          <w:lang w:val="el-GR"/>
        </w:rPr>
        <w:t xml:space="preserve"> Αφορά περίπου 75.500 στελέχη των ενόπλων δυνάμεων.</w:t>
      </w:r>
    </w:p>
    <w:p w14:paraId="6E50A536" w14:textId="2793E3D6" w:rsidR="00D41C09" w:rsidRPr="00264C55" w:rsidRDefault="00D41C09" w:rsidP="00F5249B">
      <w:pPr>
        <w:pStyle w:val="a6"/>
        <w:numPr>
          <w:ilvl w:val="0"/>
          <w:numId w:val="36"/>
        </w:numPr>
        <w:jc w:val="both"/>
        <w:rPr>
          <w:sz w:val="32"/>
          <w:szCs w:val="32"/>
          <w:lang w:val="el-GR"/>
        </w:rPr>
      </w:pPr>
      <w:r w:rsidRPr="00264C55">
        <w:rPr>
          <w:sz w:val="32"/>
          <w:szCs w:val="32"/>
          <w:lang w:val="el-GR"/>
        </w:rPr>
        <w:t xml:space="preserve">Αναμόρφωση μισθολογίου </w:t>
      </w:r>
      <w:r w:rsidR="001659C3" w:rsidRPr="00264C55">
        <w:rPr>
          <w:sz w:val="32"/>
          <w:szCs w:val="32"/>
          <w:lang w:val="el-GR"/>
        </w:rPr>
        <w:t>αστυνομίας, πυροσβεστικής και λιμενικού</w:t>
      </w:r>
      <w:r w:rsidRPr="00264C55">
        <w:rPr>
          <w:sz w:val="32"/>
          <w:szCs w:val="32"/>
          <w:lang w:val="el-GR"/>
        </w:rPr>
        <w:t xml:space="preserve"> με αυξήσεις από τον Οκτώβριο του 2025. Το ετήσιο κόστος εκτιμάται σε </w:t>
      </w:r>
      <w:r w:rsidR="001659C3" w:rsidRPr="00264C55">
        <w:rPr>
          <w:sz w:val="32"/>
          <w:szCs w:val="32"/>
          <w:lang w:val="el-GR"/>
        </w:rPr>
        <w:t>120</w:t>
      </w:r>
      <w:r w:rsidRPr="00264C55">
        <w:rPr>
          <w:sz w:val="32"/>
          <w:szCs w:val="32"/>
          <w:lang w:val="el-GR"/>
        </w:rPr>
        <w:t xml:space="preserve"> εκατ. ευρώ, </w:t>
      </w:r>
      <w:r w:rsidR="001659C3" w:rsidRPr="00264C55">
        <w:rPr>
          <w:sz w:val="32"/>
          <w:szCs w:val="32"/>
          <w:lang w:val="el-GR"/>
        </w:rPr>
        <w:t>και α</w:t>
      </w:r>
      <w:r w:rsidRPr="00264C55">
        <w:rPr>
          <w:sz w:val="32"/>
          <w:szCs w:val="32"/>
          <w:lang w:val="el-GR"/>
        </w:rPr>
        <w:t>φορά περίπου 7</w:t>
      </w:r>
      <w:r w:rsidR="001659C3" w:rsidRPr="00264C55">
        <w:rPr>
          <w:sz w:val="32"/>
          <w:szCs w:val="32"/>
          <w:lang w:val="el-GR"/>
        </w:rPr>
        <w:t>6</w:t>
      </w:r>
      <w:r w:rsidRPr="00264C55">
        <w:rPr>
          <w:sz w:val="32"/>
          <w:szCs w:val="32"/>
          <w:lang w:val="el-GR"/>
        </w:rPr>
        <w:t>.</w:t>
      </w:r>
      <w:r w:rsidR="001659C3" w:rsidRPr="00264C55">
        <w:rPr>
          <w:sz w:val="32"/>
          <w:szCs w:val="32"/>
          <w:lang w:val="el-GR"/>
        </w:rPr>
        <w:t>0</w:t>
      </w:r>
      <w:r w:rsidRPr="00264C55">
        <w:rPr>
          <w:sz w:val="32"/>
          <w:szCs w:val="32"/>
          <w:lang w:val="el-GR"/>
        </w:rPr>
        <w:t xml:space="preserve">00 στελέχη των </w:t>
      </w:r>
      <w:r w:rsidR="001659C3" w:rsidRPr="00264C55">
        <w:rPr>
          <w:sz w:val="32"/>
          <w:szCs w:val="32"/>
          <w:lang w:val="el-GR"/>
        </w:rPr>
        <w:t xml:space="preserve">σωμάτων </w:t>
      </w:r>
      <w:r w:rsidR="00693388" w:rsidRPr="00264C55">
        <w:rPr>
          <w:sz w:val="32"/>
          <w:szCs w:val="32"/>
          <w:lang w:val="el-GR"/>
        </w:rPr>
        <w:t>ασφαλείας</w:t>
      </w:r>
      <w:r w:rsidR="001659C3" w:rsidRPr="00264C55">
        <w:rPr>
          <w:sz w:val="32"/>
          <w:szCs w:val="32"/>
          <w:lang w:val="el-GR"/>
        </w:rPr>
        <w:t>.</w:t>
      </w:r>
    </w:p>
    <w:p w14:paraId="2BC81445" w14:textId="5FF26529" w:rsidR="00911089" w:rsidRPr="00264C55" w:rsidRDefault="00AA6762" w:rsidP="00F5249B">
      <w:pPr>
        <w:pStyle w:val="a6"/>
        <w:numPr>
          <w:ilvl w:val="0"/>
          <w:numId w:val="36"/>
        </w:numPr>
        <w:jc w:val="both"/>
        <w:rPr>
          <w:sz w:val="32"/>
          <w:szCs w:val="32"/>
          <w:lang w:val="el-GR"/>
        </w:rPr>
      </w:pPr>
      <w:r w:rsidRPr="00264C55">
        <w:rPr>
          <w:sz w:val="32"/>
          <w:szCs w:val="32"/>
          <w:lang w:val="el-GR"/>
        </w:rPr>
        <w:t xml:space="preserve">Αυξάνεται η αποζημίωση αλλοδαπής υπηρεσίας </w:t>
      </w:r>
      <w:r w:rsidR="00911089" w:rsidRPr="00264C55">
        <w:rPr>
          <w:sz w:val="32"/>
          <w:szCs w:val="32"/>
          <w:lang w:val="el-GR"/>
        </w:rPr>
        <w:t xml:space="preserve">και το επίδομα ειδικών καθηκόντων </w:t>
      </w:r>
      <w:r w:rsidRPr="00264C55">
        <w:rPr>
          <w:sz w:val="32"/>
          <w:szCs w:val="32"/>
          <w:lang w:val="el-GR"/>
        </w:rPr>
        <w:t>για το προσωπικό του Υπουργείου Εξωτερικών</w:t>
      </w:r>
      <w:r w:rsidR="00F5249B" w:rsidRPr="00264C55">
        <w:rPr>
          <w:sz w:val="32"/>
          <w:szCs w:val="32"/>
          <w:lang w:val="el-GR"/>
        </w:rPr>
        <w:t xml:space="preserve">, </w:t>
      </w:r>
      <w:r w:rsidRPr="00264C55">
        <w:rPr>
          <w:sz w:val="32"/>
          <w:szCs w:val="32"/>
          <w:lang w:val="el-GR"/>
        </w:rPr>
        <w:t xml:space="preserve">καθώς και </w:t>
      </w:r>
      <w:r w:rsidR="00911089" w:rsidRPr="00264C55">
        <w:rPr>
          <w:sz w:val="32"/>
          <w:szCs w:val="32"/>
          <w:lang w:val="el-GR"/>
        </w:rPr>
        <w:t>οι αποζημιώσεις για τα δίδακτρα τέκνων με ετήσιο κόστος περίπου 30 εκατ. ευρώ</w:t>
      </w:r>
      <w:r w:rsidR="00F5249B" w:rsidRPr="00264C55">
        <w:rPr>
          <w:sz w:val="32"/>
          <w:szCs w:val="32"/>
          <w:lang w:val="el-GR"/>
        </w:rPr>
        <w:t xml:space="preserve">. </w:t>
      </w:r>
    </w:p>
    <w:p w14:paraId="42C1F5E0" w14:textId="1C6FEC24" w:rsidR="00C7024F" w:rsidRPr="00264C55" w:rsidRDefault="00F5249B" w:rsidP="00F5249B">
      <w:pPr>
        <w:pStyle w:val="a6"/>
        <w:numPr>
          <w:ilvl w:val="0"/>
          <w:numId w:val="36"/>
        </w:numPr>
        <w:jc w:val="both"/>
        <w:rPr>
          <w:sz w:val="32"/>
          <w:szCs w:val="32"/>
          <w:lang w:val="el-GR"/>
        </w:rPr>
      </w:pPr>
      <w:r w:rsidRPr="00264C55">
        <w:rPr>
          <w:sz w:val="32"/>
          <w:szCs w:val="32"/>
          <w:lang w:val="el-GR"/>
        </w:rPr>
        <w:t>Αναγνωρίζεται μισθολογικά, κατ’ αναλογία του μεταπτυχιακού, με προώθηση κατά δύο μισθολογικά κλιμάκια, το δίπλωμα του Πολυτεχνείου και λοιπών Πανεπιστημίων με πενταετή κύκλο σπουδών. Εκτιμάται ότι ωφελούμενοι θα είναι περίπου 5.000 δημόσιοι υπάλληλοι με ετήσιο κόστος 7 εκατ. ευρώ.</w:t>
      </w:r>
    </w:p>
    <w:p w14:paraId="6807C746" w14:textId="7FFE1120" w:rsidR="00F5249B" w:rsidRPr="00264C55" w:rsidRDefault="00F5249B" w:rsidP="00F5249B">
      <w:pPr>
        <w:pStyle w:val="a6"/>
        <w:numPr>
          <w:ilvl w:val="0"/>
          <w:numId w:val="36"/>
        </w:numPr>
        <w:jc w:val="both"/>
        <w:rPr>
          <w:sz w:val="32"/>
          <w:szCs w:val="32"/>
          <w:lang w:val="el-GR"/>
        </w:rPr>
      </w:pPr>
      <w:r w:rsidRPr="00264C55">
        <w:rPr>
          <w:sz w:val="32"/>
          <w:szCs w:val="32"/>
          <w:lang w:val="el-GR"/>
        </w:rPr>
        <w:t>Θεσπίζεται αφορολόγητο για το επίδομα βιβλιοθήκης μελών ΔΕΠ και ερευνητών, με ετήσιο κόστος περί τα 6 εκατ. ευρώ.</w:t>
      </w:r>
    </w:p>
    <w:p w14:paraId="6F7F2587" w14:textId="77777777" w:rsidR="0032700C" w:rsidRPr="00264C55" w:rsidRDefault="0032700C" w:rsidP="00F90806">
      <w:pPr>
        <w:rPr>
          <w:b/>
          <w:bCs/>
          <w:color w:val="4472C4" w:themeColor="accent1"/>
          <w:sz w:val="32"/>
          <w:szCs w:val="32"/>
          <w:lang w:val="el-GR"/>
        </w:rPr>
      </w:pPr>
    </w:p>
    <w:p w14:paraId="54594AE9" w14:textId="0AA21C5F" w:rsidR="00F90806" w:rsidRPr="00264C55" w:rsidRDefault="00F90806" w:rsidP="00F90806">
      <w:pPr>
        <w:rPr>
          <w:b/>
          <w:bCs/>
          <w:color w:val="4472C4" w:themeColor="accent1"/>
          <w:sz w:val="32"/>
          <w:szCs w:val="32"/>
          <w:lang w:val="el-GR"/>
        </w:rPr>
      </w:pPr>
      <w:r w:rsidRPr="00264C55">
        <w:rPr>
          <w:b/>
          <w:bCs/>
          <w:color w:val="4472C4" w:themeColor="accent1"/>
          <w:sz w:val="32"/>
          <w:szCs w:val="32"/>
          <w:lang w:val="el-GR"/>
        </w:rPr>
        <w:t xml:space="preserve">Δ. Παρεμβάσεις για το στεγαστικό </w:t>
      </w:r>
      <w:r w:rsidR="007A10E9" w:rsidRPr="00264C55">
        <w:rPr>
          <w:b/>
          <w:bCs/>
          <w:color w:val="4472C4" w:themeColor="accent1"/>
          <w:sz w:val="32"/>
          <w:szCs w:val="32"/>
          <w:lang w:val="el-GR"/>
        </w:rPr>
        <w:t>π</w:t>
      </w:r>
      <w:r w:rsidRPr="00264C55">
        <w:rPr>
          <w:b/>
          <w:bCs/>
          <w:color w:val="4472C4" w:themeColor="accent1"/>
          <w:sz w:val="32"/>
          <w:szCs w:val="32"/>
          <w:lang w:val="el-GR"/>
        </w:rPr>
        <w:t>ρόβλημα</w:t>
      </w:r>
    </w:p>
    <w:p w14:paraId="2457F48B" w14:textId="679FCF35" w:rsidR="00776137" w:rsidRPr="00264C55" w:rsidRDefault="00776137" w:rsidP="008972B8">
      <w:pPr>
        <w:spacing w:line="276" w:lineRule="auto"/>
        <w:rPr>
          <w:b/>
          <w:bCs/>
          <w:sz w:val="32"/>
          <w:szCs w:val="32"/>
          <w:lang w:val="el-GR"/>
        </w:rPr>
      </w:pPr>
      <w:r w:rsidRPr="00264C55">
        <w:rPr>
          <w:b/>
          <w:bCs/>
          <w:sz w:val="32"/>
          <w:szCs w:val="32"/>
          <w:lang w:val="el-GR"/>
        </w:rPr>
        <w:t xml:space="preserve">Δ.1 Μέτρα που έχουν εφαρμοστεί </w:t>
      </w:r>
    </w:p>
    <w:p w14:paraId="668D5049" w14:textId="77777777" w:rsidR="00F33AD2" w:rsidRPr="00264C55" w:rsidRDefault="00F33AD2" w:rsidP="008972B8">
      <w:pPr>
        <w:spacing w:line="276" w:lineRule="auto"/>
        <w:jc w:val="both"/>
        <w:rPr>
          <w:sz w:val="32"/>
          <w:szCs w:val="32"/>
          <w:lang w:val="el-GR"/>
        </w:rPr>
      </w:pPr>
      <w:r w:rsidRPr="00264C55">
        <w:rPr>
          <w:sz w:val="32"/>
          <w:szCs w:val="32"/>
          <w:lang w:val="el-GR"/>
        </w:rPr>
        <w:t>Ήδη κατά τα προηγούμενα έτη εφαρμόστηκε σειρά μέτρων για την αντιμετώπιση του στεγαστικού προβλήματος. Ενδεικτικά αναφέρονται:</w:t>
      </w:r>
    </w:p>
    <w:p w14:paraId="564DEE97" w14:textId="77777777" w:rsidR="00F33AD2" w:rsidRPr="00264C55" w:rsidRDefault="00F33AD2" w:rsidP="008972B8">
      <w:pPr>
        <w:pStyle w:val="a6"/>
        <w:numPr>
          <w:ilvl w:val="0"/>
          <w:numId w:val="37"/>
        </w:numPr>
        <w:spacing w:line="276" w:lineRule="auto"/>
        <w:jc w:val="both"/>
        <w:rPr>
          <w:sz w:val="32"/>
          <w:szCs w:val="32"/>
          <w:lang w:val="el-GR"/>
        </w:rPr>
      </w:pPr>
      <w:r w:rsidRPr="00264C55">
        <w:rPr>
          <w:sz w:val="32"/>
          <w:szCs w:val="32"/>
          <w:lang w:val="el-GR"/>
        </w:rPr>
        <w:t>Μείωση του ΕΝΦΙΑ κατά 34% μεσοσταθμικά για τα φυσικά πρόσωπα. Κόστος 860 εκατ. ευρώ κατ’έτος.</w:t>
      </w:r>
    </w:p>
    <w:p w14:paraId="06C6EA2E" w14:textId="64605679" w:rsidR="00F33AD2" w:rsidRPr="00264C55" w:rsidRDefault="00F33AD2" w:rsidP="008972B8">
      <w:pPr>
        <w:pStyle w:val="a6"/>
        <w:numPr>
          <w:ilvl w:val="0"/>
          <w:numId w:val="37"/>
        </w:numPr>
        <w:spacing w:line="276" w:lineRule="auto"/>
        <w:jc w:val="both"/>
        <w:rPr>
          <w:sz w:val="32"/>
          <w:szCs w:val="32"/>
          <w:lang w:val="el-GR"/>
        </w:rPr>
      </w:pPr>
      <w:r w:rsidRPr="00264C55">
        <w:rPr>
          <w:rFonts w:cstheme="minorHAnsi"/>
          <w:sz w:val="32"/>
          <w:szCs w:val="32"/>
          <w:lang w:val="el-GR"/>
        </w:rPr>
        <w:t xml:space="preserve">Κατάργηση του φόρου γονικών παροχών-δωρεών για συγγενείς πρώτου βαθμού, για δωρεές-παροχές έως 800.000 ευρώ, από 1η Οκτωβρίου 2021. </w:t>
      </w:r>
    </w:p>
    <w:p w14:paraId="18129997" w14:textId="06CFC7EA" w:rsidR="00F33AD2" w:rsidRPr="00264C55" w:rsidRDefault="00F33AD2" w:rsidP="008972B8">
      <w:pPr>
        <w:pStyle w:val="a6"/>
        <w:numPr>
          <w:ilvl w:val="0"/>
          <w:numId w:val="37"/>
        </w:numPr>
        <w:spacing w:line="276" w:lineRule="auto"/>
        <w:jc w:val="both"/>
        <w:rPr>
          <w:sz w:val="32"/>
          <w:szCs w:val="32"/>
          <w:lang w:val="el-GR"/>
        </w:rPr>
      </w:pPr>
      <w:r w:rsidRPr="00264C55">
        <w:rPr>
          <w:sz w:val="32"/>
          <w:szCs w:val="32"/>
          <w:lang w:val="el-GR"/>
        </w:rPr>
        <w:t xml:space="preserve">Αναστολή ΦΠΑ στις νέες οικοδομές τα </w:t>
      </w:r>
      <w:r w:rsidR="00781029" w:rsidRPr="00264C55">
        <w:rPr>
          <w:sz w:val="32"/>
          <w:szCs w:val="32"/>
          <w:lang w:val="el-GR"/>
        </w:rPr>
        <w:t>6</w:t>
      </w:r>
      <w:r w:rsidRPr="00264C55">
        <w:rPr>
          <w:sz w:val="32"/>
          <w:szCs w:val="32"/>
          <w:lang w:val="el-GR"/>
        </w:rPr>
        <w:t xml:space="preserve"> τελευταία έτη 2020-202</w:t>
      </w:r>
      <w:r w:rsidR="00781029" w:rsidRPr="00264C55">
        <w:rPr>
          <w:sz w:val="32"/>
          <w:szCs w:val="32"/>
          <w:lang w:val="el-GR"/>
        </w:rPr>
        <w:t>5</w:t>
      </w:r>
      <w:r w:rsidRPr="00264C55">
        <w:rPr>
          <w:sz w:val="32"/>
          <w:szCs w:val="32"/>
          <w:lang w:val="el-GR"/>
        </w:rPr>
        <w:t xml:space="preserve">. Δημοσιονομικό κόστος: </w:t>
      </w:r>
      <w:r w:rsidR="00AC6519" w:rsidRPr="00264C55">
        <w:rPr>
          <w:sz w:val="32"/>
          <w:szCs w:val="32"/>
          <w:lang w:val="el-GR"/>
        </w:rPr>
        <w:t>18</w:t>
      </w:r>
      <w:r w:rsidRPr="00264C55">
        <w:rPr>
          <w:sz w:val="32"/>
          <w:szCs w:val="32"/>
          <w:lang w:val="el-GR"/>
        </w:rPr>
        <w:t xml:space="preserve"> εκατ. ευρώ κατ’έτος.</w:t>
      </w:r>
    </w:p>
    <w:p w14:paraId="1C9AF625" w14:textId="77777777" w:rsidR="00F33AD2" w:rsidRPr="00264C55" w:rsidRDefault="00F33AD2" w:rsidP="008972B8">
      <w:pPr>
        <w:pStyle w:val="a6"/>
        <w:numPr>
          <w:ilvl w:val="0"/>
          <w:numId w:val="37"/>
        </w:numPr>
        <w:spacing w:line="276" w:lineRule="auto"/>
        <w:jc w:val="both"/>
        <w:rPr>
          <w:sz w:val="32"/>
          <w:szCs w:val="32"/>
          <w:lang w:val="el-GR"/>
        </w:rPr>
      </w:pPr>
      <w:r w:rsidRPr="00264C55">
        <w:rPr>
          <w:sz w:val="32"/>
          <w:szCs w:val="32"/>
          <w:lang w:val="el-GR"/>
        </w:rPr>
        <w:t>Πρόγραμμα ΣΠΙΤΙ μου με παροχή χαμηλότοκου στεγαστικού δανείου για νέους ή ζευγάρια 25-39 ετών για την αγορά πρώτης κατοικίας με συνολικό προϋπολογισμό 750 εκατ. ευρώ από τη Δημόσια Υπηρεσία Απασχόλησης (ΔΥΠΑ).</w:t>
      </w:r>
    </w:p>
    <w:p w14:paraId="7FE1BD6F" w14:textId="6C350358" w:rsidR="00F33AD2" w:rsidRPr="00264C55" w:rsidRDefault="00F33AD2" w:rsidP="008972B8">
      <w:pPr>
        <w:pStyle w:val="a6"/>
        <w:numPr>
          <w:ilvl w:val="0"/>
          <w:numId w:val="37"/>
        </w:numPr>
        <w:spacing w:line="276" w:lineRule="auto"/>
        <w:jc w:val="both"/>
        <w:rPr>
          <w:sz w:val="32"/>
          <w:szCs w:val="32"/>
          <w:lang w:val="el-GR"/>
        </w:rPr>
      </w:pPr>
      <w:r w:rsidRPr="00264C55">
        <w:rPr>
          <w:sz w:val="32"/>
          <w:szCs w:val="32"/>
          <w:lang w:val="el-GR"/>
        </w:rPr>
        <w:t>Πρόγραμμα «Εξοικονομώ - Ανακαινίζω για νέους», με προϋπολογισμό 300 εκατ. ευρώ (200 εκατ. από Ταμείο Ανάκαμψης και 100 εκατ. από Εθνικού</w:t>
      </w:r>
      <w:r w:rsidR="00781029" w:rsidRPr="00264C55">
        <w:rPr>
          <w:sz w:val="32"/>
          <w:szCs w:val="32"/>
          <w:lang w:val="el-GR"/>
        </w:rPr>
        <w:t>ς</w:t>
      </w:r>
      <w:r w:rsidRPr="00264C55">
        <w:rPr>
          <w:sz w:val="32"/>
          <w:szCs w:val="32"/>
          <w:lang w:val="el-GR"/>
        </w:rPr>
        <w:t xml:space="preserve"> πόρους). Το σκέλος «Εξοικονομώ» συνίσταται στην παροχή κινήτρων για παρεμβάσεις εξοικονόμησης ενέργειας στον οικιακό κτηριακό τομέα και το σκέλος «Ανακαινίζω» συνίσταται στην παροχή κινήτρων για παρεμβάσεις αισθητικής, λειτουργικής ανακαίνισης και αναβάθμισης των κατοικιών, ως συμπληρωματικές των παρεμβάσεων εξοικονόμησης ενέργειας.</w:t>
      </w:r>
    </w:p>
    <w:p w14:paraId="122D3CEB" w14:textId="77777777" w:rsidR="00F33AD2" w:rsidRPr="00264C55" w:rsidRDefault="00F33AD2" w:rsidP="008972B8">
      <w:pPr>
        <w:pStyle w:val="a6"/>
        <w:numPr>
          <w:ilvl w:val="0"/>
          <w:numId w:val="37"/>
        </w:numPr>
        <w:spacing w:line="276" w:lineRule="auto"/>
        <w:jc w:val="both"/>
        <w:rPr>
          <w:sz w:val="32"/>
          <w:szCs w:val="32"/>
          <w:lang w:val="el-GR"/>
        </w:rPr>
      </w:pPr>
      <w:r w:rsidRPr="00264C55">
        <w:rPr>
          <w:sz w:val="32"/>
          <w:szCs w:val="32"/>
          <w:lang w:val="el-GR"/>
        </w:rPr>
        <w:t>Πρόγραμμα στεγαστικής συνδρομής Κάλυψη μέσω της ΔΥΠΑ, με το οποίο αξιοποιούνται ιδιωτικές κατοικίες που είχαν διατεθεί για στέγαση αιτούντων διεθνή προστασία στο πλαίσιο του προγράμματος «ESTIA II» για τη στέγαση ευάλωτων κοινωνικών ομάδων.</w:t>
      </w:r>
    </w:p>
    <w:p w14:paraId="6C86C4EE" w14:textId="3305E490" w:rsidR="00F33AD2" w:rsidRPr="00264C55" w:rsidRDefault="00F33AD2" w:rsidP="008972B8">
      <w:pPr>
        <w:pStyle w:val="a6"/>
        <w:numPr>
          <w:ilvl w:val="0"/>
          <w:numId w:val="37"/>
        </w:numPr>
        <w:spacing w:line="276" w:lineRule="auto"/>
        <w:jc w:val="both"/>
        <w:rPr>
          <w:sz w:val="32"/>
          <w:szCs w:val="32"/>
          <w:lang w:val="el-GR"/>
        </w:rPr>
      </w:pPr>
      <w:r w:rsidRPr="00264C55">
        <w:rPr>
          <w:sz w:val="32"/>
          <w:szCs w:val="32"/>
          <w:lang w:val="el-GR"/>
        </w:rPr>
        <w:t xml:space="preserve">Από 1/1/2024 εφαρμόστηκε μεγαλύτερη μείωση φόρου για δαπάνες αναβάθμισης κτιρίων (αύξηση από το 40% στο 100%) όπου λαμβάνονται και υπόψη οι δαπάνες αγοράς αγαθών. Οι δαπάνες που πραγματοποιούνται για την αγορά αγαθών και τη λήψη υπηρεσιών που σχετίζονται με την ενεργειακή, λειτουργική και αισθητική αναβάθμιση κτιρίων, τα οποία δεν έχουν ήδη ενταχθεί ή δεν  εντάσσονται σε πρόγραμμα αναβάθμισης κτιρίων, μειώνουν, ισόποσα κατανεμημένες σε περίοδο πέντε (5) ετών,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 </w:t>
      </w:r>
    </w:p>
    <w:p w14:paraId="093DDC32" w14:textId="77777777" w:rsidR="00F33AD2" w:rsidRPr="00264C55" w:rsidRDefault="00F33AD2" w:rsidP="008972B8">
      <w:pPr>
        <w:pStyle w:val="a6"/>
        <w:numPr>
          <w:ilvl w:val="0"/>
          <w:numId w:val="37"/>
        </w:numPr>
        <w:spacing w:line="276" w:lineRule="auto"/>
        <w:jc w:val="both"/>
        <w:rPr>
          <w:sz w:val="32"/>
          <w:szCs w:val="32"/>
          <w:lang w:val="el-GR"/>
        </w:rPr>
      </w:pPr>
      <w:r w:rsidRPr="00264C55">
        <w:rPr>
          <w:sz w:val="32"/>
          <w:szCs w:val="32"/>
          <w:lang w:val="el-GR"/>
        </w:rPr>
        <w:t>Πρόγραμμα «Ανακαινίζω-Ενοικιάζω» για Κενά Σπίτια: Με σκοπό την αύξηση των αξιοποιήσιμων κατοικιών επιδοτείται έως 40% του κόστος της ανακαίνισης και έως 10.000 ευρώ για κενές κατοικίες που θα μισθωθούν σε μακροχρόνια μίσθωση με προϋπολογισμό 50 εκατ. ευρώ.</w:t>
      </w:r>
    </w:p>
    <w:p w14:paraId="253515D9" w14:textId="77777777" w:rsidR="00F33AD2" w:rsidRPr="00264C55" w:rsidRDefault="00F33AD2" w:rsidP="008972B8">
      <w:pPr>
        <w:pStyle w:val="a6"/>
        <w:numPr>
          <w:ilvl w:val="0"/>
          <w:numId w:val="37"/>
        </w:numPr>
        <w:spacing w:line="276" w:lineRule="auto"/>
        <w:jc w:val="both"/>
        <w:rPr>
          <w:sz w:val="32"/>
          <w:szCs w:val="32"/>
          <w:lang w:val="el-GR"/>
        </w:rPr>
      </w:pPr>
      <w:r w:rsidRPr="00264C55">
        <w:rPr>
          <w:sz w:val="32"/>
          <w:szCs w:val="32"/>
          <w:lang w:val="el-GR"/>
        </w:rPr>
        <w:t>Από 1/1/2024 με στόχο τη ρύθμιση της αγοράς των βραχυχρόνιων μισθώσεων και την αντιμετώπιση των δευτερογενών αρνητικών επιπτώσεων στην τιμές των ενοικίων, επιβάλλεται ΦΠΑ 13% και τέλος παρεπιδημούντων στις βραχυχρόνιες μισθώσεις ακινήτων (τύπου airbnb) στα νομικά πρόσωπα και στα φυσικά πρόσωπα με τρία ή περισσότερα εκμισθωμένα διαμερίσματα, τα οποία πλέον πρέπει να ασκούν επιχειρηματική δραστηριότητα, ενώ αυστηροποιήθηκε ο ορισμός της βραχυχρόνιας μίσθωσης.</w:t>
      </w:r>
    </w:p>
    <w:p w14:paraId="0093FBB4" w14:textId="77777777" w:rsidR="00F33AD2" w:rsidRPr="00264C55" w:rsidRDefault="00F33AD2" w:rsidP="008972B8">
      <w:pPr>
        <w:pStyle w:val="a6"/>
        <w:numPr>
          <w:ilvl w:val="0"/>
          <w:numId w:val="37"/>
        </w:numPr>
        <w:spacing w:line="276" w:lineRule="auto"/>
        <w:jc w:val="both"/>
        <w:rPr>
          <w:sz w:val="32"/>
          <w:szCs w:val="32"/>
          <w:lang w:val="el-GR"/>
        </w:rPr>
      </w:pPr>
      <w:r w:rsidRPr="00264C55">
        <w:rPr>
          <w:sz w:val="32"/>
          <w:szCs w:val="32"/>
          <w:lang w:val="el-GR"/>
        </w:rPr>
        <w:t xml:space="preserve">Αυστηροποιήθηκαν περεταίρω τα κριτήρια για τη χορήγηση Golden Visa από τον Σεπτέμβριο του 2024. Τα όρια αυξήθηκαν στις 800.000 ευρώ από 500.000 ευρώ στην Αττική, την Θεσσαλονίκη, την Μύκονο, την Σαντορίνη και τα νησιά με πληθυσμό άνω των 3.100 κατοίκων, ενώ εισήχθη και πλαφόν στο εμβαδό, αφού πλέον για να πάρει κάποιος την Golden Visa θα πρέπει το εμβαδόν του ακινήτου να είναι τουλάχιστον 120 τ.μ. και αφορά ένα μοναδικό ακίνητο. Επιπλέον, στις υπόλοιπες περιοχές, από 250.000 ευρώ το όριο αυξήθηκε στα 400.000 ευρώ. </w:t>
      </w:r>
    </w:p>
    <w:p w14:paraId="568A5AB7" w14:textId="15291BDC" w:rsidR="00F33AD2" w:rsidRPr="00264C55" w:rsidRDefault="00F33AD2" w:rsidP="008972B8">
      <w:pPr>
        <w:spacing w:line="276" w:lineRule="auto"/>
        <w:jc w:val="both"/>
        <w:rPr>
          <w:sz w:val="32"/>
          <w:szCs w:val="32"/>
          <w:lang w:val="el-GR"/>
        </w:rPr>
      </w:pPr>
      <w:r w:rsidRPr="00264C55">
        <w:rPr>
          <w:sz w:val="32"/>
          <w:szCs w:val="32"/>
          <w:lang w:val="el-GR"/>
        </w:rPr>
        <w:t xml:space="preserve">Πέρα από τα ανωτέρω μέτρα </w:t>
      </w:r>
      <w:r w:rsidR="00602A6E" w:rsidRPr="00264C55">
        <w:rPr>
          <w:sz w:val="32"/>
          <w:szCs w:val="32"/>
          <w:lang w:val="el-GR"/>
        </w:rPr>
        <w:t>εφαρμόστηκαν</w:t>
      </w:r>
      <w:r w:rsidRPr="00264C55">
        <w:rPr>
          <w:sz w:val="32"/>
          <w:szCs w:val="32"/>
          <w:lang w:val="el-GR"/>
        </w:rPr>
        <w:t xml:space="preserve"> το 2025 τα ακόλουθα νέα μέτρα: </w:t>
      </w:r>
    </w:p>
    <w:p w14:paraId="14C70AAE" w14:textId="36947F7A" w:rsidR="00F33AD2" w:rsidRPr="00264C55" w:rsidRDefault="00F33AD2" w:rsidP="008972B8">
      <w:pPr>
        <w:pStyle w:val="a6"/>
        <w:numPr>
          <w:ilvl w:val="0"/>
          <w:numId w:val="37"/>
        </w:numPr>
        <w:spacing w:line="276" w:lineRule="auto"/>
        <w:jc w:val="both"/>
        <w:rPr>
          <w:sz w:val="32"/>
          <w:szCs w:val="32"/>
          <w:lang w:val="el-GR"/>
        </w:rPr>
      </w:pPr>
      <w:r w:rsidRPr="00264C55">
        <w:rPr>
          <w:sz w:val="32"/>
          <w:szCs w:val="32"/>
          <w:lang w:val="el-GR"/>
        </w:rPr>
        <w:t xml:space="preserve">Δημιουργήθηκε νέο πρόγραμμα ΣΠΙΤΙ μου ΙΙ, με συνολικό προϋπολογισμό 2 δισ. ευρώ, εκ των οποίων 1 δισ. ευρώ χρηματοδοτείται από το δανειακό σκέλος του Ταμείου Ανάκαμψης και Ανθεκτικότητας (ΤΑΑ) και 1 δισ. ευρώ από τις τράπεζες. Το επιτόκια είναι μειωμένο κατά 50% από το τρέχον εμπορικό, καθώς το ποσό που χρηματοδοτείται  από το ΤΑΑ είναι άτοκο. Τα ηλικιακά και εισοδηματικά κριτήρια διευρύνονται σε σχέση με το πρώτο πρόγραμμα ΣΠΙΤΙ μου. Το πρόγραμμα καλύπτει φυσικά πρόσωπα και ζευγάρια από 25 έως 50 ετών, με εισόδημα από 10.000 έως 20.000 ευρώ για τον άγαμο, που αυξάνεται σε 28.000 ευρώ για το ζευγάρι πλέον 4.000 ευρώ για κάθε τέκνο. Το πρόγραμμα αναμένεται να καλύψει περισσότερες από 15.000 οικογένειες. Επιπλέον, </w:t>
      </w:r>
      <w:r w:rsidR="00781029" w:rsidRPr="00264C55">
        <w:rPr>
          <w:sz w:val="32"/>
          <w:szCs w:val="32"/>
          <w:lang w:val="el-GR"/>
        </w:rPr>
        <w:t>εφαρμόζεται</w:t>
      </w:r>
      <w:r w:rsidRPr="00264C55">
        <w:rPr>
          <w:sz w:val="32"/>
          <w:szCs w:val="32"/>
          <w:lang w:val="el-GR"/>
        </w:rPr>
        <w:t xml:space="preserve"> επιπρόσθετο πρόγραμμα </w:t>
      </w:r>
      <w:r w:rsidR="00781029" w:rsidRPr="00264C55">
        <w:rPr>
          <w:sz w:val="32"/>
          <w:szCs w:val="32"/>
          <w:lang w:val="el-GR"/>
        </w:rPr>
        <w:t>«Αναβαθμίζω το ΣΠΙΤΙ μου»</w:t>
      </w:r>
      <w:r w:rsidRPr="00264C55">
        <w:rPr>
          <w:sz w:val="32"/>
          <w:szCs w:val="32"/>
          <w:lang w:val="el-GR"/>
        </w:rPr>
        <w:t xml:space="preserve"> μέσω του δανειακού σκέλους του ΤΑΑ για ενεργειακή αναβάθμιση παλιών κατοικιών με μηδενικό επιτόκιο.</w:t>
      </w:r>
    </w:p>
    <w:p w14:paraId="32F173C7" w14:textId="2A7916E9" w:rsidR="00F33AD2" w:rsidRPr="00264C55" w:rsidRDefault="00F33AD2" w:rsidP="008972B8">
      <w:pPr>
        <w:pStyle w:val="a6"/>
        <w:numPr>
          <w:ilvl w:val="0"/>
          <w:numId w:val="37"/>
        </w:numPr>
        <w:spacing w:line="276" w:lineRule="auto"/>
        <w:jc w:val="both"/>
        <w:rPr>
          <w:sz w:val="32"/>
          <w:szCs w:val="32"/>
          <w:lang w:val="el-GR"/>
        </w:rPr>
      </w:pPr>
      <w:r w:rsidRPr="00264C55">
        <w:rPr>
          <w:sz w:val="32"/>
          <w:szCs w:val="32"/>
          <w:lang w:val="el-GR"/>
        </w:rPr>
        <w:t>Όποιος ιδιοκτήτης μετατρέψει από 08/09/2024 και έως 31/12/2025 κενό ακίνητο (</w:t>
      </w:r>
      <w:r w:rsidR="00195914" w:rsidRPr="00264C55">
        <w:rPr>
          <w:sz w:val="32"/>
          <w:szCs w:val="32"/>
          <w:lang w:val="el-GR"/>
        </w:rPr>
        <w:t xml:space="preserve">που παραμένει κλειστό </w:t>
      </w:r>
      <w:r w:rsidRPr="00264C55">
        <w:rPr>
          <w:sz w:val="32"/>
          <w:szCs w:val="32"/>
          <w:lang w:val="el-GR"/>
        </w:rPr>
        <w:t xml:space="preserve">για τουλάχιστον 3 έτη) ή ακίνητο που βρίσκεται σε βραχυχρόνια μίσθωση, σε μακροχρόνια μίσθωση, έχει απαλλαγή φόρου εισοδήματος για το εν λόγω ενοίκιο για 3 έτη. Αφορά ακίνητα έως 120 τ.μ. </w:t>
      </w:r>
    </w:p>
    <w:p w14:paraId="73F36677" w14:textId="529ADE20" w:rsidR="00F33AD2" w:rsidRPr="00264C55" w:rsidRDefault="00F33AD2" w:rsidP="008972B8">
      <w:pPr>
        <w:pStyle w:val="a6"/>
        <w:numPr>
          <w:ilvl w:val="0"/>
          <w:numId w:val="37"/>
        </w:numPr>
        <w:spacing w:line="276" w:lineRule="auto"/>
        <w:jc w:val="both"/>
        <w:rPr>
          <w:sz w:val="32"/>
          <w:szCs w:val="32"/>
          <w:lang w:val="el-GR"/>
        </w:rPr>
      </w:pPr>
      <w:r w:rsidRPr="00264C55">
        <w:rPr>
          <w:sz w:val="32"/>
          <w:szCs w:val="32"/>
          <w:lang w:val="el-GR"/>
        </w:rPr>
        <w:t xml:space="preserve">Στο κέντρο της Αθήνας και συγκεκριμένα στο 1ο, 2ο και 3ο δημοτικό διαμέρισμα, που το ποσοστό των διαμερισμάτων που διατίθενται σε βραχυχρόνια μίσθωση είναι ιδιαίτερα υψηλό, δεν επιτρέπεται νέα βραχυχρόνια μίσθωση για ένα έτος με δυνατότητα παράτασης. Συγκεκριμένα από 1/1/2025 και έως το τέλος του έτους δεν επιτρέπεται η εγγραφή νέου ακινήτου στο μητρώο βραχυχρόνιας μίσθωσης της ΑΑΔΕ σε αυτές τις περιοχές. </w:t>
      </w:r>
    </w:p>
    <w:p w14:paraId="5BAEE6E1" w14:textId="1C7C02A6" w:rsidR="00F33AD2" w:rsidRPr="00264C55" w:rsidRDefault="00F33AD2" w:rsidP="008972B8">
      <w:pPr>
        <w:pStyle w:val="a6"/>
        <w:numPr>
          <w:ilvl w:val="0"/>
          <w:numId w:val="37"/>
        </w:numPr>
        <w:spacing w:line="276" w:lineRule="auto"/>
        <w:jc w:val="both"/>
        <w:rPr>
          <w:sz w:val="32"/>
          <w:szCs w:val="32"/>
          <w:lang w:val="el-GR"/>
        </w:rPr>
      </w:pPr>
      <w:r w:rsidRPr="00264C55">
        <w:rPr>
          <w:sz w:val="32"/>
          <w:szCs w:val="32"/>
          <w:lang w:val="el-GR"/>
        </w:rPr>
        <w:t>Αυξ</w:t>
      </w:r>
      <w:r w:rsidR="00781029" w:rsidRPr="00264C55">
        <w:rPr>
          <w:sz w:val="32"/>
          <w:szCs w:val="32"/>
          <w:lang w:val="el-GR"/>
        </w:rPr>
        <w:t>ήθηκε</w:t>
      </w:r>
      <w:r w:rsidRPr="00264C55">
        <w:rPr>
          <w:sz w:val="32"/>
          <w:szCs w:val="32"/>
          <w:lang w:val="el-GR"/>
        </w:rPr>
        <w:t xml:space="preserve"> το τέλος ανθεκτικότητας στην κλιματική κρίση για βραχυχρόνιες μισθώσεις από 0,5 έως 1,5 ευρώ τη διανυκτέρευση σε 2 ευρώ τους χειμερινούς μήνες και 8 ευρώ κατά τους καλοκαιρινούς μήνες.</w:t>
      </w:r>
    </w:p>
    <w:p w14:paraId="5FDC251F" w14:textId="72BD26F0" w:rsidR="00F33AD2" w:rsidRPr="00264C55" w:rsidRDefault="00F33AD2" w:rsidP="008972B8">
      <w:pPr>
        <w:pStyle w:val="a6"/>
        <w:numPr>
          <w:ilvl w:val="0"/>
          <w:numId w:val="37"/>
        </w:numPr>
        <w:spacing w:line="276" w:lineRule="auto"/>
        <w:jc w:val="both"/>
        <w:rPr>
          <w:sz w:val="32"/>
          <w:szCs w:val="32"/>
          <w:lang w:val="el-GR"/>
        </w:rPr>
      </w:pPr>
      <w:r w:rsidRPr="00264C55">
        <w:rPr>
          <w:sz w:val="32"/>
          <w:szCs w:val="32"/>
          <w:lang w:val="el-GR"/>
        </w:rPr>
        <w:t>Διπλασι</w:t>
      </w:r>
      <w:r w:rsidR="00781029" w:rsidRPr="00264C55">
        <w:rPr>
          <w:sz w:val="32"/>
          <w:szCs w:val="32"/>
          <w:lang w:val="el-GR"/>
        </w:rPr>
        <w:t>άστηκε</w:t>
      </w:r>
      <w:r w:rsidRPr="00264C55">
        <w:rPr>
          <w:sz w:val="32"/>
          <w:szCs w:val="32"/>
          <w:lang w:val="el-GR"/>
        </w:rPr>
        <w:t xml:space="preserve"> η μέγιστη επιδότηση του προγράμματος Ανακαινίζω-Νοικιάζω από τα 4.000 στα 8.</w:t>
      </w:r>
      <w:r w:rsidR="00781029" w:rsidRPr="00264C55">
        <w:rPr>
          <w:sz w:val="32"/>
          <w:szCs w:val="32"/>
          <w:lang w:val="el-GR"/>
        </w:rPr>
        <w:t>1</w:t>
      </w:r>
      <w:r w:rsidRPr="00264C55">
        <w:rPr>
          <w:sz w:val="32"/>
          <w:szCs w:val="32"/>
          <w:lang w:val="el-GR"/>
        </w:rPr>
        <w:t xml:space="preserve">00 ευρώ: </w:t>
      </w:r>
      <w:r w:rsidR="00781029" w:rsidRPr="00264C55">
        <w:rPr>
          <w:sz w:val="32"/>
          <w:szCs w:val="32"/>
          <w:lang w:val="el-GR"/>
        </w:rPr>
        <w:t xml:space="preserve">Από </w:t>
      </w:r>
      <w:r w:rsidRPr="00264C55">
        <w:rPr>
          <w:sz w:val="32"/>
          <w:szCs w:val="32"/>
          <w:lang w:val="el-GR"/>
        </w:rPr>
        <w:t xml:space="preserve">40% </w:t>
      </w:r>
      <w:r w:rsidR="00781029" w:rsidRPr="00264C55">
        <w:rPr>
          <w:sz w:val="32"/>
          <w:szCs w:val="32"/>
          <w:lang w:val="el-GR"/>
        </w:rPr>
        <w:t xml:space="preserve">επιδότηση </w:t>
      </w:r>
      <w:r w:rsidRPr="00264C55">
        <w:rPr>
          <w:sz w:val="32"/>
          <w:szCs w:val="32"/>
          <w:lang w:val="el-GR"/>
        </w:rPr>
        <w:t>δαπανών</w:t>
      </w:r>
      <w:r w:rsidR="00781029" w:rsidRPr="00264C55">
        <w:rPr>
          <w:sz w:val="32"/>
          <w:szCs w:val="32"/>
          <w:lang w:val="el-GR"/>
        </w:rPr>
        <w:t xml:space="preserve"> ύψους έως 10.000 ευρώ, αυξήθηκε η επιδότηση σε 60% δαπανών ύψους έως 13.500 ευρώ. </w:t>
      </w:r>
    </w:p>
    <w:p w14:paraId="2A85106C" w14:textId="1D076120" w:rsidR="00781029" w:rsidRPr="00264C55" w:rsidRDefault="00781029" w:rsidP="008972B8">
      <w:pPr>
        <w:spacing w:line="276" w:lineRule="auto"/>
        <w:jc w:val="both"/>
        <w:rPr>
          <w:b/>
          <w:bCs/>
          <w:sz w:val="32"/>
          <w:szCs w:val="32"/>
        </w:rPr>
      </w:pPr>
      <w:r w:rsidRPr="00264C55">
        <w:rPr>
          <w:b/>
          <w:bCs/>
          <w:sz w:val="32"/>
          <w:szCs w:val="32"/>
          <w:lang w:val="el-GR"/>
        </w:rPr>
        <w:t>Νέα μέτρα</w:t>
      </w:r>
      <w:r w:rsidRPr="00264C55">
        <w:rPr>
          <w:b/>
          <w:bCs/>
          <w:sz w:val="32"/>
          <w:szCs w:val="32"/>
        </w:rPr>
        <w:t>:</w:t>
      </w:r>
    </w:p>
    <w:p w14:paraId="35D7DEF8" w14:textId="576AC358" w:rsidR="00195914" w:rsidRPr="00264C55" w:rsidRDefault="00195914" w:rsidP="008972B8">
      <w:pPr>
        <w:pStyle w:val="a6"/>
        <w:numPr>
          <w:ilvl w:val="0"/>
          <w:numId w:val="38"/>
        </w:numPr>
        <w:spacing w:line="276" w:lineRule="auto"/>
        <w:jc w:val="both"/>
        <w:rPr>
          <w:sz w:val="32"/>
          <w:szCs w:val="32"/>
          <w:lang w:val="el-GR"/>
        </w:rPr>
      </w:pPr>
      <w:r w:rsidRPr="00264C55">
        <w:rPr>
          <w:sz w:val="32"/>
          <w:szCs w:val="32"/>
          <w:lang w:val="el-GR"/>
        </w:rPr>
        <w:t>Από τον Νοέμβριο του 2025 και κάθε έτος επιστρέφεται ετησίως ένα ενοίκι</w:t>
      </w:r>
      <w:r w:rsidR="002A53B5" w:rsidRPr="00264C55">
        <w:rPr>
          <w:sz w:val="32"/>
          <w:szCs w:val="32"/>
          <w:lang w:val="el-GR"/>
        </w:rPr>
        <w:t>ο</w:t>
      </w:r>
      <w:r w:rsidRPr="00264C55">
        <w:rPr>
          <w:sz w:val="32"/>
          <w:szCs w:val="32"/>
          <w:lang w:val="el-GR"/>
        </w:rPr>
        <w:t xml:space="preserve"> κύριας και φοιτητικής κατοικίας για το 80% των ενοικιαστών με εισοδηματικά και περιουσιακά κριτήρια</w:t>
      </w:r>
      <w:r w:rsidR="006C2CA2" w:rsidRPr="00264C55">
        <w:rPr>
          <w:sz w:val="32"/>
          <w:szCs w:val="32"/>
          <w:lang w:val="el-GR"/>
        </w:rPr>
        <w:t xml:space="preserve"> (το μέτρο έχει ήδη θεσμοθετηθεί)</w:t>
      </w:r>
      <w:r w:rsidRPr="00264C55">
        <w:rPr>
          <w:sz w:val="32"/>
          <w:szCs w:val="32"/>
          <w:lang w:val="el-GR"/>
        </w:rPr>
        <w:t>. Ετήσιο κόστος 230 εκατ. ευρώ.</w:t>
      </w:r>
    </w:p>
    <w:p w14:paraId="02701849" w14:textId="2283D039" w:rsidR="003221DC" w:rsidRPr="00264C55" w:rsidRDefault="00195914" w:rsidP="008972B8">
      <w:pPr>
        <w:pStyle w:val="a6"/>
        <w:numPr>
          <w:ilvl w:val="0"/>
          <w:numId w:val="38"/>
        </w:numPr>
        <w:spacing w:line="276" w:lineRule="auto"/>
        <w:jc w:val="both"/>
        <w:rPr>
          <w:sz w:val="32"/>
          <w:szCs w:val="32"/>
          <w:lang w:val="el-GR"/>
        </w:rPr>
      </w:pPr>
      <w:r w:rsidRPr="00264C55">
        <w:rPr>
          <w:sz w:val="32"/>
          <w:szCs w:val="32"/>
          <w:lang w:val="el-GR"/>
        </w:rPr>
        <w:t>Επεκτείνεται και για το 2026 η απαλλαγή φόρου εισοδήματος για 3 έτη για κενές κατοικίες (που παραμένουν κλειστές τουλάχιστον 3 έτη) που θα μισθωθούν σε μακροχρόνια μίσθωση έως τέλος του 2026. Το δημοσιονομικό κόστος εκτιμάται σε 13 εκατ. ευρώ για το 2026 και 22 εκατ. ευρώ για το 2027.</w:t>
      </w:r>
    </w:p>
    <w:p w14:paraId="39C10B6D" w14:textId="378068F3" w:rsidR="00781029" w:rsidRPr="00264C55" w:rsidRDefault="00781029" w:rsidP="008972B8">
      <w:pPr>
        <w:pStyle w:val="a6"/>
        <w:numPr>
          <w:ilvl w:val="0"/>
          <w:numId w:val="38"/>
        </w:numPr>
        <w:spacing w:line="276" w:lineRule="auto"/>
        <w:jc w:val="both"/>
        <w:rPr>
          <w:sz w:val="32"/>
          <w:szCs w:val="32"/>
          <w:lang w:val="el-GR"/>
        </w:rPr>
      </w:pPr>
      <w:r w:rsidRPr="00264C55">
        <w:rPr>
          <w:sz w:val="32"/>
          <w:szCs w:val="32"/>
          <w:lang w:val="el-GR"/>
        </w:rPr>
        <w:t>Επεκτ</w:t>
      </w:r>
      <w:r w:rsidR="003221DC" w:rsidRPr="00264C55">
        <w:rPr>
          <w:sz w:val="32"/>
          <w:szCs w:val="32"/>
          <w:lang w:val="el-GR"/>
        </w:rPr>
        <w:t>είνεται</w:t>
      </w:r>
      <w:r w:rsidRPr="00264C55">
        <w:rPr>
          <w:sz w:val="32"/>
          <w:szCs w:val="32"/>
          <w:lang w:val="el-GR"/>
        </w:rPr>
        <w:t xml:space="preserve"> για μια ακόμη μια χρονιά, δηλαδή μέχρι το τέλος του 202</w:t>
      </w:r>
      <w:r w:rsidR="003221DC" w:rsidRPr="00264C55">
        <w:rPr>
          <w:sz w:val="32"/>
          <w:szCs w:val="32"/>
          <w:lang w:val="el-GR"/>
        </w:rPr>
        <w:t>6</w:t>
      </w:r>
      <w:r w:rsidRPr="00264C55">
        <w:rPr>
          <w:sz w:val="32"/>
          <w:szCs w:val="32"/>
          <w:lang w:val="el-GR"/>
        </w:rPr>
        <w:t xml:space="preserve">, η αναστολή του ΦΠΑ στις νέες οικοδομές, με σκοπό την αύξηση των κατοικιών προς διάθεση με ετήσιο κόστος </w:t>
      </w:r>
      <w:r w:rsidR="003221DC" w:rsidRPr="00264C55">
        <w:rPr>
          <w:sz w:val="32"/>
          <w:szCs w:val="32"/>
          <w:lang w:val="el-GR"/>
        </w:rPr>
        <w:t>18</w:t>
      </w:r>
      <w:r w:rsidRPr="00264C55">
        <w:rPr>
          <w:sz w:val="32"/>
          <w:szCs w:val="32"/>
          <w:lang w:val="el-GR"/>
        </w:rPr>
        <w:t xml:space="preserve"> εκατ. ευρώ.</w:t>
      </w:r>
    </w:p>
    <w:p w14:paraId="18322888" w14:textId="085E91A6" w:rsidR="00195914" w:rsidRPr="00264C55" w:rsidRDefault="00195914" w:rsidP="008972B8">
      <w:pPr>
        <w:pStyle w:val="a6"/>
        <w:numPr>
          <w:ilvl w:val="0"/>
          <w:numId w:val="38"/>
        </w:numPr>
        <w:spacing w:line="276" w:lineRule="auto"/>
        <w:jc w:val="both"/>
        <w:rPr>
          <w:sz w:val="32"/>
          <w:szCs w:val="32"/>
          <w:lang w:val="el-GR"/>
        </w:rPr>
      </w:pPr>
      <w:r w:rsidRPr="00264C55">
        <w:rPr>
          <w:sz w:val="32"/>
          <w:szCs w:val="32"/>
          <w:lang w:val="el-GR"/>
        </w:rPr>
        <w:t>Παρατείνεται η ισχύς της μείωσης του φόρου εισοδήματος για δαπάνες αναβάθμισης κτιρίων για τα έτη 2025 και 2026 (το μέτρο έχει ήδη θεσμοθετηθεί). Εκτιμώμενο ετήσιο κόστος 5 εκατ. ευρώ.</w:t>
      </w:r>
    </w:p>
    <w:p w14:paraId="1E60A3BB" w14:textId="0F32289B" w:rsidR="00195914" w:rsidRPr="00264C55" w:rsidRDefault="00195914" w:rsidP="008972B8">
      <w:pPr>
        <w:pStyle w:val="a6"/>
        <w:numPr>
          <w:ilvl w:val="0"/>
          <w:numId w:val="38"/>
        </w:numPr>
        <w:spacing w:line="276" w:lineRule="auto"/>
        <w:jc w:val="both"/>
        <w:rPr>
          <w:sz w:val="32"/>
          <w:szCs w:val="32"/>
          <w:lang w:val="el-GR"/>
        </w:rPr>
      </w:pPr>
      <w:r w:rsidRPr="00264C55">
        <w:rPr>
          <w:sz w:val="32"/>
          <w:szCs w:val="32"/>
          <w:lang w:val="el-GR"/>
        </w:rPr>
        <w:t xml:space="preserve">Επεκτείνεται και για το 2026 ο περιορισμός λειτουργίας νέων βραχυχρόνιων μισθώσεων στα τρία δημοτικά διαμερίσματα της Αθήνας. </w:t>
      </w:r>
    </w:p>
    <w:p w14:paraId="3C2A214B" w14:textId="6117E828" w:rsidR="00DC5B28" w:rsidRPr="00264C55" w:rsidRDefault="00DC5B28" w:rsidP="008972B8">
      <w:pPr>
        <w:pStyle w:val="a6"/>
        <w:numPr>
          <w:ilvl w:val="0"/>
          <w:numId w:val="38"/>
        </w:numPr>
        <w:spacing w:line="276" w:lineRule="auto"/>
        <w:jc w:val="both"/>
        <w:rPr>
          <w:sz w:val="32"/>
          <w:szCs w:val="32"/>
          <w:lang w:val="el-GR"/>
        </w:rPr>
      </w:pPr>
      <w:r w:rsidRPr="00264C55">
        <w:rPr>
          <w:sz w:val="32"/>
          <w:szCs w:val="32"/>
          <w:lang w:val="el-GR"/>
        </w:rPr>
        <w:t xml:space="preserve">Κοινωνική αντιπαροχή: Στόχος του νέου θεσμικού πλαισίου είναι η αξιοποίηση της ακίνητης περιουσίας του Δημοσίου μέσω κινήτρων που κινητοποιούν την ιδιωτική πρωτοβουλία (π.χ. απόκτηση ποσοστού κυριότητας στο ακίνητο) για την κατασκευή σύγχρονων κατοικιών για την κάλυψη των στεγαστικών αναγκών των πολιτών. Με τον τρόπο αυτό επιχειρείται αφενός η αξιοποίηση της δημόσιας περιουσίας με την δημιουργία κοινωνικών κατοικιών και αφετέρου η εξασφάλιση κοινωνικής μίσθωσης με δυνατότητα εξαγοράς σε κοινωνικά ευάλωτες ομάδες. </w:t>
      </w:r>
    </w:p>
    <w:p w14:paraId="14080E2C" w14:textId="72F67258" w:rsidR="00C96C13" w:rsidRPr="00264C55" w:rsidRDefault="00C96C13" w:rsidP="008972B8">
      <w:pPr>
        <w:pStyle w:val="a6"/>
        <w:numPr>
          <w:ilvl w:val="0"/>
          <w:numId w:val="38"/>
        </w:numPr>
        <w:spacing w:line="276" w:lineRule="auto"/>
        <w:jc w:val="both"/>
        <w:rPr>
          <w:sz w:val="32"/>
          <w:szCs w:val="32"/>
          <w:lang w:val="el-GR"/>
        </w:rPr>
      </w:pPr>
      <w:r w:rsidRPr="00264C55">
        <w:rPr>
          <w:sz w:val="32"/>
          <w:szCs w:val="32"/>
          <w:lang w:val="el-GR"/>
        </w:rPr>
        <w:t>Από το 2026 μειώνεται κατά 50% και από το 2027 καταργείται ο ΕΝΦΙΑ για κύριες κατοικίες σε οικισμούς με πληθυσμό έως 1.500 κατοίκους. Το μέτρο αναμένεται να ενδυναμώσει την παρουσία των κατοίκων στις εν λόγω περιοχές. Σημειώνεται ότι η αποκέντρωση συνδέεται άμεσα με το στεγαστικό πρόβλημα.</w:t>
      </w:r>
    </w:p>
    <w:p w14:paraId="0F0E648F" w14:textId="48E4FE99" w:rsidR="004B0DA0" w:rsidRPr="00264C55" w:rsidRDefault="004B0DA0" w:rsidP="008972B8">
      <w:pPr>
        <w:pStyle w:val="a6"/>
        <w:numPr>
          <w:ilvl w:val="0"/>
          <w:numId w:val="38"/>
        </w:numPr>
        <w:spacing w:line="276" w:lineRule="auto"/>
        <w:jc w:val="both"/>
        <w:rPr>
          <w:sz w:val="32"/>
          <w:szCs w:val="32"/>
          <w:lang w:val="el-GR"/>
        </w:rPr>
      </w:pPr>
      <w:r w:rsidRPr="00264C55">
        <w:rPr>
          <w:sz w:val="32"/>
          <w:szCs w:val="32"/>
          <w:lang w:val="el-GR"/>
        </w:rPr>
        <w:t>Από το φορολογικό έτος 2026 θεσπίζεται ενδιάμεσος συντελεστής 25% για εισόδημα από ενοίκια</w:t>
      </w:r>
      <w:r w:rsidR="00A90999" w:rsidRPr="00264C55">
        <w:rPr>
          <w:sz w:val="32"/>
          <w:szCs w:val="32"/>
          <w:lang w:val="el-GR"/>
        </w:rPr>
        <w:t xml:space="preserve"> από 12.000 έως 24.000 ευρώ</w:t>
      </w:r>
      <w:r w:rsidRPr="00264C55">
        <w:rPr>
          <w:sz w:val="32"/>
          <w:szCs w:val="32"/>
          <w:lang w:val="el-GR"/>
        </w:rPr>
        <w:t>.</w:t>
      </w:r>
      <w:r w:rsidR="00A90999" w:rsidRPr="00264C55">
        <w:rPr>
          <w:sz w:val="32"/>
          <w:szCs w:val="32"/>
          <w:lang w:val="el-GR"/>
        </w:rPr>
        <w:t xml:space="preserve"> Υπενθυμίζεται ότι </w:t>
      </w:r>
      <w:r w:rsidR="00CA078D" w:rsidRPr="00264C55">
        <w:rPr>
          <w:sz w:val="32"/>
          <w:szCs w:val="32"/>
          <w:lang w:val="el-GR"/>
        </w:rPr>
        <w:t>σήμερα έως τα 12.000 εφαρμόζεται συντελεστής 15% και στη συνέχεια αυξάνεται σε 35%.</w:t>
      </w:r>
      <w:r w:rsidR="00392574" w:rsidRPr="00264C55">
        <w:rPr>
          <w:sz w:val="32"/>
          <w:szCs w:val="32"/>
          <w:lang w:val="el-GR"/>
        </w:rPr>
        <w:t xml:space="preserve"> Άμεσα ωφελούμενοι εκτιμώνται σε </w:t>
      </w:r>
      <w:r w:rsidR="00574A90" w:rsidRPr="00264C55">
        <w:rPr>
          <w:sz w:val="32"/>
          <w:szCs w:val="32"/>
          <w:lang w:val="el-GR"/>
        </w:rPr>
        <w:t>161.587</w:t>
      </w:r>
      <w:r w:rsidR="00392574" w:rsidRPr="00264C55">
        <w:rPr>
          <w:sz w:val="32"/>
          <w:szCs w:val="32"/>
          <w:lang w:val="el-GR"/>
        </w:rPr>
        <w:t xml:space="preserve"> ιδιοκτήτες ακινήτων, ωστόσο αυτό το μέτρο αναμένεται να λειτουργήσει θετικά για τη φορολογική συμμόρφωση και τη συγκράτηση των τιμών των ενοικίων. Το δημοσιονομικό κόστος εκτιμάται σε </w:t>
      </w:r>
      <w:r w:rsidR="00574A90" w:rsidRPr="00264C55">
        <w:rPr>
          <w:sz w:val="32"/>
          <w:szCs w:val="32"/>
          <w:lang w:val="el-GR"/>
        </w:rPr>
        <w:t>90</w:t>
      </w:r>
      <w:r w:rsidR="00392574" w:rsidRPr="00264C55">
        <w:rPr>
          <w:sz w:val="32"/>
          <w:szCs w:val="32"/>
          <w:lang w:val="el-GR"/>
        </w:rPr>
        <w:t xml:space="preserve"> εκατ. ευρώ ετησίως που θα επιβαρύνει τα έτη 2027 και επόμενα.</w:t>
      </w:r>
    </w:p>
    <w:p w14:paraId="799CCA6B" w14:textId="77777777" w:rsidR="004B0DA0" w:rsidRPr="00264C55" w:rsidRDefault="004B0DA0" w:rsidP="004B0DA0">
      <w:pPr>
        <w:pStyle w:val="a6"/>
        <w:spacing w:line="256" w:lineRule="auto"/>
        <w:jc w:val="both"/>
        <w:rPr>
          <w:sz w:val="32"/>
          <w:szCs w:val="32"/>
          <w:lang w:val="el-GR"/>
        </w:rPr>
      </w:pPr>
    </w:p>
    <w:p w14:paraId="0AE0AE3D" w14:textId="6C3D97ED" w:rsidR="00030A62" w:rsidRPr="00264C55" w:rsidRDefault="00030A62" w:rsidP="004B0DA0">
      <w:pPr>
        <w:pStyle w:val="a6"/>
        <w:spacing w:line="256" w:lineRule="auto"/>
        <w:jc w:val="both"/>
        <w:rPr>
          <w:b/>
          <w:bCs/>
          <w:sz w:val="32"/>
          <w:szCs w:val="32"/>
          <w:lang w:val="el-GR"/>
        </w:rPr>
      </w:pPr>
      <w:r w:rsidRPr="00264C55">
        <w:rPr>
          <w:b/>
          <w:bCs/>
          <w:sz w:val="32"/>
          <w:szCs w:val="32"/>
          <w:lang w:val="el-GR"/>
        </w:rPr>
        <w:t>Φορολογικοί συντελεστές εισοδήματος από ακίνητη περιουσία</w:t>
      </w:r>
    </w:p>
    <w:tbl>
      <w:tblPr>
        <w:tblW w:w="6237" w:type="dxa"/>
        <w:tblInd w:w="699" w:type="dxa"/>
        <w:tblLook w:val="04A0" w:firstRow="1" w:lastRow="0" w:firstColumn="1" w:lastColumn="0" w:noHBand="0" w:noVBand="1"/>
      </w:tblPr>
      <w:tblGrid>
        <w:gridCol w:w="1343"/>
        <w:gridCol w:w="1158"/>
        <w:gridCol w:w="2218"/>
        <w:gridCol w:w="308"/>
        <w:gridCol w:w="1344"/>
        <w:gridCol w:w="1158"/>
        <w:gridCol w:w="2218"/>
      </w:tblGrid>
      <w:tr w:rsidR="00CA078D" w:rsidRPr="00264C55" w14:paraId="2BD1623C" w14:textId="77777777" w:rsidTr="009B45DC">
        <w:trPr>
          <w:trHeight w:val="284"/>
        </w:trPr>
        <w:tc>
          <w:tcPr>
            <w:tcW w:w="3232" w:type="dxa"/>
            <w:gridSpan w:val="3"/>
            <w:tcBorders>
              <w:top w:val="single" w:sz="8" w:space="0" w:color="auto"/>
              <w:left w:val="single" w:sz="8" w:space="0" w:color="auto"/>
              <w:bottom w:val="nil"/>
              <w:right w:val="single" w:sz="8" w:space="0" w:color="000000"/>
            </w:tcBorders>
            <w:shd w:val="clear" w:color="000000" w:fill="D6DCE4"/>
            <w:noWrap/>
            <w:vAlign w:val="center"/>
            <w:hideMark/>
          </w:tcPr>
          <w:p w14:paraId="0D22B160" w14:textId="77777777" w:rsidR="00CA078D" w:rsidRPr="00264C55" w:rsidRDefault="00CA078D" w:rsidP="00CA078D">
            <w:pPr>
              <w:spacing w:after="0" w:line="240" w:lineRule="auto"/>
              <w:jc w:val="center"/>
              <w:rPr>
                <w:rFonts w:ascii="Century Schoolbook" w:eastAsia="Times New Roman" w:hAnsi="Century Schoolbook" w:cs="Times New Roman"/>
                <w:b/>
                <w:bCs/>
                <w:color w:val="002060"/>
                <w:kern w:val="0"/>
                <w:sz w:val="32"/>
                <w:szCs w:val="32"/>
                <w14:ligatures w14:val="none"/>
              </w:rPr>
            </w:pPr>
            <w:r w:rsidRPr="00264C55">
              <w:rPr>
                <w:rFonts w:ascii="Century Schoolbook" w:eastAsia="Times New Roman" w:hAnsi="Century Schoolbook" w:cs="Times New Roman"/>
                <w:b/>
                <w:bCs/>
                <w:color w:val="002060"/>
                <w:kern w:val="0"/>
                <w:sz w:val="32"/>
                <w:szCs w:val="32"/>
                <w14:ligatures w14:val="none"/>
              </w:rPr>
              <w:t>Κλίμακα Σήμερα</w:t>
            </w:r>
          </w:p>
        </w:tc>
        <w:tc>
          <w:tcPr>
            <w:tcW w:w="312" w:type="dxa"/>
            <w:tcBorders>
              <w:top w:val="nil"/>
              <w:left w:val="nil"/>
              <w:bottom w:val="nil"/>
              <w:right w:val="nil"/>
            </w:tcBorders>
            <w:noWrap/>
            <w:vAlign w:val="center"/>
            <w:hideMark/>
          </w:tcPr>
          <w:p w14:paraId="06FB72A4" w14:textId="77777777" w:rsidR="00CA078D" w:rsidRPr="00264C55" w:rsidRDefault="00CA078D" w:rsidP="00CA078D">
            <w:pPr>
              <w:spacing w:after="0" w:line="240" w:lineRule="auto"/>
              <w:jc w:val="center"/>
              <w:rPr>
                <w:rFonts w:ascii="Century Schoolbook" w:eastAsia="Times New Roman" w:hAnsi="Century Schoolbook" w:cs="Times New Roman"/>
                <w:b/>
                <w:bCs/>
                <w:color w:val="002060"/>
                <w:kern w:val="0"/>
                <w:sz w:val="32"/>
                <w:szCs w:val="32"/>
                <w14:ligatures w14:val="none"/>
              </w:rPr>
            </w:pPr>
          </w:p>
        </w:tc>
        <w:tc>
          <w:tcPr>
            <w:tcW w:w="2693" w:type="dxa"/>
            <w:gridSpan w:val="3"/>
            <w:tcBorders>
              <w:top w:val="single" w:sz="8" w:space="0" w:color="auto"/>
              <w:left w:val="single" w:sz="8" w:space="0" w:color="auto"/>
              <w:bottom w:val="nil"/>
              <w:right w:val="single" w:sz="8" w:space="0" w:color="000000"/>
            </w:tcBorders>
            <w:shd w:val="clear" w:color="000000" w:fill="D6DCE4"/>
            <w:noWrap/>
            <w:vAlign w:val="center"/>
            <w:hideMark/>
          </w:tcPr>
          <w:p w14:paraId="7769AAFB" w14:textId="77777777" w:rsidR="00CA078D" w:rsidRPr="00264C55" w:rsidRDefault="00CA078D" w:rsidP="00CA078D">
            <w:pPr>
              <w:spacing w:after="0" w:line="240" w:lineRule="auto"/>
              <w:jc w:val="center"/>
              <w:rPr>
                <w:rFonts w:ascii="Century Schoolbook" w:eastAsia="Times New Roman" w:hAnsi="Century Schoolbook" w:cs="Times New Roman"/>
                <w:b/>
                <w:bCs/>
                <w:color w:val="002060"/>
                <w:kern w:val="0"/>
                <w:sz w:val="32"/>
                <w:szCs w:val="32"/>
                <w14:ligatures w14:val="none"/>
              </w:rPr>
            </w:pPr>
            <w:r w:rsidRPr="00264C55">
              <w:rPr>
                <w:rFonts w:ascii="Century Schoolbook" w:eastAsia="Times New Roman" w:hAnsi="Century Schoolbook" w:cs="Times New Roman"/>
                <w:b/>
                <w:bCs/>
                <w:color w:val="002060"/>
                <w:kern w:val="0"/>
                <w:sz w:val="32"/>
                <w:szCs w:val="32"/>
                <w14:ligatures w14:val="none"/>
              </w:rPr>
              <w:t>Κλίμακα Νέα</w:t>
            </w:r>
          </w:p>
        </w:tc>
      </w:tr>
      <w:tr w:rsidR="00CA078D" w:rsidRPr="00264C55" w14:paraId="3B167313" w14:textId="77777777" w:rsidTr="009B45DC">
        <w:trPr>
          <w:trHeight w:val="284"/>
        </w:trPr>
        <w:tc>
          <w:tcPr>
            <w:tcW w:w="967" w:type="dxa"/>
            <w:tcBorders>
              <w:top w:val="single" w:sz="8" w:space="0" w:color="auto"/>
              <w:left w:val="single" w:sz="8" w:space="0" w:color="auto"/>
              <w:bottom w:val="nil"/>
              <w:right w:val="nil"/>
            </w:tcBorders>
            <w:noWrap/>
            <w:vAlign w:val="center"/>
            <w:hideMark/>
          </w:tcPr>
          <w:p w14:paraId="1AB265CD" w14:textId="77777777" w:rsidR="00CA078D" w:rsidRPr="00264C55" w:rsidRDefault="00CA078D" w:rsidP="00CA078D">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Από</w:t>
            </w:r>
          </w:p>
        </w:tc>
        <w:tc>
          <w:tcPr>
            <w:tcW w:w="878" w:type="dxa"/>
            <w:tcBorders>
              <w:top w:val="single" w:sz="8" w:space="0" w:color="auto"/>
              <w:left w:val="nil"/>
              <w:bottom w:val="nil"/>
              <w:right w:val="nil"/>
            </w:tcBorders>
            <w:noWrap/>
            <w:vAlign w:val="center"/>
            <w:hideMark/>
          </w:tcPr>
          <w:p w14:paraId="48F82052" w14:textId="77777777" w:rsidR="00CA078D" w:rsidRPr="00264C55" w:rsidRDefault="00CA078D" w:rsidP="00CA078D">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Έως</w:t>
            </w:r>
          </w:p>
        </w:tc>
        <w:tc>
          <w:tcPr>
            <w:tcW w:w="1387" w:type="dxa"/>
            <w:tcBorders>
              <w:top w:val="single" w:sz="8" w:space="0" w:color="auto"/>
              <w:left w:val="nil"/>
              <w:bottom w:val="nil"/>
              <w:right w:val="single" w:sz="8" w:space="0" w:color="auto"/>
            </w:tcBorders>
            <w:noWrap/>
            <w:vAlign w:val="center"/>
            <w:hideMark/>
          </w:tcPr>
          <w:p w14:paraId="71FCC220" w14:textId="009E58FA" w:rsidR="00CA078D" w:rsidRPr="00264C55" w:rsidRDefault="00CA078D" w:rsidP="00CA078D">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Συντελεστ</w:t>
            </w:r>
            <w:r w:rsidRPr="00264C55">
              <w:rPr>
                <w:rFonts w:ascii="Century Schoolbook" w:eastAsia="Times New Roman" w:hAnsi="Century Schoolbook" w:cs="Times New Roman"/>
                <w:b/>
                <w:bCs/>
                <w:color w:val="000000"/>
                <w:kern w:val="0"/>
                <w:sz w:val="32"/>
                <w:szCs w:val="32"/>
                <w:lang w:val="el-GR"/>
                <w14:ligatures w14:val="none"/>
              </w:rPr>
              <w:t>ή</w:t>
            </w:r>
            <w:r w:rsidRPr="00264C55">
              <w:rPr>
                <w:rFonts w:ascii="Century Schoolbook" w:eastAsia="Times New Roman" w:hAnsi="Century Schoolbook" w:cs="Times New Roman"/>
                <w:b/>
                <w:bCs/>
                <w:color w:val="000000"/>
                <w:kern w:val="0"/>
                <w:sz w:val="32"/>
                <w:szCs w:val="32"/>
                <w14:ligatures w14:val="none"/>
              </w:rPr>
              <w:t>ς</w:t>
            </w:r>
          </w:p>
        </w:tc>
        <w:tc>
          <w:tcPr>
            <w:tcW w:w="312" w:type="dxa"/>
            <w:tcBorders>
              <w:top w:val="nil"/>
              <w:left w:val="nil"/>
              <w:bottom w:val="nil"/>
              <w:right w:val="nil"/>
            </w:tcBorders>
            <w:noWrap/>
            <w:vAlign w:val="center"/>
            <w:hideMark/>
          </w:tcPr>
          <w:p w14:paraId="08B04BC0" w14:textId="77777777" w:rsidR="00CA078D" w:rsidRPr="00264C55" w:rsidRDefault="00CA078D" w:rsidP="00CA078D">
            <w:pPr>
              <w:spacing w:after="0" w:line="240" w:lineRule="auto"/>
              <w:jc w:val="center"/>
              <w:rPr>
                <w:rFonts w:ascii="Century Schoolbook" w:eastAsia="Times New Roman" w:hAnsi="Century Schoolbook" w:cs="Times New Roman"/>
                <w:b/>
                <w:bCs/>
                <w:color w:val="000000"/>
                <w:kern w:val="0"/>
                <w:sz w:val="32"/>
                <w:szCs w:val="32"/>
                <w14:ligatures w14:val="none"/>
              </w:rPr>
            </w:pPr>
          </w:p>
        </w:tc>
        <w:tc>
          <w:tcPr>
            <w:tcW w:w="850" w:type="dxa"/>
            <w:tcBorders>
              <w:top w:val="single" w:sz="8" w:space="0" w:color="auto"/>
              <w:left w:val="single" w:sz="8" w:space="0" w:color="auto"/>
              <w:bottom w:val="nil"/>
              <w:right w:val="nil"/>
            </w:tcBorders>
            <w:noWrap/>
            <w:vAlign w:val="center"/>
            <w:hideMark/>
          </w:tcPr>
          <w:p w14:paraId="6E56BD9E" w14:textId="77777777" w:rsidR="00CA078D" w:rsidRPr="00264C55" w:rsidRDefault="00CA078D" w:rsidP="00CA078D">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Από</w:t>
            </w:r>
          </w:p>
        </w:tc>
        <w:tc>
          <w:tcPr>
            <w:tcW w:w="767" w:type="dxa"/>
            <w:tcBorders>
              <w:top w:val="single" w:sz="8" w:space="0" w:color="auto"/>
              <w:left w:val="nil"/>
              <w:bottom w:val="nil"/>
              <w:right w:val="nil"/>
            </w:tcBorders>
            <w:noWrap/>
            <w:vAlign w:val="center"/>
            <w:hideMark/>
          </w:tcPr>
          <w:p w14:paraId="10B5516F" w14:textId="77777777" w:rsidR="00CA078D" w:rsidRPr="00264C55" w:rsidRDefault="00CA078D" w:rsidP="00CA078D">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Έως</w:t>
            </w:r>
          </w:p>
        </w:tc>
        <w:tc>
          <w:tcPr>
            <w:tcW w:w="1076" w:type="dxa"/>
            <w:tcBorders>
              <w:top w:val="single" w:sz="8" w:space="0" w:color="auto"/>
              <w:left w:val="nil"/>
              <w:bottom w:val="nil"/>
              <w:right w:val="single" w:sz="8" w:space="0" w:color="auto"/>
            </w:tcBorders>
            <w:noWrap/>
            <w:vAlign w:val="center"/>
            <w:hideMark/>
          </w:tcPr>
          <w:p w14:paraId="1701CCB1" w14:textId="2292463A" w:rsidR="00CA078D" w:rsidRPr="00264C55" w:rsidRDefault="00CA078D" w:rsidP="00CA078D">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Συντελεστ</w:t>
            </w:r>
            <w:r w:rsidRPr="00264C55">
              <w:rPr>
                <w:rFonts w:ascii="Century Schoolbook" w:eastAsia="Times New Roman" w:hAnsi="Century Schoolbook" w:cs="Times New Roman"/>
                <w:b/>
                <w:bCs/>
                <w:color w:val="000000"/>
                <w:kern w:val="0"/>
                <w:sz w:val="32"/>
                <w:szCs w:val="32"/>
                <w:lang w:val="el-GR"/>
                <w14:ligatures w14:val="none"/>
              </w:rPr>
              <w:t>ή</w:t>
            </w:r>
            <w:r w:rsidRPr="00264C55">
              <w:rPr>
                <w:rFonts w:ascii="Century Schoolbook" w:eastAsia="Times New Roman" w:hAnsi="Century Schoolbook" w:cs="Times New Roman"/>
                <w:b/>
                <w:bCs/>
                <w:color w:val="000000"/>
                <w:kern w:val="0"/>
                <w:sz w:val="32"/>
                <w:szCs w:val="32"/>
                <w14:ligatures w14:val="none"/>
              </w:rPr>
              <w:t>ς</w:t>
            </w:r>
          </w:p>
        </w:tc>
      </w:tr>
      <w:tr w:rsidR="00CA078D" w:rsidRPr="00264C55" w14:paraId="789DE2CC" w14:textId="77777777" w:rsidTr="009B45DC">
        <w:trPr>
          <w:trHeight w:val="284"/>
        </w:trPr>
        <w:tc>
          <w:tcPr>
            <w:tcW w:w="967" w:type="dxa"/>
            <w:tcBorders>
              <w:top w:val="nil"/>
              <w:left w:val="single" w:sz="8" w:space="0" w:color="auto"/>
              <w:bottom w:val="nil"/>
              <w:right w:val="nil"/>
            </w:tcBorders>
            <w:noWrap/>
            <w:vAlign w:val="center"/>
            <w:hideMark/>
          </w:tcPr>
          <w:p w14:paraId="67497265"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0,01</w:t>
            </w:r>
          </w:p>
        </w:tc>
        <w:tc>
          <w:tcPr>
            <w:tcW w:w="878" w:type="dxa"/>
            <w:tcBorders>
              <w:top w:val="nil"/>
              <w:left w:val="nil"/>
              <w:bottom w:val="nil"/>
              <w:right w:val="nil"/>
            </w:tcBorders>
            <w:noWrap/>
            <w:vAlign w:val="center"/>
            <w:hideMark/>
          </w:tcPr>
          <w:p w14:paraId="07B68C5F"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12.000</w:t>
            </w:r>
          </w:p>
        </w:tc>
        <w:tc>
          <w:tcPr>
            <w:tcW w:w="1387" w:type="dxa"/>
            <w:tcBorders>
              <w:top w:val="nil"/>
              <w:left w:val="nil"/>
              <w:bottom w:val="nil"/>
              <w:right w:val="single" w:sz="8" w:space="0" w:color="auto"/>
            </w:tcBorders>
            <w:noWrap/>
            <w:vAlign w:val="center"/>
            <w:hideMark/>
          </w:tcPr>
          <w:p w14:paraId="0133DFC6"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15,00%</w:t>
            </w:r>
          </w:p>
        </w:tc>
        <w:tc>
          <w:tcPr>
            <w:tcW w:w="312" w:type="dxa"/>
            <w:tcBorders>
              <w:top w:val="nil"/>
              <w:left w:val="nil"/>
              <w:bottom w:val="nil"/>
              <w:right w:val="nil"/>
            </w:tcBorders>
            <w:noWrap/>
            <w:vAlign w:val="center"/>
            <w:hideMark/>
          </w:tcPr>
          <w:p w14:paraId="3E1C5871"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0" w:type="dxa"/>
            <w:tcBorders>
              <w:top w:val="nil"/>
              <w:left w:val="single" w:sz="8" w:space="0" w:color="auto"/>
              <w:bottom w:val="nil"/>
              <w:right w:val="nil"/>
            </w:tcBorders>
            <w:noWrap/>
            <w:vAlign w:val="center"/>
            <w:hideMark/>
          </w:tcPr>
          <w:p w14:paraId="6079B2A7"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0,01</w:t>
            </w:r>
          </w:p>
        </w:tc>
        <w:tc>
          <w:tcPr>
            <w:tcW w:w="767" w:type="dxa"/>
            <w:tcBorders>
              <w:top w:val="nil"/>
              <w:left w:val="nil"/>
              <w:bottom w:val="nil"/>
              <w:right w:val="nil"/>
            </w:tcBorders>
            <w:noWrap/>
            <w:vAlign w:val="center"/>
            <w:hideMark/>
          </w:tcPr>
          <w:p w14:paraId="37C7A089"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12.000</w:t>
            </w:r>
          </w:p>
        </w:tc>
        <w:tc>
          <w:tcPr>
            <w:tcW w:w="1076" w:type="dxa"/>
            <w:tcBorders>
              <w:top w:val="nil"/>
              <w:left w:val="nil"/>
              <w:bottom w:val="nil"/>
              <w:right w:val="single" w:sz="8" w:space="0" w:color="auto"/>
            </w:tcBorders>
            <w:noWrap/>
            <w:vAlign w:val="center"/>
            <w:hideMark/>
          </w:tcPr>
          <w:p w14:paraId="006688E1"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15,00%</w:t>
            </w:r>
          </w:p>
        </w:tc>
      </w:tr>
      <w:tr w:rsidR="00CA078D" w:rsidRPr="00264C55" w14:paraId="25ACD59F" w14:textId="77777777" w:rsidTr="009B45DC">
        <w:trPr>
          <w:trHeight w:val="284"/>
        </w:trPr>
        <w:tc>
          <w:tcPr>
            <w:tcW w:w="967" w:type="dxa"/>
            <w:tcBorders>
              <w:top w:val="nil"/>
              <w:left w:val="single" w:sz="8" w:space="0" w:color="auto"/>
              <w:bottom w:val="nil"/>
              <w:right w:val="nil"/>
            </w:tcBorders>
            <w:noWrap/>
            <w:vAlign w:val="center"/>
            <w:hideMark/>
          </w:tcPr>
          <w:p w14:paraId="5C129BC1"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12.000</w:t>
            </w:r>
          </w:p>
        </w:tc>
        <w:tc>
          <w:tcPr>
            <w:tcW w:w="878" w:type="dxa"/>
            <w:tcBorders>
              <w:top w:val="nil"/>
              <w:left w:val="nil"/>
              <w:bottom w:val="nil"/>
              <w:right w:val="nil"/>
            </w:tcBorders>
            <w:noWrap/>
            <w:vAlign w:val="center"/>
            <w:hideMark/>
          </w:tcPr>
          <w:p w14:paraId="50EE15B3"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35.000</w:t>
            </w:r>
          </w:p>
        </w:tc>
        <w:tc>
          <w:tcPr>
            <w:tcW w:w="1387" w:type="dxa"/>
            <w:tcBorders>
              <w:top w:val="nil"/>
              <w:left w:val="nil"/>
              <w:bottom w:val="nil"/>
              <w:right w:val="single" w:sz="8" w:space="0" w:color="auto"/>
            </w:tcBorders>
            <w:noWrap/>
            <w:vAlign w:val="center"/>
            <w:hideMark/>
          </w:tcPr>
          <w:p w14:paraId="58C36505"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35,00%</w:t>
            </w:r>
          </w:p>
        </w:tc>
        <w:tc>
          <w:tcPr>
            <w:tcW w:w="312" w:type="dxa"/>
            <w:tcBorders>
              <w:top w:val="nil"/>
              <w:left w:val="nil"/>
              <w:bottom w:val="nil"/>
              <w:right w:val="nil"/>
            </w:tcBorders>
            <w:noWrap/>
            <w:vAlign w:val="center"/>
            <w:hideMark/>
          </w:tcPr>
          <w:p w14:paraId="5B07475B"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0" w:type="dxa"/>
            <w:tcBorders>
              <w:top w:val="nil"/>
              <w:left w:val="single" w:sz="8" w:space="0" w:color="auto"/>
              <w:bottom w:val="nil"/>
              <w:right w:val="nil"/>
            </w:tcBorders>
            <w:noWrap/>
            <w:vAlign w:val="center"/>
            <w:hideMark/>
          </w:tcPr>
          <w:p w14:paraId="41496665"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12.000</w:t>
            </w:r>
          </w:p>
        </w:tc>
        <w:tc>
          <w:tcPr>
            <w:tcW w:w="767" w:type="dxa"/>
            <w:tcBorders>
              <w:top w:val="nil"/>
              <w:left w:val="nil"/>
              <w:bottom w:val="nil"/>
              <w:right w:val="nil"/>
            </w:tcBorders>
            <w:noWrap/>
            <w:vAlign w:val="center"/>
            <w:hideMark/>
          </w:tcPr>
          <w:p w14:paraId="37E9FF97"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24.000</w:t>
            </w:r>
          </w:p>
        </w:tc>
        <w:tc>
          <w:tcPr>
            <w:tcW w:w="1076" w:type="dxa"/>
            <w:tcBorders>
              <w:top w:val="nil"/>
              <w:left w:val="nil"/>
              <w:bottom w:val="nil"/>
              <w:right w:val="single" w:sz="8" w:space="0" w:color="auto"/>
            </w:tcBorders>
            <w:noWrap/>
            <w:vAlign w:val="center"/>
            <w:hideMark/>
          </w:tcPr>
          <w:p w14:paraId="26FF27F6"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25,00%</w:t>
            </w:r>
          </w:p>
        </w:tc>
      </w:tr>
      <w:tr w:rsidR="00CA078D" w:rsidRPr="00264C55" w14:paraId="601F0BFF" w14:textId="77777777" w:rsidTr="009B45DC">
        <w:trPr>
          <w:trHeight w:val="284"/>
        </w:trPr>
        <w:tc>
          <w:tcPr>
            <w:tcW w:w="967" w:type="dxa"/>
            <w:tcBorders>
              <w:top w:val="nil"/>
              <w:left w:val="single" w:sz="8" w:space="0" w:color="auto"/>
              <w:bottom w:val="single" w:sz="8" w:space="0" w:color="auto"/>
              <w:right w:val="nil"/>
            </w:tcBorders>
            <w:noWrap/>
            <w:vAlign w:val="center"/>
            <w:hideMark/>
          </w:tcPr>
          <w:p w14:paraId="728BF2A6" w14:textId="1C87FB98"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&gt;35</w:t>
            </w:r>
            <w:r w:rsidRPr="00264C55">
              <w:rPr>
                <w:rFonts w:ascii="Century Schoolbook" w:eastAsia="Times New Roman" w:hAnsi="Century Schoolbook" w:cs="Times New Roman"/>
                <w:color w:val="000000"/>
                <w:kern w:val="0"/>
                <w:sz w:val="32"/>
                <w:szCs w:val="32"/>
                <w:lang w:val="el-GR"/>
                <w14:ligatures w14:val="none"/>
              </w:rPr>
              <w:t>.</w:t>
            </w:r>
            <w:r w:rsidRPr="00264C55">
              <w:rPr>
                <w:rFonts w:ascii="Century Schoolbook" w:eastAsia="Times New Roman" w:hAnsi="Century Schoolbook" w:cs="Times New Roman"/>
                <w:color w:val="000000"/>
                <w:kern w:val="0"/>
                <w:sz w:val="32"/>
                <w:szCs w:val="32"/>
                <w14:ligatures w14:val="none"/>
              </w:rPr>
              <w:t>000</w:t>
            </w:r>
          </w:p>
        </w:tc>
        <w:tc>
          <w:tcPr>
            <w:tcW w:w="878" w:type="dxa"/>
            <w:tcBorders>
              <w:top w:val="nil"/>
              <w:left w:val="nil"/>
              <w:bottom w:val="single" w:sz="8" w:space="0" w:color="auto"/>
              <w:right w:val="nil"/>
            </w:tcBorders>
            <w:noWrap/>
            <w:vAlign w:val="center"/>
            <w:hideMark/>
          </w:tcPr>
          <w:p w14:paraId="7DE8CBDA" w14:textId="77777777" w:rsidR="00CA078D" w:rsidRPr="00264C55" w:rsidRDefault="00CA078D" w:rsidP="00CA078D">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1387" w:type="dxa"/>
            <w:tcBorders>
              <w:top w:val="nil"/>
              <w:left w:val="nil"/>
              <w:bottom w:val="single" w:sz="8" w:space="0" w:color="auto"/>
              <w:right w:val="single" w:sz="8" w:space="0" w:color="auto"/>
            </w:tcBorders>
            <w:noWrap/>
            <w:vAlign w:val="center"/>
            <w:hideMark/>
          </w:tcPr>
          <w:p w14:paraId="66E16CA5"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45,00%</w:t>
            </w:r>
          </w:p>
        </w:tc>
        <w:tc>
          <w:tcPr>
            <w:tcW w:w="312" w:type="dxa"/>
            <w:tcBorders>
              <w:top w:val="nil"/>
              <w:left w:val="nil"/>
              <w:bottom w:val="nil"/>
              <w:right w:val="nil"/>
            </w:tcBorders>
            <w:noWrap/>
            <w:vAlign w:val="center"/>
            <w:hideMark/>
          </w:tcPr>
          <w:p w14:paraId="7111D8EB"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50" w:type="dxa"/>
            <w:tcBorders>
              <w:top w:val="nil"/>
              <w:left w:val="single" w:sz="8" w:space="0" w:color="auto"/>
              <w:bottom w:val="nil"/>
              <w:right w:val="nil"/>
            </w:tcBorders>
            <w:noWrap/>
            <w:vAlign w:val="center"/>
            <w:hideMark/>
          </w:tcPr>
          <w:p w14:paraId="54BBAD8D"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24.000</w:t>
            </w:r>
          </w:p>
        </w:tc>
        <w:tc>
          <w:tcPr>
            <w:tcW w:w="767" w:type="dxa"/>
            <w:tcBorders>
              <w:top w:val="nil"/>
              <w:left w:val="nil"/>
              <w:bottom w:val="nil"/>
              <w:right w:val="nil"/>
            </w:tcBorders>
            <w:noWrap/>
            <w:vAlign w:val="center"/>
            <w:hideMark/>
          </w:tcPr>
          <w:p w14:paraId="3EFDCF91"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36.000</w:t>
            </w:r>
          </w:p>
        </w:tc>
        <w:tc>
          <w:tcPr>
            <w:tcW w:w="1076" w:type="dxa"/>
            <w:tcBorders>
              <w:top w:val="nil"/>
              <w:left w:val="nil"/>
              <w:bottom w:val="nil"/>
              <w:right w:val="single" w:sz="8" w:space="0" w:color="auto"/>
            </w:tcBorders>
            <w:noWrap/>
            <w:vAlign w:val="center"/>
            <w:hideMark/>
          </w:tcPr>
          <w:p w14:paraId="2A10C33F"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35,00%</w:t>
            </w:r>
          </w:p>
        </w:tc>
      </w:tr>
      <w:tr w:rsidR="00CA078D" w:rsidRPr="00264C55" w14:paraId="4C819908" w14:textId="77777777" w:rsidTr="009B45DC">
        <w:trPr>
          <w:trHeight w:val="284"/>
        </w:trPr>
        <w:tc>
          <w:tcPr>
            <w:tcW w:w="967" w:type="dxa"/>
            <w:tcBorders>
              <w:top w:val="nil"/>
              <w:left w:val="nil"/>
              <w:bottom w:val="nil"/>
              <w:right w:val="nil"/>
            </w:tcBorders>
            <w:noWrap/>
            <w:vAlign w:val="center"/>
            <w:hideMark/>
          </w:tcPr>
          <w:p w14:paraId="221C13C0"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p>
        </w:tc>
        <w:tc>
          <w:tcPr>
            <w:tcW w:w="878" w:type="dxa"/>
            <w:tcBorders>
              <w:top w:val="nil"/>
              <w:left w:val="nil"/>
              <w:bottom w:val="nil"/>
              <w:right w:val="nil"/>
            </w:tcBorders>
            <w:noWrap/>
            <w:vAlign w:val="center"/>
            <w:hideMark/>
          </w:tcPr>
          <w:p w14:paraId="2A2E659F" w14:textId="77777777" w:rsidR="00CA078D" w:rsidRPr="00264C55" w:rsidRDefault="00CA078D" w:rsidP="00CA078D">
            <w:pPr>
              <w:spacing w:after="0" w:line="240" w:lineRule="auto"/>
              <w:rPr>
                <w:rFonts w:ascii="Times New Roman" w:eastAsia="Times New Roman" w:hAnsi="Times New Roman" w:cs="Times New Roman"/>
                <w:kern w:val="0"/>
                <w:sz w:val="32"/>
                <w:szCs w:val="32"/>
                <w14:ligatures w14:val="none"/>
              </w:rPr>
            </w:pPr>
          </w:p>
        </w:tc>
        <w:tc>
          <w:tcPr>
            <w:tcW w:w="1387" w:type="dxa"/>
            <w:tcBorders>
              <w:top w:val="nil"/>
              <w:left w:val="nil"/>
              <w:bottom w:val="nil"/>
              <w:right w:val="nil"/>
            </w:tcBorders>
            <w:noWrap/>
            <w:vAlign w:val="center"/>
            <w:hideMark/>
          </w:tcPr>
          <w:p w14:paraId="50FD596E" w14:textId="77777777" w:rsidR="00CA078D" w:rsidRPr="00264C55" w:rsidRDefault="00CA078D" w:rsidP="00CA078D">
            <w:pPr>
              <w:spacing w:after="0" w:line="240" w:lineRule="auto"/>
              <w:rPr>
                <w:rFonts w:ascii="Times New Roman" w:eastAsia="Times New Roman" w:hAnsi="Times New Roman" w:cs="Times New Roman"/>
                <w:kern w:val="0"/>
                <w:sz w:val="32"/>
                <w:szCs w:val="32"/>
                <w14:ligatures w14:val="none"/>
              </w:rPr>
            </w:pPr>
          </w:p>
        </w:tc>
        <w:tc>
          <w:tcPr>
            <w:tcW w:w="312" w:type="dxa"/>
            <w:tcBorders>
              <w:top w:val="nil"/>
              <w:left w:val="nil"/>
              <w:bottom w:val="nil"/>
              <w:right w:val="nil"/>
            </w:tcBorders>
            <w:noWrap/>
            <w:vAlign w:val="center"/>
            <w:hideMark/>
          </w:tcPr>
          <w:p w14:paraId="225CB48B" w14:textId="77777777" w:rsidR="00CA078D" w:rsidRPr="00264C55" w:rsidRDefault="00CA078D" w:rsidP="00CA078D">
            <w:pPr>
              <w:spacing w:after="0" w:line="240" w:lineRule="auto"/>
              <w:rPr>
                <w:rFonts w:ascii="Times New Roman" w:eastAsia="Times New Roman" w:hAnsi="Times New Roman" w:cs="Times New Roman"/>
                <w:kern w:val="0"/>
                <w:sz w:val="32"/>
                <w:szCs w:val="32"/>
                <w14:ligatures w14:val="none"/>
              </w:rPr>
            </w:pPr>
          </w:p>
        </w:tc>
        <w:tc>
          <w:tcPr>
            <w:tcW w:w="850" w:type="dxa"/>
            <w:tcBorders>
              <w:top w:val="nil"/>
              <w:left w:val="single" w:sz="8" w:space="0" w:color="auto"/>
              <w:bottom w:val="single" w:sz="8" w:space="0" w:color="auto"/>
              <w:right w:val="nil"/>
            </w:tcBorders>
            <w:noWrap/>
            <w:vAlign w:val="center"/>
            <w:hideMark/>
          </w:tcPr>
          <w:p w14:paraId="5986FB55" w14:textId="21CEFB36"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&gt;36</w:t>
            </w:r>
            <w:r w:rsidRPr="00264C55">
              <w:rPr>
                <w:rFonts w:ascii="Century Schoolbook" w:eastAsia="Times New Roman" w:hAnsi="Century Schoolbook" w:cs="Times New Roman"/>
                <w:color w:val="000000"/>
                <w:kern w:val="0"/>
                <w:sz w:val="32"/>
                <w:szCs w:val="32"/>
                <w:lang w:val="el-GR"/>
                <w14:ligatures w14:val="none"/>
              </w:rPr>
              <w:t>.</w:t>
            </w:r>
            <w:r w:rsidRPr="00264C55">
              <w:rPr>
                <w:rFonts w:ascii="Century Schoolbook" w:eastAsia="Times New Roman" w:hAnsi="Century Schoolbook" w:cs="Times New Roman"/>
                <w:color w:val="000000"/>
                <w:kern w:val="0"/>
                <w:sz w:val="32"/>
                <w:szCs w:val="32"/>
                <w14:ligatures w14:val="none"/>
              </w:rPr>
              <w:t>000</w:t>
            </w:r>
          </w:p>
        </w:tc>
        <w:tc>
          <w:tcPr>
            <w:tcW w:w="767" w:type="dxa"/>
            <w:tcBorders>
              <w:top w:val="nil"/>
              <w:left w:val="nil"/>
              <w:bottom w:val="single" w:sz="8" w:space="0" w:color="auto"/>
              <w:right w:val="nil"/>
            </w:tcBorders>
            <w:noWrap/>
            <w:vAlign w:val="center"/>
            <w:hideMark/>
          </w:tcPr>
          <w:p w14:paraId="2A64C69E" w14:textId="77777777" w:rsidR="00CA078D" w:rsidRPr="00264C55" w:rsidRDefault="00CA078D" w:rsidP="00CA078D">
            <w:pPr>
              <w:spacing w:after="0" w:line="240" w:lineRule="auto"/>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w:t>
            </w:r>
          </w:p>
        </w:tc>
        <w:tc>
          <w:tcPr>
            <w:tcW w:w="1076" w:type="dxa"/>
            <w:tcBorders>
              <w:top w:val="nil"/>
              <w:left w:val="nil"/>
              <w:bottom w:val="single" w:sz="8" w:space="0" w:color="auto"/>
              <w:right w:val="single" w:sz="8" w:space="0" w:color="auto"/>
            </w:tcBorders>
            <w:noWrap/>
            <w:vAlign w:val="center"/>
            <w:hideMark/>
          </w:tcPr>
          <w:p w14:paraId="772473F6" w14:textId="77777777" w:rsidR="00CA078D" w:rsidRPr="00264C55" w:rsidRDefault="00CA078D" w:rsidP="00CA078D">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45,00%</w:t>
            </w:r>
          </w:p>
        </w:tc>
      </w:tr>
    </w:tbl>
    <w:p w14:paraId="2EB58912" w14:textId="77777777" w:rsidR="00574A90" w:rsidRPr="00264C55" w:rsidRDefault="00574A90" w:rsidP="00030A62">
      <w:pPr>
        <w:ind w:left="720"/>
        <w:rPr>
          <w:b/>
          <w:bCs/>
          <w:sz w:val="32"/>
          <w:szCs w:val="32"/>
          <w:lang w:val="el-GR"/>
        </w:rPr>
      </w:pPr>
    </w:p>
    <w:p w14:paraId="51413B93" w14:textId="56FFCF03" w:rsidR="00030A62" w:rsidRPr="00264C55" w:rsidRDefault="00030A62" w:rsidP="00030A62">
      <w:pPr>
        <w:ind w:left="720"/>
        <w:rPr>
          <w:b/>
          <w:bCs/>
          <w:sz w:val="32"/>
          <w:szCs w:val="32"/>
          <w:lang w:val="el-GR"/>
        </w:rPr>
      </w:pPr>
      <w:r w:rsidRPr="00264C55">
        <w:rPr>
          <w:b/>
          <w:bCs/>
          <w:sz w:val="32"/>
          <w:szCs w:val="32"/>
          <w:lang w:val="el-GR"/>
        </w:rPr>
        <w:t>Μείωση φόρου</w:t>
      </w:r>
      <w:r w:rsidR="008632DC" w:rsidRPr="00264C55">
        <w:rPr>
          <w:b/>
          <w:bCs/>
          <w:sz w:val="32"/>
          <w:szCs w:val="32"/>
          <w:lang w:val="el-GR"/>
        </w:rPr>
        <w:t xml:space="preserve"> εισοδήματος από ακίνητα</w:t>
      </w:r>
    </w:p>
    <w:tbl>
      <w:tblPr>
        <w:tblW w:w="4680" w:type="dxa"/>
        <w:tblInd w:w="699" w:type="dxa"/>
        <w:tblLook w:val="04A0" w:firstRow="1" w:lastRow="0" w:firstColumn="1" w:lastColumn="0" w:noHBand="0" w:noVBand="1"/>
      </w:tblPr>
      <w:tblGrid>
        <w:gridCol w:w="1831"/>
        <w:gridCol w:w="1446"/>
        <w:gridCol w:w="1273"/>
        <w:gridCol w:w="1496"/>
      </w:tblGrid>
      <w:tr w:rsidR="008632DC" w:rsidRPr="00264C55" w14:paraId="2C72A9A6" w14:textId="77777777" w:rsidTr="00574A90">
        <w:trPr>
          <w:trHeight w:val="170"/>
        </w:trPr>
        <w:tc>
          <w:tcPr>
            <w:tcW w:w="1300" w:type="dxa"/>
            <w:tcBorders>
              <w:top w:val="single" w:sz="8" w:space="0" w:color="auto"/>
              <w:left w:val="single" w:sz="8" w:space="0" w:color="auto"/>
              <w:bottom w:val="nil"/>
              <w:right w:val="nil"/>
            </w:tcBorders>
            <w:noWrap/>
            <w:vAlign w:val="center"/>
            <w:hideMark/>
          </w:tcPr>
          <w:p w14:paraId="6270F58D" w14:textId="77777777" w:rsidR="008632DC" w:rsidRPr="00264C55" w:rsidRDefault="008632DC" w:rsidP="008632DC">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Εισόδημα</w:t>
            </w:r>
          </w:p>
        </w:tc>
        <w:tc>
          <w:tcPr>
            <w:tcW w:w="1300" w:type="dxa"/>
            <w:tcBorders>
              <w:top w:val="single" w:sz="8" w:space="0" w:color="auto"/>
              <w:left w:val="nil"/>
              <w:bottom w:val="nil"/>
              <w:right w:val="nil"/>
            </w:tcBorders>
            <w:shd w:val="clear" w:color="000000" w:fill="F2F2F2"/>
            <w:noWrap/>
            <w:vAlign w:val="center"/>
            <w:hideMark/>
          </w:tcPr>
          <w:p w14:paraId="22890880" w14:textId="77777777" w:rsidR="008632DC" w:rsidRPr="00264C55" w:rsidRDefault="008632DC" w:rsidP="008632DC">
            <w:pPr>
              <w:spacing w:after="0" w:line="240" w:lineRule="auto"/>
              <w:jc w:val="center"/>
              <w:rPr>
                <w:rFonts w:ascii="Century Schoolbook" w:eastAsia="Times New Roman" w:hAnsi="Century Schoolbook" w:cs="Times New Roman"/>
                <w:b/>
                <w:bCs/>
                <w:color w:val="000000"/>
                <w:kern w:val="0"/>
                <w:sz w:val="32"/>
                <w:szCs w:val="32"/>
                <w14:ligatures w14:val="none"/>
              </w:rPr>
            </w:pPr>
            <w:r w:rsidRPr="00264C55">
              <w:rPr>
                <w:rFonts w:ascii="Century Schoolbook" w:eastAsia="Times New Roman" w:hAnsi="Century Schoolbook" w:cs="Times New Roman"/>
                <w:b/>
                <w:bCs/>
                <w:color w:val="000000"/>
                <w:kern w:val="0"/>
                <w:sz w:val="32"/>
                <w:szCs w:val="32"/>
                <w14:ligatures w14:val="none"/>
              </w:rPr>
              <w:t>Φόρος σήμερα</w:t>
            </w:r>
          </w:p>
        </w:tc>
        <w:tc>
          <w:tcPr>
            <w:tcW w:w="1060" w:type="dxa"/>
            <w:tcBorders>
              <w:top w:val="single" w:sz="8" w:space="0" w:color="auto"/>
              <w:left w:val="nil"/>
              <w:bottom w:val="nil"/>
              <w:right w:val="nil"/>
            </w:tcBorders>
            <w:shd w:val="clear" w:color="000000" w:fill="0070C0"/>
            <w:noWrap/>
            <w:vAlign w:val="center"/>
            <w:hideMark/>
          </w:tcPr>
          <w:p w14:paraId="7E17EE03" w14:textId="77777777" w:rsidR="008632DC" w:rsidRPr="00264C55" w:rsidRDefault="008632DC" w:rsidP="008632DC">
            <w:pPr>
              <w:spacing w:after="0" w:line="240" w:lineRule="auto"/>
              <w:jc w:val="center"/>
              <w:rPr>
                <w:rFonts w:ascii="Century Schoolbook" w:eastAsia="Times New Roman" w:hAnsi="Century Schoolbook" w:cs="Times New Roman"/>
                <w:b/>
                <w:bCs/>
                <w:color w:val="FFFFFF"/>
                <w:kern w:val="0"/>
                <w:sz w:val="32"/>
                <w:szCs w:val="32"/>
                <w14:ligatures w14:val="none"/>
              </w:rPr>
            </w:pPr>
            <w:r w:rsidRPr="00264C55">
              <w:rPr>
                <w:rFonts w:ascii="Century Schoolbook" w:eastAsia="Times New Roman" w:hAnsi="Century Schoolbook" w:cs="Times New Roman"/>
                <w:b/>
                <w:bCs/>
                <w:color w:val="FFFFFF"/>
                <w:kern w:val="0"/>
                <w:sz w:val="32"/>
                <w:szCs w:val="32"/>
                <w14:ligatures w14:val="none"/>
              </w:rPr>
              <w:t>Φόρος νέος</w:t>
            </w:r>
          </w:p>
        </w:tc>
        <w:tc>
          <w:tcPr>
            <w:tcW w:w="1020" w:type="dxa"/>
            <w:tcBorders>
              <w:top w:val="single" w:sz="8" w:space="0" w:color="auto"/>
              <w:left w:val="nil"/>
              <w:bottom w:val="nil"/>
              <w:right w:val="single" w:sz="8" w:space="0" w:color="auto"/>
            </w:tcBorders>
            <w:shd w:val="clear" w:color="000000" w:fill="C00000"/>
            <w:noWrap/>
            <w:vAlign w:val="center"/>
            <w:hideMark/>
          </w:tcPr>
          <w:p w14:paraId="7712EF49" w14:textId="77777777" w:rsidR="008632DC" w:rsidRPr="00264C55" w:rsidRDefault="008632DC" w:rsidP="008632DC">
            <w:pPr>
              <w:spacing w:after="0" w:line="240" w:lineRule="auto"/>
              <w:jc w:val="center"/>
              <w:rPr>
                <w:rFonts w:ascii="Century Schoolbook" w:eastAsia="Times New Roman" w:hAnsi="Century Schoolbook" w:cs="Times New Roman"/>
                <w:b/>
                <w:bCs/>
                <w:color w:val="FFFFFF"/>
                <w:kern w:val="0"/>
                <w:sz w:val="32"/>
                <w:szCs w:val="32"/>
                <w14:ligatures w14:val="none"/>
              </w:rPr>
            </w:pPr>
            <w:r w:rsidRPr="00264C55">
              <w:rPr>
                <w:rFonts w:ascii="Century Schoolbook" w:eastAsia="Times New Roman" w:hAnsi="Century Schoolbook" w:cs="Times New Roman"/>
                <w:b/>
                <w:bCs/>
                <w:color w:val="FFFFFF"/>
                <w:kern w:val="0"/>
                <w:sz w:val="32"/>
                <w:szCs w:val="32"/>
                <w14:ligatures w14:val="none"/>
              </w:rPr>
              <w:t>Μείωση φόρου</w:t>
            </w:r>
          </w:p>
        </w:tc>
      </w:tr>
      <w:tr w:rsidR="008632DC" w:rsidRPr="00264C55" w14:paraId="67B2E733" w14:textId="77777777" w:rsidTr="00574A90">
        <w:trPr>
          <w:trHeight w:val="170"/>
        </w:trPr>
        <w:tc>
          <w:tcPr>
            <w:tcW w:w="1300" w:type="dxa"/>
            <w:tcBorders>
              <w:top w:val="single" w:sz="8" w:space="0" w:color="auto"/>
              <w:left w:val="single" w:sz="8" w:space="0" w:color="auto"/>
              <w:bottom w:val="nil"/>
              <w:right w:val="nil"/>
            </w:tcBorders>
            <w:noWrap/>
            <w:vAlign w:val="center"/>
            <w:hideMark/>
          </w:tcPr>
          <w:p w14:paraId="45E30EF6"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15.000</w:t>
            </w:r>
          </w:p>
        </w:tc>
        <w:tc>
          <w:tcPr>
            <w:tcW w:w="1300" w:type="dxa"/>
            <w:tcBorders>
              <w:top w:val="single" w:sz="8" w:space="0" w:color="auto"/>
              <w:left w:val="nil"/>
              <w:bottom w:val="nil"/>
              <w:right w:val="nil"/>
            </w:tcBorders>
            <w:noWrap/>
            <w:vAlign w:val="center"/>
            <w:hideMark/>
          </w:tcPr>
          <w:p w14:paraId="32C1BC0C"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2.850 </w:t>
            </w:r>
          </w:p>
        </w:tc>
        <w:tc>
          <w:tcPr>
            <w:tcW w:w="1060" w:type="dxa"/>
            <w:tcBorders>
              <w:top w:val="single" w:sz="8" w:space="0" w:color="auto"/>
              <w:left w:val="nil"/>
              <w:bottom w:val="nil"/>
              <w:right w:val="nil"/>
            </w:tcBorders>
            <w:noWrap/>
            <w:vAlign w:val="center"/>
            <w:hideMark/>
          </w:tcPr>
          <w:p w14:paraId="4D57F98A"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2.550 </w:t>
            </w:r>
          </w:p>
        </w:tc>
        <w:tc>
          <w:tcPr>
            <w:tcW w:w="1020" w:type="dxa"/>
            <w:tcBorders>
              <w:top w:val="single" w:sz="8" w:space="0" w:color="auto"/>
              <w:left w:val="nil"/>
              <w:bottom w:val="nil"/>
              <w:right w:val="single" w:sz="8" w:space="0" w:color="auto"/>
            </w:tcBorders>
            <w:noWrap/>
            <w:vAlign w:val="center"/>
            <w:hideMark/>
          </w:tcPr>
          <w:p w14:paraId="430D1386"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-300 </w:t>
            </w:r>
          </w:p>
        </w:tc>
      </w:tr>
      <w:tr w:rsidR="008632DC" w:rsidRPr="00264C55" w14:paraId="5664FB0D" w14:textId="77777777" w:rsidTr="00574A90">
        <w:trPr>
          <w:trHeight w:val="170"/>
        </w:trPr>
        <w:tc>
          <w:tcPr>
            <w:tcW w:w="1300" w:type="dxa"/>
            <w:tcBorders>
              <w:top w:val="nil"/>
              <w:left w:val="single" w:sz="8" w:space="0" w:color="auto"/>
              <w:bottom w:val="nil"/>
              <w:right w:val="nil"/>
            </w:tcBorders>
            <w:noWrap/>
            <w:vAlign w:val="center"/>
            <w:hideMark/>
          </w:tcPr>
          <w:p w14:paraId="555C8277"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20.000</w:t>
            </w:r>
          </w:p>
        </w:tc>
        <w:tc>
          <w:tcPr>
            <w:tcW w:w="1300" w:type="dxa"/>
            <w:tcBorders>
              <w:top w:val="nil"/>
              <w:left w:val="nil"/>
              <w:bottom w:val="nil"/>
              <w:right w:val="nil"/>
            </w:tcBorders>
            <w:noWrap/>
            <w:vAlign w:val="center"/>
            <w:hideMark/>
          </w:tcPr>
          <w:p w14:paraId="5906017F"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4.600 </w:t>
            </w:r>
          </w:p>
        </w:tc>
        <w:tc>
          <w:tcPr>
            <w:tcW w:w="1060" w:type="dxa"/>
            <w:tcBorders>
              <w:top w:val="nil"/>
              <w:left w:val="nil"/>
              <w:bottom w:val="nil"/>
              <w:right w:val="nil"/>
            </w:tcBorders>
            <w:noWrap/>
            <w:vAlign w:val="center"/>
            <w:hideMark/>
          </w:tcPr>
          <w:p w14:paraId="56743F0D"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3.800 </w:t>
            </w:r>
          </w:p>
        </w:tc>
        <w:tc>
          <w:tcPr>
            <w:tcW w:w="1020" w:type="dxa"/>
            <w:tcBorders>
              <w:top w:val="nil"/>
              <w:left w:val="nil"/>
              <w:bottom w:val="nil"/>
              <w:right w:val="single" w:sz="8" w:space="0" w:color="auto"/>
            </w:tcBorders>
            <w:noWrap/>
            <w:vAlign w:val="center"/>
            <w:hideMark/>
          </w:tcPr>
          <w:p w14:paraId="44A3AE5D"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-800 </w:t>
            </w:r>
          </w:p>
        </w:tc>
      </w:tr>
      <w:tr w:rsidR="008632DC" w:rsidRPr="00264C55" w14:paraId="22F82AD7" w14:textId="77777777" w:rsidTr="00574A90">
        <w:trPr>
          <w:trHeight w:val="170"/>
        </w:trPr>
        <w:tc>
          <w:tcPr>
            <w:tcW w:w="1300" w:type="dxa"/>
            <w:tcBorders>
              <w:top w:val="nil"/>
              <w:left w:val="single" w:sz="8" w:space="0" w:color="auto"/>
              <w:bottom w:val="nil"/>
              <w:right w:val="nil"/>
            </w:tcBorders>
            <w:noWrap/>
            <w:vAlign w:val="center"/>
            <w:hideMark/>
          </w:tcPr>
          <w:p w14:paraId="7B0016AF"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25.000</w:t>
            </w:r>
          </w:p>
        </w:tc>
        <w:tc>
          <w:tcPr>
            <w:tcW w:w="1300" w:type="dxa"/>
            <w:tcBorders>
              <w:top w:val="nil"/>
              <w:left w:val="nil"/>
              <w:bottom w:val="nil"/>
              <w:right w:val="nil"/>
            </w:tcBorders>
            <w:noWrap/>
            <w:vAlign w:val="center"/>
            <w:hideMark/>
          </w:tcPr>
          <w:p w14:paraId="4D73262B"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6.350 </w:t>
            </w:r>
          </w:p>
        </w:tc>
        <w:tc>
          <w:tcPr>
            <w:tcW w:w="1060" w:type="dxa"/>
            <w:tcBorders>
              <w:top w:val="nil"/>
              <w:left w:val="nil"/>
              <w:bottom w:val="nil"/>
              <w:right w:val="nil"/>
            </w:tcBorders>
            <w:noWrap/>
            <w:vAlign w:val="center"/>
            <w:hideMark/>
          </w:tcPr>
          <w:p w14:paraId="558C1D5B"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5.150 </w:t>
            </w:r>
          </w:p>
        </w:tc>
        <w:tc>
          <w:tcPr>
            <w:tcW w:w="1020" w:type="dxa"/>
            <w:tcBorders>
              <w:top w:val="nil"/>
              <w:left w:val="nil"/>
              <w:bottom w:val="nil"/>
              <w:right w:val="single" w:sz="8" w:space="0" w:color="auto"/>
            </w:tcBorders>
            <w:noWrap/>
            <w:vAlign w:val="center"/>
            <w:hideMark/>
          </w:tcPr>
          <w:p w14:paraId="7B4F0ED0"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-1.200 </w:t>
            </w:r>
          </w:p>
        </w:tc>
      </w:tr>
      <w:tr w:rsidR="008632DC" w:rsidRPr="00264C55" w14:paraId="0119A576" w14:textId="77777777" w:rsidTr="00574A90">
        <w:trPr>
          <w:trHeight w:val="170"/>
        </w:trPr>
        <w:tc>
          <w:tcPr>
            <w:tcW w:w="1300" w:type="dxa"/>
            <w:tcBorders>
              <w:top w:val="nil"/>
              <w:left w:val="single" w:sz="8" w:space="0" w:color="auto"/>
              <w:bottom w:val="nil"/>
              <w:right w:val="nil"/>
            </w:tcBorders>
            <w:noWrap/>
            <w:vAlign w:val="center"/>
            <w:hideMark/>
          </w:tcPr>
          <w:p w14:paraId="25903587"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30.000</w:t>
            </w:r>
          </w:p>
        </w:tc>
        <w:tc>
          <w:tcPr>
            <w:tcW w:w="1300" w:type="dxa"/>
            <w:tcBorders>
              <w:top w:val="nil"/>
              <w:left w:val="nil"/>
              <w:bottom w:val="nil"/>
              <w:right w:val="nil"/>
            </w:tcBorders>
            <w:noWrap/>
            <w:vAlign w:val="center"/>
            <w:hideMark/>
          </w:tcPr>
          <w:p w14:paraId="28623118"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8.100 </w:t>
            </w:r>
          </w:p>
        </w:tc>
        <w:tc>
          <w:tcPr>
            <w:tcW w:w="1060" w:type="dxa"/>
            <w:tcBorders>
              <w:top w:val="nil"/>
              <w:left w:val="nil"/>
              <w:bottom w:val="nil"/>
              <w:right w:val="nil"/>
            </w:tcBorders>
            <w:noWrap/>
            <w:vAlign w:val="center"/>
            <w:hideMark/>
          </w:tcPr>
          <w:p w14:paraId="5A023045"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6.900 </w:t>
            </w:r>
          </w:p>
        </w:tc>
        <w:tc>
          <w:tcPr>
            <w:tcW w:w="1020" w:type="dxa"/>
            <w:tcBorders>
              <w:top w:val="nil"/>
              <w:left w:val="nil"/>
              <w:bottom w:val="nil"/>
              <w:right w:val="single" w:sz="8" w:space="0" w:color="auto"/>
            </w:tcBorders>
            <w:noWrap/>
            <w:vAlign w:val="center"/>
            <w:hideMark/>
          </w:tcPr>
          <w:p w14:paraId="2102BD01"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-1.200 </w:t>
            </w:r>
          </w:p>
        </w:tc>
      </w:tr>
      <w:tr w:rsidR="008632DC" w:rsidRPr="00264C55" w14:paraId="33D40219" w14:textId="77777777" w:rsidTr="00574A90">
        <w:trPr>
          <w:trHeight w:val="170"/>
        </w:trPr>
        <w:tc>
          <w:tcPr>
            <w:tcW w:w="1300" w:type="dxa"/>
            <w:tcBorders>
              <w:top w:val="nil"/>
              <w:left w:val="single" w:sz="8" w:space="0" w:color="auto"/>
              <w:bottom w:val="nil"/>
              <w:right w:val="nil"/>
            </w:tcBorders>
            <w:noWrap/>
            <w:vAlign w:val="center"/>
            <w:hideMark/>
          </w:tcPr>
          <w:p w14:paraId="4FED4807"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35.000</w:t>
            </w:r>
          </w:p>
        </w:tc>
        <w:tc>
          <w:tcPr>
            <w:tcW w:w="1300" w:type="dxa"/>
            <w:tcBorders>
              <w:top w:val="nil"/>
              <w:left w:val="nil"/>
              <w:bottom w:val="nil"/>
              <w:right w:val="nil"/>
            </w:tcBorders>
            <w:noWrap/>
            <w:vAlign w:val="center"/>
            <w:hideMark/>
          </w:tcPr>
          <w:p w14:paraId="5CF11C2B"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9.850 </w:t>
            </w:r>
          </w:p>
        </w:tc>
        <w:tc>
          <w:tcPr>
            <w:tcW w:w="1060" w:type="dxa"/>
            <w:tcBorders>
              <w:top w:val="nil"/>
              <w:left w:val="nil"/>
              <w:bottom w:val="nil"/>
              <w:right w:val="nil"/>
            </w:tcBorders>
            <w:noWrap/>
            <w:vAlign w:val="center"/>
            <w:hideMark/>
          </w:tcPr>
          <w:p w14:paraId="28D28AF1"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8.650 </w:t>
            </w:r>
          </w:p>
        </w:tc>
        <w:tc>
          <w:tcPr>
            <w:tcW w:w="1020" w:type="dxa"/>
            <w:tcBorders>
              <w:top w:val="nil"/>
              <w:left w:val="nil"/>
              <w:bottom w:val="nil"/>
              <w:right w:val="single" w:sz="8" w:space="0" w:color="auto"/>
            </w:tcBorders>
            <w:noWrap/>
            <w:vAlign w:val="center"/>
            <w:hideMark/>
          </w:tcPr>
          <w:p w14:paraId="302919EA"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-1.200 </w:t>
            </w:r>
          </w:p>
        </w:tc>
      </w:tr>
      <w:tr w:rsidR="008632DC" w:rsidRPr="00264C55" w14:paraId="02FD0419" w14:textId="77777777" w:rsidTr="00574A90">
        <w:trPr>
          <w:trHeight w:val="170"/>
        </w:trPr>
        <w:tc>
          <w:tcPr>
            <w:tcW w:w="1300" w:type="dxa"/>
            <w:tcBorders>
              <w:top w:val="nil"/>
              <w:left w:val="single" w:sz="8" w:space="0" w:color="auto"/>
              <w:bottom w:val="single" w:sz="8" w:space="0" w:color="auto"/>
              <w:right w:val="nil"/>
            </w:tcBorders>
            <w:noWrap/>
            <w:vAlign w:val="center"/>
            <w:hideMark/>
          </w:tcPr>
          <w:p w14:paraId="6761359F"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40.000</w:t>
            </w:r>
          </w:p>
        </w:tc>
        <w:tc>
          <w:tcPr>
            <w:tcW w:w="1300" w:type="dxa"/>
            <w:tcBorders>
              <w:top w:val="nil"/>
              <w:left w:val="nil"/>
              <w:bottom w:val="single" w:sz="8" w:space="0" w:color="auto"/>
              <w:right w:val="nil"/>
            </w:tcBorders>
            <w:noWrap/>
            <w:vAlign w:val="center"/>
            <w:hideMark/>
          </w:tcPr>
          <w:p w14:paraId="17530BFA"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12.100 </w:t>
            </w:r>
          </w:p>
        </w:tc>
        <w:tc>
          <w:tcPr>
            <w:tcW w:w="1060" w:type="dxa"/>
            <w:tcBorders>
              <w:top w:val="nil"/>
              <w:left w:val="nil"/>
              <w:bottom w:val="single" w:sz="8" w:space="0" w:color="auto"/>
              <w:right w:val="nil"/>
            </w:tcBorders>
            <w:noWrap/>
            <w:vAlign w:val="center"/>
            <w:hideMark/>
          </w:tcPr>
          <w:p w14:paraId="67FF28EB"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000000"/>
                <w:kern w:val="0"/>
                <w:sz w:val="32"/>
                <w:szCs w:val="32"/>
                <w14:ligatures w14:val="none"/>
              </w:rPr>
              <w:t xml:space="preserve">10.800 </w:t>
            </w:r>
          </w:p>
        </w:tc>
        <w:tc>
          <w:tcPr>
            <w:tcW w:w="1020" w:type="dxa"/>
            <w:tcBorders>
              <w:top w:val="nil"/>
              <w:left w:val="nil"/>
              <w:bottom w:val="single" w:sz="8" w:space="0" w:color="auto"/>
              <w:right w:val="single" w:sz="8" w:space="0" w:color="auto"/>
            </w:tcBorders>
            <w:noWrap/>
            <w:vAlign w:val="center"/>
            <w:hideMark/>
          </w:tcPr>
          <w:p w14:paraId="42D1BAEE" w14:textId="77777777" w:rsidR="008632DC" w:rsidRPr="00264C55" w:rsidRDefault="008632DC" w:rsidP="008632DC">
            <w:pPr>
              <w:spacing w:after="0" w:line="240" w:lineRule="auto"/>
              <w:jc w:val="right"/>
              <w:rPr>
                <w:rFonts w:ascii="Century Schoolbook" w:eastAsia="Times New Roman" w:hAnsi="Century Schoolbook" w:cs="Times New Roman"/>
                <w:color w:val="000000"/>
                <w:kern w:val="0"/>
                <w:sz w:val="32"/>
                <w:szCs w:val="32"/>
                <w14:ligatures w14:val="none"/>
              </w:rPr>
            </w:pPr>
            <w:r w:rsidRPr="00264C55">
              <w:rPr>
                <w:rFonts w:ascii="Century Schoolbook" w:eastAsia="Times New Roman" w:hAnsi="Century Schoolbook" w:cs="Times New Roman"/>
                <w:color w:val="FF0000"/>
                <w:kern w:val="0"/>
                <w:sz w:val="32"/>
                <w:szCs w:val="32"/>
                <w14:ligatures w14:val="none"/>
              </w:rPr>
              <w:t xml:space="preserve">-1.300 </w:t>
            </w:r>
          </w:p>
        </w:tc>
      </w:tr>
    </w:tbl>
    <w:p w14:paraId="1F4B4779" w14:textId="77777777" w:rsidR="00AB3A3C" w:rsidRPr="00264C55" w:rsidRDefault="00AB3A3C" w:rsidP="00776137">
      <w:pPr>
        <w:rPr>
          <w:sz w:val="32"/>
          <w:szCs w:val="32"/>
          <w:lang w:val="el-GR"/>
        </w:rPr>
      </w:pPr>
    </w:p>
    <w:p w14:paraId="7FEFF593" w14:textId="77777777" w:rsidR="008972B8" w:rsidRPr="00264C55" w:rsidRDefault="008972B8" w:rsidP="00574A90">
      <w:pPr>
        <w:ind w:left="720"/>
        <w:rPr>
          <w:b/>
          <w:bCs/>
          <w:sz w:val="32"/>
          <w:szCs w:val="32"/>
          <w:lang w:val="el-GR"/>
        </w:rPr>
      </w:pPr>
    </w:p>
    <w:p w14:paraId="374FEB57" w14:textId="77777777" w:rsidR="00216A97" w:rsidRPr="00264C55" w:rsidRDefault="00216A97" w:rsidP="00574A90">
      <w:pPr>
        <w:ind w:left="720"/>
        <w:rPr>
          <w:b/>
          <w:bCs/>
          <w:sz w:val="32"/>
          <w:szCs w:val="32"/>
          <w:lang w:val="el-GR"/>
        </w:rPr>
      </w:pPr>
    </w:p>
    <w:p w14:paraId="119A23C3" w14:textId="77777777" w:rsidR="008972B8" w:rsidRPr="00264C55" w:rsidRDefault="008972B8" w:rsidP="00574A90">
      <w:pPr>
        <w:ind w:left="720"/>
        <w:rPr>
          <w:b/>
          <w:bCs/>
          <w:sz w:val="32"/>
          <w:szCs w:val="32"/>
          <w:lang w:val="el-GR"/>
        </w:rPr>
      </w:pPr>
    </w:p>
    <w:p w14:paraId="78F378F0" w14:textId="33AD120C" w:rsidR="00574A90" w:rsidRPr="00264C55" w:rsidRDefault="00574A90" w:rsidP="00574A90">
      <w:pPr>
        <w:ind w:left="720"/>
        <w:rPr>
          <w:b/>
          <w:bCs/>
          <w:sz w:val="32"/>
          <w:szCs w:val="32"/>
          <w:lang w:val="el-GR"/>
        </w:rPr>
      </w:pPr>
      <w:r w:rsidRPr="00264C55">
        <w:rPr>
          <w:b/>
          <w:bCs/>
          <w:sz w:val="32"/>
          <w:szCs w:val="32"/>
          <w:lang w:val="el-GR"/>
        </w:rPr>
        <w:t>Εισοδήματα και βεβαίωση φόρου</w:t>
      </w:r>
      <w:r w:rsidR="00A11FC4" w:rsidRPr="00264C55">
        <w:rPr>
          <w:b/>
          <w:bCs/>
          <w:sz w:val="32"/>
          <w:szCs w:val="32"/>
          <w:lang w:val="el-GR"/>
        </w:rPr>
        <w:t xml:space="preserve"> από ακίνητα</w:t>
      </w:r>
    </w:p>
    <w:tbl>
      <w:tblPr>
        <w:tblW w:w="9425" w:type="dxa"/>
        <w:tblInd w:w="694" w:type="dxa"/>
        <w:tblLook w:val="04A0" w:firstRow="1" w:lastRow="0" w:firstColumn="1" w:lastColumn="0" w:noHBand="0" w:noVBand="1"/>
      </w:tblPr>
      <w:tblGrid>
        <w:gridCol w:w="963"/>
        <w:gridCol w:w="983"/>
        <w:gridCol w:w="1334"/>
        <w:gridCol w:w="1166"/>
        <w:gridCol w:w="1142"/>
        <w:gridCol w:w="1166"/>
        <w:gridCol w:w="1494"/>
        <w:gridCol w:w="1494"/>
      </w:tblGrid>
      <w:tr w:rsidR="00574A90" w:rsidRPr="00264C55" w14:paraId="1875D5D3" w14:textId="77777777" w:rsidTr="00574A90">
        <w:trPr>
          <w:trHeight w:val="270"/>
        </w:trPr>
        <w:tc>
          <w:tcPr>
            <w:tcW w:w="2180" w:type="dxa"/>
            <w:gridSpan w:val="2"/>
            <w:tcBorders>
              <w:top w:val="single" w:sz="12" w:space="0" w:color="auto"/>
              <w:left w:val="single" w:sz="12" w:space="0" w:color="auto"/>
              <w:bottom w:val="single" w:sz="8" w:space="0" w:color="auto"/>
              <w:right w:val="single" w:sz="12" w:space="0" w:color="000000"/>
            </w:tcBorders>
            <w:shd w:val="clear" w:color="000000" w:fill="595959"/>
            <w:noWrap/>
            <w:vAlign w:val="center"/>
            <w:hideMark/>
          </w:tcPr>
          <w:p w14:paraId="2E3A4422" w14:textId="77777777" w:rsidR="00574A90" w:rsidRPr="00264C55" w:rsidRDefault="00574A90" w:rsidP="00574A90">
            <w:pPr>
              <w:spacing w:after="0" w:line="240" w:lineRule="auto"/>
              <w:jc w:val="center"/>
              <w:rPr>
                <w:rFonts w:ascii="Century Schoolbook" w:eastAsia="Times New Roman" w:hAnsi="Century Schoolbook" w:cs="Arial"/>
                <w:b/>
                <w:bCs/>
                <w:color w:val="FFFFFF"/>
                <w:kern w:val="0"/>
                <w:sz w:val="32"/>
                <w:szCs w:val="32"/>
                <w14:ligatures w14:val="none"/>
              </w:rPr>
            </w:pPr>
            <w:r w:rsidRPr="00264C55">
              <w:rPr>
                <w:rFonts w:ascii="Century Schoolbook" w:eastAsia="Times New Roman" w:hAnsi="Century Schoolbook" w:cs="Arial"/>
                <w:b/>
                <w:bCs/>
                <w:color w:val="FFFFFF"/>
                <w:kern w:val="0"/>
                <w:sz w:val="32"/>
                <w:szCs w:val="32"/>
                <w14:ligatures w14:val="none"/>
              </w:rPr>
              <w:t>Εισόδημα</w:t>
            </w:r>
          </w:p>
        </w:tc>
        <w:tc>
          <w:tcPr>
            <w:tcW w:w="2420" w:type="dxa"/>
            <w:gridSpan w:val="2"/>
            <w:tcBorders>
              <w:top w:val="single" w:sz="12" w:space="0" w:color="auto"/>
              <w:left w:val="nil"/>
              <w:bottom w:val="single" w:sz="8" w:space="0" w:color="auto"/>
              <w:right w:val="single" w:sz="12" w:space="0" w:color="000000"/>
            </w:tcBorders>
            <w:shd w:val="clear" w:color="000000" w:fill="595959"/>
            <w:noWrap/>
            <w:vAlign w:val="center"/>
            <w:hideMark/>
          </w:tcPr>
          <w:p w14:paraId="0C5494BC" w14:textId="77777777" w:rsidR="00574A90" w:rsidRPr="00264C55" w:rsidRDefault="00574A90" w:rsidP="00574A90">
            <w:pPr>
              <w:spacing w:after="0" w:line="240" w:lineRule="auto"/>
              <w:jc w:val="center"/>
              <w:rPr>
                <w:rFonts w:ascii="Century Schoolbook" w:eastAsia="Times New Roman" w:hAnsi="Century Schoolbook" w:cs="Arial"/>
                <w:b/>
                <w:bCs/>
                <w:color w:val="FFFFFF"/>
                <w:kern w:val="0"/>
                <w:sz w:val="32"/>
                <w:szCs w:val="32"/>
                <w14:ligatures w14:val="none"/>
              </w:rPr>
            </w:pPr>
            <w:r w:rsidRPr="00264C55">
              <w:rPr>
                <w:rFonts w:ascii="Century Schoolbook" w:eastAsia="Times New Roman" w:hAnsi="Century Schoolbook" w:cs="Arial"/>
                <w:b/>
                <w:bCs/>
                <w:color w:val="FFFFFF"/>
                <w:kern w:val="0"/>
                <w:sz w:val="32"/>
                <w:szCs w:val="32"/>
                <w14:ligatures w14:val="none"/>
              </w:rPr>
              <w:t>Πλήθος</w:t>
            </w:r>
          </w:p>
        </w:tc>
        <w:tc>
          <w:tcPr>
            <w:tcW w:w="4825" w:type="dxa"/>
            <w:gridSpan w:val="4"/>
            <w:tcBorders>
              <w:top w:val="single" w:sz="12" w:space="0" w:color="auto"/>
              <w:left w:val="nil"/>
              <w:bottom w:val="single" w:sz="12" w:space="0" w:color="auto"/>
              <w:right w:val="single" w:sz="12" w:space="0" w:color="000000"/>
            </w:tcBorders>
            <w:shd w:val="clear" w:color="000000" w:fill="BFBFBF"/>
            <w:noWrap/>
            <w:vAlign w:val="center"/>
            <w:hideMark/>
          </w:tcPr>
          <w:p w14:paraId="23DAB59C" w14:textId="77777777" w:rsidR="00574A90" w:rsidRPr="00264C55" w:rsidRDefault="00574A90" w:rsidP="00574A90">
            <w:pPr>
              <w:spacing w:after="0" w:line="240" w:lineRule="auto"/>
              <w:jc w:val="center"/>
              <w:rPr>
                <w:rFonts w:ascii="Century Schoolbook" w:eastAsia="Times New Roman" w:hAnsi="Century Schoolbook" w:cs="Arial"/>
                <w:b/>
                <w:bCs/>
                <w:color w:val="000000"/>
                <w:kern w:val="0"/>
                <w:sz w:val="32"/>
                <w:szCs w:val="32"/>
                <w14:ligatures w14:val="none"/>
              </w:rPr>
            </w:pPr>
            <w:r w:rsidRPr="00264C55">
              <w:rPr>
                <w:rFonts w:ascii="Century Schoolbook" w:eastAsia="Times New Roman" w:hAnsi="Century Schoolbook" w:cs="Arial"/>
                <w:b/>
                <w:bCs/>
                <w:color w:val="000000"/>
                <w:kern w:val="0"/>
                <w:sz w:val="32"/>
                <w:szCs w:val="32"/>
                <w14:ligatures w14:val="none"/>
              </w:rPr>
              <w:t>Φόρος (εκ. €)</w:t>
            </w:r>
          </w:p>
        </w:tc>
      </w:tr>
      <w:tr w:rsidR="00574A90" w:rsidRPr="00264C55" w14:paraId="340A2B7D" w14:textId="77777777" w:rsidTr="00574A90">
        <w:trPr>
          <w:trHeight w:val="270"/>
        </w:trPr>
        <w:tc>
          <w:tcPr>
            <w:tcW w:w="960" w:type="dxa"/>
            <w:tcBorders>
              <w:top w:val="nil"/>
              <w:left w:val="single" w:sz="12" w:space="0" w:color="auto"/>
              <w:bottom w:val="single" w:sz="12" w:space="0" w:color="auto"/>
              <w:right w:val="single" w:sz="4" w:space="0" w:color="auto"/>
            </w:tcBorders>
            <w:shd w:val="clear" w:color="000000" w:fill="F2F2F2"/>
            <w:vAlign w:val="center"/>
            <w:hideMark/>
          </w:tcPr>
          <w:p w14:paraId="7B98C34F" w14:textId="77777777" w:rsidR="00574A90" w:rsidRPr="00264C55" w:rsidRDefault="00574A90" w:rsidP="00574A90">
            <w:pPr>
              <w:spacing w:after="0" w:line="240" w:lineRule="auto"/>
              <w:jc w:val="center"/>
              <w:rPr>
                <w:rFonts w:ascii="Century Schoolbook" w:eastAsia="Times New Roman" w:hAnsi="Century Schoolbook" w:cs="Arial"/>
                <w:b/>
                <w:bCs/>
                <w:color w:val="000000"/>
                <w:kern w:val="0"/>
                <w:sz w:val="32"/>
                <w:szCs w:val="32"/>
                <w14:ligatures w14:val="none"/>
              </w:rPr>
            </w:pPr>
            <w:r w:rsidRPr="00264C55">
              <w:rPr>
                <w:rFonts w:ascii="Century Schoolbook" w:eastAsia="Times New Roman" w:hAnsi="Century Schoolbook" w:cs="Arial"/>
                <w:b/>
                <w:bCs/>
                <w:color w:val="000000"/>
                <w:kern w:val="0"/>
                <w:sz w:val="32"/>
                <w:szCs w:val="32"/>
                <w14:ligatures w14:val="none"/>
              </w:rPr>
              <w:t>Από</w:t>
            </w:r>
          </w:p>
        </w:tc>
        <w:tc>
          <w:tcPr>
            <w:tcW w:w="1220" w:type="dxa"/>
            <w:tcBorders>
              <w:top w:val="nil"/>
              <w:left w:val="nil"/>
              <w:bottom w:val="single" w:sz="12" w:space="0" w:color="auto"/>
              <w:right w:val="single" w:sz="12" w:space="0" w:color="auto"/>
            </w:tcBorders>
            <w:shd w:val="clear" w:color="000000" w:fill="F2F2F2"/>
            <w:vAlign w:val="center"/>
            <w:hideMark/>
          </w:tcPr>
          <w:p w14:paraId="2E89AEBA" w14:textId="77777777" w:rsidR="00574A90" w:rsidRPr="00264C55" w:rsidRDefault="00574A90" w:rsidP="00574A90">
            <w:pPr>
              <w:spacing w:after="0" w:line="240" w:lineRule="auto"/>
              <w:jc w:val="center"/>
              <w:rPr>
                <w:rFonts w:ascii="Century Schoolbook" w:eastAsia="Times New Roman" w:hAnsi="Century Schoolbook" w:cs="Arial"/>
                <w:b/>
                <w:bCs/>
                <w:color w:val="000000"/>
                <w:kern w:val="0"/>
                <w:sz w:val="32"/>
                <w:szCs w:val="32"/>
                <w14:ligatures w14:val="none"/>
              </w:rPr>
            </w:pPr>
            <w:r w:rsidRPr="00264C55">
              <w:rPr>
                <w:rFonts w:ascii="Century Schoolbook" w:eastAsia="Times New Roman" w:hAnsi="Century Schoolbook" w:cs="Arial"/>
                <w:b/>
                <w:bCs/>
                <w:color w:val="000000"/>
                <w:kern w:val="0"/>
                <w:sz w:val="32"/>
                <w:szCs w:val="32"/>
                <w14:ligatures w14:val="none"/>
              </w:rPr>
              <w:t>Έως</w:t>
            </w:r>
          </w:p>
        </w:tc>
        <w:tc>
          <w:tcPr>
            <w:tcW w:w="1083" w:type="dxa"/>
            <w:tcBorders>
              <w:top w:val="single" w:sz="12" w:space="0" w:color="auto"/>
              <w:left w:val="nil"/>
              <w:bottom w:val="single" w:sz="12" w:space="0" w:color="auto"/>
              <w:right w:val="single" w:sz="4" w:space="0" w:color="auto"/>
            </w:tcBorders>
            <w:shd w:val="clear" w:color="000000" w:fill="F2F2F2"/>
            <w:noWrap/>
            <w:vAlign w:val="center"/>
            <w:hideMark/>
          </w:tcPr>
          <w:p w14:paraId="7300E750" w14:textId="77777777" w:rsidR="00574A90" w:rsidRPr="00264C55" w:rsidRDefault="00574A90" w:rsidP="00574A90">
            <w:pPr>
              <w:spacing w:after="0" w:line="240" w:lineRule="auto"/>
              <w:jc w:val="center"/>
              <w:rPr>
                <w:rFonts w:ascii="Century Schoolbook" w:eastAsia="Times New Roman" w:hAnsi="Century Schoolbook" w:cs="Arial"/>
                <w:b/>
                <w:bCs/>
                <w:color w:val="000000"/>
                <w:kern w:val="0"/>
                <w:sz w:val="32"/>
                <w:szCs w:val="32"/>
                <w14:ligatures w14:val="none"/>
              </w:rPr>
            </w:pPr>
            <w:r w:rsidRPr="00264C55">
              <w:rPr>
                <w:rFonts w:ascii="Century Schoolbook" w:eastAsia="Times New Roman" w:hAnsi="Century Schoolbook" w:cs="Arial"/>
                <w:b/>
                <w:bCs/>
                <w:color w:val="000000"/>
                <w:kern w:val="0"/>
                <w:sz w:val="32"/>
                <w:szCs w:val="32"/>
                <w14:ligatures w14:val="none"/>
              </w:rPr>
              <w:t>Σύνολο</w:t>
            </w:r>
          </w:p>
        </w:tc>
        <w:tc>
          <w:tcPr>
            <w:tcW w:w="1337" w:type="dxa"/>
            <w:tcBorders>
              <w:top w:val="single" w:sz="12" w:space="0" w:color="auto"/>
              <w:left w:val="nil"/>
              <w:bottom w:val="single" w:sz="12" w:space="0" w:color="auto"/>
              <w:right w:val="single" w:sz="4" w:space="0" w:color="auto"/>
            </w:tcBorders>
            <w:shd w:val="clear" w:color="000000" w:fill="F2F2F2"/>
            <w:noWrap/>
            <w:vAlign w:val="center"/>
            <w:hideMark/>
          </w:tcPr>
          <w:p w14:paraId="04B6EECA" w14:textId="77777777" w:rsidR="00574A90" w:rsidRPr="00264C55" w:rsidRDefault="00574A90" w:rsidP="00574A90">
            <w:pPr>
              <w:spacing w:after="0" w:line="240" w:lineRule="auto"/>
              <w:jc w:val="center"/>
              <w:rPr>
                <w:rFonts w:ascii="Century Schoolbook" w:eastAsia="Times New Roman" w:hAnsi="Century Schoolbook" w:cs="Arial"/>
                <w:b/>
                <w:bCs/>
                <w:color w:val="000000"/>
                <w:kern w:val="0"/>
                <w:sz w:val="32"/>
                <w:szCs w:val="32"/>
                <w14:ligatures w14:val="none"/>
              </w:rPr>
            </w:pPr>
            <w:r w:rsidRPr="00264C55">
              <w:rPr>
                <w:rFonts w:ascii="Century Schoolbook" w:eastAsia="Times New Roman" w:hAnsi="Century Schoolbook" w:cs="Arial"/>
                <w:b/>
                <w:bCs/>
                <w:color w:val="000000"/>
                <w:kern w:val="0"/>
                <w:sz w:val="32"/>
                <w:szCs w:val="32"/>
                <w14:ligatures w14:val="none"/>
              </w:rPr>
              <w:t>Με Όφελος</w:t>
            </w:r>
          </w:p>
        </w:tc>
        <w:tc>
          <w:tcPr>
            <w:tcW w:w="898" w:type="dxa"/>
            <w:tcBorders>
              <w:top w:val="nil"/>
              <w:left w:val="single" w:sz="12" w:space="0" w:color="auto"/>
              <w:bottom w:val="single" w:sz="12" w:space="0" w:color="auto"/>
              <w:right w:val="single" w:sz="4" w:space="0" w:color="auto"/>
            </w:tcBorders>
            <w:shd w:val="clear" w:color="000000" w:fill="F2F2F2"/>
            <w:noWrap/>
            <w:vAlign w:val="center"/>
            <w:hideMark/>
          </w:tcPr>
          <w:p w14:paraId="78F35F45" w14:textId="77777777" w:rsidR="00574A90" w:rsidRPr="00264C55" w:rsidRDefault="00574A90" w:rsidP="00574A90">
            <w:pPr>
              <w:spacing w:after="0" w:line="240" w:lineRule="auto"/>
              <w:jc w:val="center"/>
              <w:rPr>
                <w:rFonts w:ascii="Century Schoolbook" w:eastAsia="Times New Roman" w:hAnsi="Century Schoolbook" w:cs="Arial"/>
                <w:b/>
                <w:bCs/>
                <w:color w:val="000000"/>
                <w:kern w:val="0"/>
                <w:sz w:val="32"/>
                <w:szCs w:val="32"/>
                <w14:ligatures w14:val="none"/>
              </w:rPr>
            </w:pPr>
            <w:r w:rsidRPr="00264C55">
              <w:rPr>
                <w:rFonts w:ascii="Century Schoolbook" w:eastAsia="Times New Roman" w:hAnsi="Century Schoolbook" w:cs="Arial"/>
                <w:b/>
                <w:bCs/>
                <w:color w:val="000000"/>
                <w:kern w:val="0"/>
                <w:sz w:val="32"/>
                <w:szCs w:val="32"/>
                <w14:ligatures w14:val="none"/>
              </w:rPr>
              <w:t>Σύνολο</w:t>
            </w:r>
          </w:p>
        </w:tc>
        <w:tc>
          <w:tcPr>
            <w:tcW w:w="1294" w:type="dxa"/>
            <w:tcBorders>
              <w:top w:val="nil"/>
              <w:left w:val="nil"/>
              <w:bottom w:val="single" w:sz="12" w:space="0" w:color="auto"/>
              <w:right w:val="single" w:sz="4" w:space="0" w:color="auto"/>
            </w:tcBorders>
            <w:shd w:val="clear" w:color="000000" w:fill="F2F2F2"/>
            <w:noWrap/>
            <w:vAlign w:val="center"/>
            <w:hideMark/>
          </w:tcPr>
          <w:p w14:paraId="2B9ADA7F" w14:textId="77777777" w:rsidR="00574A90" w:rsidRPr="00264C55" w:rsidRDefault="00574A90" w:rsidP="00574A90">
            <w:pPr>
              <w:spacing w:after="0" w:line="240" w:lineRule="auto"/>
              <w:jc w:val="center"/>
              <w:rPr>
                <w:rFonts w:ascii="Century Schoolbook" w:eastAsia="Times New Roman" w:hAnsi="Century Schoolbook" w:cs="Arial"/>
                <w:b/>
                <w:bCs/>
                <w:color w:val="000000"/>
                <w:kern w:val="0"/>
                <w:sz w:val="32"/>
                <w:szCs w:val="32"/>
                <w14:ligatures w14:val="none"/>
              </w:rPr>
            </w:pPr>
            <w:r w:rsidRPr="00264C55">
              <w:rPr>
                <w:rFonts w:ascii="Century Schoolbook" w:eastAsia="Times New Roman" w:hAnsi="Century Schoolbook" w:cs="Arial"/>
                <w:b/>
                <w:bCs/>
                <w:color w:val="000000"/>
                <w:kern w:val="0"/>
                <w:sz w:val="32"/>
                <w:szCs w:val="32"/>
                <w14:ligatures w14:val="none"/>
              </w:rPr>
              <w:t>Με Όφελος</w:t>
            </w:r>
          </w:p>
        </w:tc>
        <w:tc>
          <w:tcPr>
            <w:tcW w:w="1193" w:type="dxa"/>
            <w:tcBorders>
              <w:top w:val="nil"/>
              <w:left w:val="nil"/>
              <w:bottom w:val="single" w:sz="12" w:space="0" w:color="auto"/>
              <w:right w:val="single" w:sz="4" w:space="0" w:color="auto"/>
            </w:tcBorders>
            <w:shd w:val="clear" w:color="000000" w:fill="C00000"/>
            <w:noWrap/>
            <w:vAlign w:val="center"/>
            <w:hideMark/>
          </w:tcPr>
          <w:p w14:paraId="6EBCFA7F" w14:textId="77777777" w:rsidR="00574A90" w:rsidRPr="00264C55" w:rsidRDefault="00574A90" w:rsidP="00574A90">
            <w:pPr>
              <w:spacing w:after="0" w:line="240" w:lineRule="auto"/>
              <w:jc w:val="center"/>
              <w:rPr>
                <w:rFonts w:ascii="Century Schoolbook" w:eastAsia="Times New Roman" w:hAnsi="Century Schoolbook" w:cs="Arial"/>
                <w:b/>
                <w:bCs/>
                <w:color w:val="FFFFFF"/>
                <w:kern w:val="0"/>
                <w:sz w:val="32"/>
                <w:szCs w:val="32"/>
                <w14:ligatures w14:val="none"/>
              </w:rPr>
            </w:pPr>
            <w:r w:rsidRPr="00264C55">
              <w:rPr>
                <w:rFonts w:ascii="Century Schoolbook" w:eastAsia="Times New Roman" w:hAnsi="Century Schoolbook" w:cs="Arial"/>
                <w:b/>
                <w:bCs/>
                <w:color w:val="FFFFFF"/>
                <w:kern w:val="0"/>
                <w:sz w:val="32"/>
                <w:szCs w:val="32"/>
                <w14:ligatures w14:val="none"/>
              </w:rPr>
              <w:t>Μεταβολή</w:t>
            </w:r>
          </w:p>
        </w:tc>
        <w:tc>
          <w:tcPr>
            <w:tcW w:w="1440" w:type="dxa"/>
            <w:tcBorders>
              <w:top w:val="nil"/>
              <w:left w:val="nil"/>
              <w:bottom w:val="nil"/>
              <w:right w:val="single" w:sz="12" w:space="0" w:color="auto"/>
            </w:tcBorders>
            <w:shd w:val="clear" w:color="000000" w:fill="C00000"/>
            <w:noWrap/>
            <w:vAlign w:val="center"/>
            <w:hideMark/>
          </w:tcPr>
          <w:p w14:paraId="62E2DB76" w14:textId="77777777" w:rsidR="00574A90" w:rsidRPr="00264C55" w:rsidRDefault="00574A90" w:rsidP="00574A90">
            <w:pPr>
              <w:spacing w:after="0" w:line="240" w:lineRule="auto"/>
              <w:rPr>
                <w:rFonts w:ascii="Century Schoolbook" w:eastAsia="Times New Roman" w:hAnsi="Century Schoolbook" w:cs="Arial"/>
                <w:b/>
                <w:bCs/>
                <w:color w:val="FFFFFF"/>
                <w:kern w:val="0"/>
                <w:sz w:val="32"/>
                <w:szCs w:val="32"/>
                <w14:ligatures w14:val="none"/>
              </w:rPr>
            </w:pPr>
            <w:r w:rsidRPr="00264C55">
              <w:rPr>
                <w:rFonts w:ascii="Century Schoolbook" w:eastAsia="Times New Roman" w:hAnsi="Century Schoolbook" w:cs="Arial"/>
                <w:b/>
                <w:bCs/>
                <w:color w:val="FFFFFF"/>
                <w:kern w:val="0"/>
                <w:sz w:val="32"/>
                <w:szCs w:val="32"/>
                <w14:ligatures w14:val="none"/>
              </w:rPr>
              <w:t>% Μεταβολή</w:t>
            </w:r>
          </w:p>
        </w:tc>
      </w:tr>
      <w:tr w:rsidR="00574A90" w:rsidRPr="00264C55" w14:paraId="29513DA4" w14:textId="77777777" w:rsidTr="00574A90">
        <w:trPr>
          <w:trHeight w:val="270"/>
        </w:trPr>
        <w:tc>
          <w:tcPr>
            <w:tcW w:w="960" w:type="dxa"/>
            <w:tcBorders>
              <w:top w:val="nil"/>
              <w:left w:val="single" w:sz="12" w:space="0" w:color="auto"/>
              <w:bottom w:val="dotted" w:sz="4" w:space="0" w:color="auto"/>
              <w:right w:val="single" w:sz="4" w:space="0" w:color="auto"/>
            </w:tcBorders>
            <w:noWrap/>
            <w:vAlign w:val="center"/>
            <w:hideMark/>
          </w:tcPr>
          <w:p w14:paraId="05332A4A"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0</w:t>
            </w:r>
          </w:p>
        </w:tc>
        <w:tc>
          <w:tcPr>
            <w:tcW w:w="1220" w:type="dxa"/>
            <w:tcBorders>
              <w:top w:val="nil"/>
              <w:left w:val="nil"/>
              <w:bottom w:val="dotted" w:sz="4" w:space="0" w:color="auto"/>
              <w:right w:val="single" w:sz="12" w:space="0" w:color="auto"/>
            </w:tcBorders>
            <w:noWrap/>
            <w:vAlign w:val="center"/>
            <w:hideMark/>
          </w:tcPr>
          <w:p w14:paraId="16E9FE20"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5.000</w:t>
            </w:r>
          </w:p>
        </w:tc>
        <w:tc>
          <w:tcPr>
            <w:tcW w:w="1083" w:type="dxa"/>
            <w:tcBorders>
              <w:top w:val="nil"/>
              <w:left w:val="single" w:sz="12" w:space="0" w:color="595959"/>
              <w:bottom w:val="dotted" w:sz="4" w:space="0" w:color="595959"/>
              <w:right w:val="single" w:sz="4" w:space="0" w:color="auto"/>
            </w:tcBorders>
            <w:noWrap/>
            <w:vAlign w:val="center"/>
            <w:hideMark/>
          </w:tcPr>
          <w:p w14:paraId="29C6CFAB"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1.500.345 </w:t>
            </w:r>
          </w:p>
        </w:tc>
        <w:tc>
          <w:tcPr>
            <w:tcW w:w="1337" w:type="dxa"/>
            <w:tcBorders>
              <w:top w:val="nil"/>
              <w:left w:val="nil"/>
              <w:bottom w:val="dotted" w:sz="4" w:space="0" w:color="595959"/>
              <w:right w:val="single" w:sz="12" w:space="0" w:color="595959"/>
            </w:tcBorders>
            <w:noWrap/>
            <w:vAlign w:val="center"/>
            <w:hideMark/>
          </w:tcPr>
          <w:p w14:paraId="4B1995E2"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0 </w:t>
            </w:r>
          </w:p>
        </w:tc>
        <w:tc>
          <w:tcPr>
            <w:tcW w:w="898" w:type="dxa"/>
            <w:tcBorders>
              <w:top w:val="nil"/>
              <w:left w:val="single" w:sz="12" w:space="0" w:color="auto"/>
              <w:bottom w:val="dotted" w:sz="4" w:space="0" w:color="auto"/>
              <w:right w:val="single" w:sz="4" w:space="0" w:color="auto"/>
            </w:tcBorders>
            <w:noWrap/>
            <w:vAlign w:val="center"/>
            <w:hideMark/>
          </w:tcPr>
          <w:p w14:paraId="2F97D2DF"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359</w:t>
            </w:r>
          </w:p>
        </w:tc>
        <w:tc>
          <w:tcPr>
            <w:tcW w:w="1294" w:type="dxa"/>
            <w:tcBorders>
              <w:top w:val="nil"/>
              <w:left w:val="nil"/>
              <w:bottom w:val="dotted" w:sz="4" w:space="0" w:color="auto"/>
              <w:right w:val="single" w:sz="4" w:space="0" w:color="auto"/>
            </w:tcBorders>
            <w:noWrap/>
            <w:vAlign w:val="center"/>
            <w:hideMark/>
          </w:tcPr>
          <w:p w14:paraId="6E8191B2"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359</w:t>
            </w:r>
          </w:p>
        </w:tc>
        <w:tc>
          <w:tcPr>
            <w:tcW w:w="1193" w:type="dxa"/>
            <w:tcBorders>
              <w:top w:val="nil"/>
              <w:left w:val="nil"/>
              <w:bottom w:val="dotted" w:sz="4" w:space="0" w:color="auto"/>
              <w:right w:val="single" w:sz="4" w:space="0" w:color="auto"/>
            </w:tcBorders>
            <w:noWrap/>
            <w:vAlign w:val="center"/>
            <w:hideMark/>
          </w:tcPr>
          <w:p w14:paraId="7BBF4DF3"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0</w:t>
            </w:r>
          </w:p>
        </w:tc>
        <w:tc>
          <w:tcPr>
            <w:tcW w:w="1440" w:type="dxa"/>
            <w:tcBorders>
              <w:top w:val="single" w:sz="12" w:space="0" w:color="auto"/>
              <w:left w:val="nil"/>
              <w:bottom w:val="dotted" w:sz="4" w:space="0" w:color="auto"/>
              <w:right w:val="single" w:sz="12" w:space="0" w:color="auto"/>
            </w:tcBorders>
            <w:noWrap/>
            <w:vAlign w:val="center"/>
            <w:hideMark/>
          </w:tcPr>
          <w:p w14:paraId="751E5FE1"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0,00%</w:t>
            </w:r>
          </w:p>
        </w:tc>
      </w:tr>
      <w:tr w:rsidR="00574A90" w:rsidRPr="00264C55" w14:paraId="678E1E3E" w14:textId="77777777" w:rsidTr="00574A90">
        <w:trPr>
          <w:trHeight w:val="260"/>
        </w:trPr>
        <w:tc>
          <w:tcPr>
            <w:tcW w:w="960" w:type="dxa"/>
            <w:tcBorders>
              <w:top w:val="nil"/>
              <w:left w:val="single" w:sz="12" w:space="0" w:color="auto"/>
              <w:bottom w:val="dotted" w:sz="4" w:space="0" w:color="auto"/>
              <w:right w:val="single" w:sz="4" w:space="0" w:color="auto"/>
            </w:tcBorders>
            <w:noWrap/>
            <w:vAlign w:val="center"/>
            <w:hideMark/>
          </w:tcPr>
          <w:p w14:paraId="2CB67CA5"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5.000</w:t>
            </w:r>
          </w:p>
        </w:tc>
        <w:tc>
          <w:tcPr>
            <w:tcW w:w="1220" w:type="dxa"/>
            <w:tcBorders>
              <w:top w:val="nil"/>
              <w:left w:val="nil"/>
              <w:bottom w:val="dotted" w:sz="4" w:space="0" w:color="auto"/>
              <w:right w:val="single" w:sz="12" w:space="0" w:color="auto"/>
            </w:tcBorders>
            <w:noWrap/>
            <w:vAlign w:val="center"/>
            <w:hideMark/>
          </w:tcPr>
          <w:p w14:paraId="6FD88507"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12.000</w:t>
            </w:r>
          </w:p>
        </w:tc>
        <w:tc>
          <w:tcPr>
            <w:tcW w:w="1083" w:type="dxa"/>
            <w:tcBorders>
              <w:top w:val="nil"/>
              <w:left w:val="single" w:sz="12" w:space="0" w:color="595959"/>
              <w:bottom w:val="dotted" w:sz="4" w:space="0" w:color="595959"/>
              <w:right w:val="single" w:sz="4" w:space="0" w:color="auto"/>
            </w:tcBorders>
            <w:noWrap/>
            <w:vAlign w:val="center"/>
            <w:hideMark/>
          </w:tcPr>
          <w:p w14:paraId="60745B7F"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396.573 </w:t>
            </w:r>
          </w:p>
        </w:tc>
        <w:tc>
          <w:tcPr>
            <w:tcW w:w="1337" w:type="dxa"/>
            <w:tcBorders>
              <w:top w:val="nil"/>
              <w:left w:val="nil"/>
              <w:bottom w:val="dotted" w:sz="4" w:space="0" w:color="595959"/>
              <w:right w:val="single" w:sz="12" w:space="0" w:color="595959"/>
            </w:tcBorders>
            <w:noWrap/>
            <w:vAlign w:val="center"/>
            <w:hideMark/>
          </w:tcPr>
          <w:p w14:paraId="6AE6FE03"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0 </w:t>
            </w:r>
          </w:p>
        </w:tc>
        <w:tc>
          <w:tcPr>
            <w:tcW w:w="898" w:type="dxa"/>
            <w:tcBorders>
              <w:top w:val="nil"/>
              <w:left w:val="single" w:sz="12" w:space="0" w:color="auto"/>
              <w:bottom w:val="dotted" w:sz="4" w:space="0" w:color="auto"/>
              <w:right w:val="single" w:sz="4" w:space="0" w:color="auto"/>
            </w:tcBorders>
            <w:noWrap/>
            <w:vAlign w:val="center"/>
            <w:hideMark/>
          </w:tcPr>
          <w:p w14:paraId="3AABA1FD"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457</w:t>
            </w:r>
          </w:p>
        </w:tc>
        <w:tc>
          <w:tcPr>
            <w:tcW w:w="1294" w:type="dxa"/>
            <w:tcBorders>
              <w:top w:val="nil"/>
              <w:left w:val="single" w:sz="4" w:space="0" w:color="auto"/>
              <w:bottom w:val="dotted" w:sz="4" w:space="0" w:color="auto"/>
              <w:right w:val="single" w:sz="4" w:space="0" w:color="auto"/>
            </w:tcBorders>
            <w:noWrap/>
            <w:vAlign w:val="center"/>
            <w:hideMark/>
          </w:tcPr>
          <w:p w14:paraId="65724C23"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457</w:t>
            </w:r>
          </w:p>
        </w:tc>
        <w:tc>
          <w:tcPr>
            <w:tcW w:w="1193" w:type="dxa"/>
            <w:tcBorders>
              <w:top w:val="nil"/>
              <w:left w:val="nil"/>
              <w:bottom w:val="dotted" w:sz="4" w:space="0" w:color="auto"/>
              <w:right w:val="single" w:sz="4" w:space="0" w:color="auto"/>
            </w:tcBorders>
            <w:noWrap/>
            <w:vAlign w:val="center"/>
            <w:hideMark/>
          </w:tcPr>
          <w:p w14:paraId="6CDFC3C3"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0</w:t>
            </w:r>
          </w:p>
        </w:tc>
        <w:tc>
          <w:tcPr>
            <w:tcW w:w="1440" w:type="dxa"/>
            <w:tcBorders>
              <w:top w:val="nil"/>
              <w:left w:val="single" w:sz="4" w:space="0" w:color="auto"/>
              <w:bottom w:val="dotted" w:sz="4" w:space="0" w:color="auto"/>
              <w:right w:val="single" w:sz="12" w:space="0" w:color="auto"/>
            </w:tcBorders>
            <w:noWrap/>
            <w:vAlign w:val="center"/>
            <w:hideMark/>
          </w:tcPr>
          <w:p w14:paraId="5F660301"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0,00%</w:t>
            </w:r>
          </w:p>
        </w:tc>
      </w:tr>
      <w:tr w:rsidR="00574A90" w:rsidRPr="00264C55" w14:paraId="413D5D7F" w14:textId="77777777" w:rsidTr="00574A90">
        <w:trPr>
          <w:trHeight w:val="250"/>
        </w:trPr>
        <w:tc>
          <w:tcPr>
            <w:tcW w:w="960" w:type="dxa"/>
            <w:tcBorders>
              <w:top w:val="nil"/>
              <w:left w:val="single" w:sz="12" w:space="0" w:color="auto"/>
              <w:bottom w:val="dotted" w:sz="4" w:space="0" w:color="auto"/>
              <w:right w:val="single" w:sz="4" w:space="0" w:color="auto"/>
            </w:tcBorders>
            <w:noWrap/>
            <w:vAlign w:val="center"/>
            <w:hideMark/>
          </w:tcPr>
          <w:p w14:paraId="522B2B68"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12.000</w:t>
            </w:r>
          </w:p>
        </w:tc>
        <w:tc>
          <w:tcPr>
            <w:tcW w:w="1220" w:type="dxa"/>
            <w:tcBorders>
              <w:top w:val="nil"/>
              <w:left w:val="nil"/>
              <w:bottom w:val="dotted" w:sz="4" w:space="0" w:color="auto"/>
              <w:right w:val="single" w:sz="12" w:space="0" w:color="auto"/>
            </w:tcBorders>
            <w:noWrap/>
            <w:vAlign w:val="center"/>
            <w:hideMark/>
          </w:tcPr>
          <w:p w14:paraId="5D2D0A6C"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15.000</w:t>
            </w:r>
          </w:p>
        </w:tc>
        <w:tc>
          <w:tcPr>
            <w:tcW w:w="1083" w:type="dxa"/>
            <w:tcBorders>
              <w:top w:val="nil"/>
              <w:left w:val="single" w:sz="12" w:space="0" w:color="595959"/>
              <w:bottom w:val="dotted" w:sz="4" w:space="0" w:color="595959"/>
              <w:right w:val="single" w:sz="4" w:space="0" w:color="auto"/>
            </w:tcBorders>
            <w:noWrap/>
            <w:vAlign w:val="center"/>
            <w:hideMark/>
          </w:tcPr>
          <w:p w14:paraId="23F5C2AE"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56.205 </w:t>
            </w:r>
          </w:p>
        </w:tc>
        <w:tc>
          <w:tcPr>
            <w:tcW w:w="1337" w:type="dxa"/>
            <w:tcBorders>
              <w:top w:val="nil"/>
              <w:left w:val="nil"/>
              <w:bottom w:val="dotted" w:sz="4" w:space="0" w:color="595959"/>
              <w:right w:val="single" w:sz="12" w:space="0" w:color="595959"/>
            </w:tcBorders>
            <w:noWrap/>
            <w:vAlign w:val="center"/>
            <w:hideMark/>
          </w:tcPr>
          <w:p w14:paraId="263A40D7"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56.205 </w:t>
            </w:r>
          </w:p>
        </w:tc>
        <w:tc>
          <w:tcPr>
            <w:tcW w:w="898" w:type="dxa"/>
            <w:tcBorders>
              <w:top w:val="nil"/>
              <w:left w:val="single" w:sz="12" w:space="0" w:color="auto"/>
              <w:bottom w:val="dotted" w:sz="4" w:space="0" w:color="auto"/>
              <w:right w:val="single" w:sz="4" w:space="0" w:color="auto"/>
            </w:tcBorders>
            <w:noWrap/>
            <w:vAlign w:val="center"/>
            <w:hideMark/>
          </w:tcPr>
          <w:p w14:paraId="23D6315A"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128</w:t>
            </w:r>
          </w:p>
        </w:tc>
        <w:tc>
          <w:tcPr>
            <w:tcW w:w="1294" w:type="dxa"/>
            <w:tcBorders>
              <w:top w:val="nil"/>
              <w:left w:val="single" w:sz="4" w:space="0" w:color="auto"/>
              <w:bottom w:val="dotted" w:sz="4" w:space="0" w:color="auto"/>
              <w:right w:val="single" w:sz="4" w:space="0" w:color="auto"/>
            </w:tcBorders>
            <w:noWrap/>
            <w:vAlign w:val="center"/>
            <w:hideMark/>
          </w:tcPr>
          <w:p w14:paraId="6B301AD7"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120</w:t>
            </w:r>
          </w:p>
        </w:tc>
        <w:tc>
          <w:tcPr>
            <w:tcW w:w="1193" w:type="dxa"/>
            <w:tcBorders>
              <w:top w:val="nil"/>
              <w:left w:val="nil"/>
              <w:bottom w:val="dotted" w:sz="4" w:space="0" w:color="auto"/>
              <w:right w:val="single" w:sz="4" w:space="0" w:color="auto"/>
            </w:tcBorders>
            <w:noWrap/>
            <w:vAlign w:val="center"/>
            <w:hideMark/>
          </w:tcPr>
          <w:p w14:paraId="2F829F72"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-8</w:t>
            </w:r>
          </w:p>
        </w:tc>
        <w:tc>
          <w:tcPr>
            <w:tcW w:w="1440" w:type="dxa"/>
            <w:tcBorders>
              <w:top w:val="nil"/>
              <w:left w:val="single" w:sz="4" w:space="0" w:color="auto"/>
              <w:bottom w:val="dotted" w:sz="4" w:space="0" w:color="auto"/>
              <w:right w:val="single" w:sz="12" w:space="0" w:color="auto"/>
            </w:tcBorders>
            <w:noWrap/>
            <w:vAlign w:val="center"/>
            <w:hideMark/>
          </w:tcPr>
          <w:p w14:paraId="412B9D46"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-6,02%</w:t>
            </w:r>
          </w:p>
        </w:tc>
      </w:tr>
      <w:tr w:rsidR="00574A90" w:rsidRPr="00264C55" w14:paraId="7F31C0EC" w14:textId="77777777" w:rsidTr="00574A90">
        <w:trPr>
          <w:trHeight w:val="250"/>
        </w:trPr>
        <w:tc>
          <w:tcPr>
            <w:tcW w:w="960" w:type="dxa"/>
            <w:tcBorders>
              <w:top w:val="nil"/>
              <w:left w:val="single" w:sz="12" w:space="0" w:color="auto"/>
              <w:bottom w:val="dotted" w:sz="4" w:space="0" w:color="auto"/>
              <w:right w:val="single" w:sz="4" w:space="0" w:color="auto"/>
            </w:tcBorders>
            <w:noWrap/>
            <w:vAlign w:val="center"/>
            <w:hideMark/>
          </w:tcPr>
          <w:p w14:paraId="6A38AD85"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15.000</w:t>
            </w:r>
          </w:p>
        </w:tc>
        <w:tc>
          <w:tcPr>
            <w:tcW w:w="1220" w:type="dxa"/>
            <w:tcBorders>
              <w:top w:val="nil"/>
              <w:left w:val="nil"/>
              <w:bottom w:val="dotted" w:sz="4" w:space="0" w:color="auto"/>
              <w:right w:val="single" w:sz="12" w:space="0" w:color="auto"/>
            </w:tcBorders>
            <w:noWrap/>
            <w:vAlign w:val="center"/>
            <w:hideMark/>
          </w:tcPr>
          <w:p w14:paraId="1B65C619"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20.000</w:t>
            </w:r>
          </w:p>
        </w:tc>
        <w:tc>
          <w:tcPr>
            <w:tcW w:w="1083" w:type="dxa"/>
            <w:tcBorders>
              <w:top w:val="nil"/>
              <w:left w:val="single" w:sz="12" w:space="0" w:color="595959"/>
              <w:bottom w:val="dotted" w:sz="4" w:space="0" w:color="595959"/>
              <w:right w:val="single" w:sz="4" w:space="0" w:color="auto"/>
            </w:tcBorders>
            <w:noWrap/>
            <w:vAlign w:val="center"/>
            <w:hideMark/>
          </w:tcPr>
          <w:p w14:paraId="2A6D6D72"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46.190 </w:t>
            </w:r>
          </w:p>
        </w:tc>
        <w:tc>
          <w:tcPr>
            <w:tcW w:w="1337" w:type="dxa"/>
            <w:tcBorders>
              <w:top w:val="nil"/>
              <w:left w:val="nil"/>
              <w:bottom w:val="dotted" w:sz="4" w:space="0" w:color="595959"/>
              <w:right w:val="single" w:sz="12" w:space="0" w:color="595959"/>
            </w:tcBorders>
            <w:noWrap/>
            <w:vAlign w:val="center"/>
            <w:hideMark/>
          </w:tcPr>
          <w:p w14:paraId="430C8961"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46.190 </w:t>
            </w:r>
          </w:p>
        </w:tc>
        <w:tc>
          <w:tcPr>
            <w:tcW w:w="898" w:type="dxa"/>
            <w:tcBorders>
              <w:top w:val="nil"/>
              <w:left w:val="single" w:sz="12" w:space="0" w:color="auto"/>
              <w:bottom w:val="dotted" w:sz="4" w:space="0" w:color="auto"/>
              <w:right w:val="single" w:sz="4" w:space="0" w:color="auto"/>
            </w:tcBorders>
            <w:noWrap/>
            <w:vAlign w:val="center"/>
            <w:hideMark/>
          </w:tcPr>
          <w:p w14:paraId="52FF1558"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167</w:t>
            </w:r>
          </w:p>
        </w:tc>
        <w:tc>
          <w:tcPr>
            <w:tcW w:w="1294" w:type="dxa"/>
            <w:tcBorders>
              <w:top w:val="nil"/>
              <w:left w:val="single" w:sz="4" w:space="0" w:color="auto"/>
              <w:bottom w:val="dotted" w:sz="4" w:space="0" w:color="auto"/>
              <w:right w:val="single" w:sz="4" w:space="0" w:color="auto"/>
            </w:tcBorders>
            <w:noWrap/>
            <w:vAlign w:val="center"/>
            <w:hideMark/>
          </w:tcPr>
          <w:p w14:paraId="1EE2B945"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143</w:t>
            </w:r>
          </w:p>
        </w:tc>
        <w:tc>
          <w:tcPr>
            <w:tcW w:w="1193" w:type="dxa"/>
            <w:tcBorders>
              <w:top w:val="nil"/>
              <w:left w:val="nil"/>
              <w:bottom w:val="dotted" w:sz="4" w:space="0" w:color="auto"/>
              <w:right w:val="single" w:sz="4" w:space="0" w:color="auto"/>
            </w:tcBorders>
            <w:noWrap/>
            <w:vAlign w:val="center"/>
            <w:hideMark/>
          </w:tcPr>
          <w:p w14:paraId="7AEA5FE8"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-24</w:t>
            </w:r>
          </w:p>
        </w:tc>
        <w:tc>
          <w:tcPr>
            <w:tcW w:w="1440" w:type="dxa"/>
            <w:tcBorders>
              <w:top w:val="nil"/>
              <w:left w:val="single" w:sz="4" w:space="0" w:color="auto"/>
              <w:bottom w:val="dotted" w:sz="4" w:space="0" w:color="auto"/>
              <w:right w:val="single" w:sz="12" w:space="0" w:color="auto"/>
            </w:tcBorders>
            <w:noWrap/>
            <w:vAlign w:val="center"/>
            <w:hideMark/>
          </w:tcPr>
          <w:p w14:paraId="0C6E514D"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-14,33%</w:t>
            </w:r>
          </w:p>
        </w:tc>
      </w:tr>
      <w:tr w:rsidR="00574A90" w:rsidRPr="00264C55" w14:paraId="29EC2778" w14:textId="77777777" w:rsidTr="00574A90">
        <w:trPr>
          <w:trHeight w:val="250"/>
        </w:trPr>
        <w:tc>
          <w:tcPr>
            <w:tcW w:w="960" w:type="dxa"/>
            <w:tcBorders>
              <w:top w:val="nil"/>
              <w:left w:val="single" w:sz="12" w:space="0" w:color="auto"/>
              <w:bottom w:val="dotted" w:sz="4" w:space="0" w:color="auto"/>
              <w:right w:val="single" w:sz="4" w:space="0" w:color="auto"/>
            </w:tcBorders>
            <w:noWrap/>
            <w:vAlign w:val="center"/>
            <w:hideMark/>
          </w:tcPr>
          <w:p w14:paraId="32C328A7"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20.000</w:t>
            </w:r>
          </w:p>
        </w:tc>
        <w:tc>
          <w:tcPr>
            <w:tcW w:w="1220" w:type="dxa"/>
            <w:tcBorders>
              <w:top w:val="nil"/>
              <w:left w:val="nil"/>
              <w:bottom w:val="dotted" w:sz="4" w:space="0" w:color="auto"/>
              <w:right w:val="single" w:sz="12" w:space="0" w:color="auto"/>
            </w:tcBorders>
            <w:noWrap/>
            <w:vAlign w:val="center"/>
            <w:hideMark/>
          </w:tcPr>
          <w:p w14:paraId="03FB5F85"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24.000</w:t>
            </w:r>
          </w:p>
        </w:tc>
        <w:tc>
          <w:tcPr>
            <w:tcW w:w="1083" w:type="dxa"/>
            <w:tcBorders>
              <w:top w:val="nil"/>
              <w:left w:val="single" w:sz="12" w:space="0" w:color="595959"/>
              <w:bottom w:val="dotted" w:sz="4" w:space="0" w:color="595959"/>
              <w:right w:val="single" w:sz="4" w:space="0" w:color="auto"/>
            </w:tcBorders>
            <w:noWrap/>
            <w:vAlign w:val="center"/>
            <w:hideMark/>
          </w:tcPr>
          <w:p w14:paraId="5D8C246B"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18.946 </w:t>
            </w:r>
          </w:p>
        </w:tc>
        <w:tc>
          <w:tcPr>
            <w:tcW w:w="1337" w:type="dxa"/>
            <w:tcBorders>
              <w:top w:val="nil"/>
              <w:left w:val="nil"/>
              <w:bottom w:val="dotted" w:sz="4" w:space="0" w:color="595959"/>
              <w:right w:val="single" w:sz="12" w:space="0" w:color="595959"/>
            </w:tcBorders>
            <w:noWrap/>
            <w:vAlign w:val="center"/>
            <w:hideMark/>
          </w:tcPr>
          <w:p w14:paraId="645DF210"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18.946 </w:t>
            </w:r>
          </w:p>
        </w:tc>
        <w:tc>
          <w:tcPr>
            <w:tcW w:w="898" w:type="dxa"/>
            <w:tcBorders>
              <w:top w:val="nil"/>
              <w:left w:val="single" w:sz="12" w:space="0" w:color="auto"/>
              <w:bottom w:val="dotted" w:sz="4" w:space="0" w:color="auto"/>
              <w:right w:val="single" w:sz="4" w:space="0" w:color="auto"/>
            </w:tcBorders>
            <w:noWrap/>
            <w:vAlign w:val="center"/>
            <w:hideMark/>
          </w:tcPr>
          <w:p w14:paraId="031C3DD0"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100</w:t>
            </w:r>
          </w:p>
        </w:tc>
        <w:tc>
          <w:tcPr>
            <w:tcW w:w="1294" w:type="dxa"/>
            <w:tcBorders>
              <w:top w:val="nil"/>
              <w:left w:val="single" w:sz="4" w:space="0" w:color="auto"/>
              <w:bottom w:val="dotted" w:sz="4" w:space="0" w:color="auto"/>
              <w:right w:val="single" w:sz="4" w:space="0" w:color="auto"/>
            </w:tcBorders>
            <w:noWrap/>
            <w:vAlign w:val="center"/>
            <w:hideMark/>
          </w:tcPr>
          <w:p w14:paraId="6D7BFA8C"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81</w:t>
            </w:r>
          </w:p>
        </w:tc>
        <w:tc>
          <w:tcPr>
            <w:tcW w:w="1193" w:type="dxa"/>
            <w:tcBorders>
              <w:top w:val="nil"/>
              <w:left w:val="nil"/>
              <w:bottom w:val="dotted" w:sz="4" w:space="0" w:color="auto"/>
              <w:right w:val="single" w:sz="4" w:space="0" w:color="auto"/>
            </w:tcBorders>
            <w:noWrap/>
            <w:vAlign w:val="center"/>
            <w:hideMark/>
          </w:tcPr>
          <w:p w14:paraId="4847D096"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-19</w:t>
            </w:r>
          </w:p>
        </w:tc>
        <w:tc>
          <w:tcPr>
            <w:tcW w:w="1440" w:type="dxa"/>
            <w:tcBorders>
              <w:top w:val="nil"/>
              <w:left w:val="single" w:sz="4" w:space="0" w:color="auto"/>
              <w:bottom w:val="dotted" w:sz="4" w:space="0" w:color="auto"/>
              <w:right w:val="single" w:sz="12" w:space="0" w:color="auto"/>
            </w:tcBorders>
            <w:noWrap/>
            <w:vAlign w:val="center"/>
            <w:hideMark/>
          </w:tcPr>
          <w:p w14:paraId="0619E17D"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-18,78%</w:t>
            </w:r>
          </w:p>
        </w:tc>
      </w:tr>
      <w:tr w:rsidR="00574A90" w:rsidRPr="00264C55" w14:paraId="74DA4A56" w14:textId="77777777" w:rsidTr="00574A90">
        <w:trPr>
          <w:trHeight w:val="250"/>
        </w:trPr>
        <w:tc>
          <w:tcPr>
            <w:tcW w:w="960" w:type="dxa"/>
            <w:tcBorders>
              <w:top w:val="nil"/>
              <w:left w:val="single" w:sz="12" w:space="0" w:color="auto"/>
              <w:bottom w:val="dotted" w:sz="4" w:space="0" w:color="auto"/>
              <w:right w:val="single" w:sz="4" w:space="0" w:color="auto"/>
            </w:tcBorders>
            <w:noWrap/>
            <w:vAlign w:val="center"/>
            <w:hideMark/>
          </w:tcPr>
          <w:p w14:paraId="63B2DCC4"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24.000</w:t>
            </w:r>
          </w:p>
        </w:tc>
        <w:tc>
          <w:tcPr>
            <w:tcW w:w="1220" w:type="dxa"/>
            <w:tcBorders>
              <w:top w:val="nil"/>
              <w:left w:val="nil"/>
              <w:bottom w:val="dotted" w:sz="4" w:space="0" w:color="auto"/>
              <w:right w:val="single" w:sz="12" w:space="0" w:color="auto"/>
            </w:tcBorders>
            <w:noWrap/>
            <w:vAlign w:val="center"/>
            <w:hideMark/>
          </w:tcPr>
          <w:p w14:paraId="5FCC318E"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30.000</w:t>
            </w:r>
          </w:p>
        </w:tc>
        <w:tc>
          <w:tcPr>
            <w:tcW w:w="1083" w:type="dxa"/>
            <w:tcBorders>
              <w:top w:val="nil"/>
              <w:left w:val="single" w:sz="12" w:space="0" w:color="595959"/>
              <w:bottom w:val="dotted" w:sz="4" w:space="0" w:color="595959"/>
              <w:right w:val="single" w:sz="4" w:space="0" w:color="auto"/>
            </w:tcBorders>
            <w:noWrap/>
            <w:vAlign w:val="center"/>
            <w:hideMark/>
          </w:tcPr>
          <w:p w14:paraId="3795F312"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15.414 </w:t>
            </w:r>
          </w:p>
        </w:tc>
        <w:tc>
          <w:tcPr>
            <w:tcW w:w="1337" w:type="dxa"/>
            <w:tcBorders>
              <w:top w:val="nil"/>
              <w:left w:val="nil"/>
              <w:bottom w:val="dotted" w:sz="4" w:space="0" w:color="595959"/>
              <w:right w:val="single" w:sz="12" w:space="0" w:color="595959"/>
            </w:tcBorders>
            <w:noWrap/>
            <w:vAlign w:val="center"/>
            <w:hideMark/>
          </w:tcPr>
          <w:p w14:paraId="0E9AD541"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15.414 </w:t>
            </w:r>
          </w:p>
        </w:tc>
        <w:tc>
          <w:tcPr>
            <w:tcW w:w="898" w:type="dxa"/>
            <w:tcBorders>
              <w:top w:val="nil"/>
              <w:left w:val="single" w:sz="12" w:space="0" w:color="auto"/>
              <w:bottom w:val="dotted" w:sz="4" w:space="0" w:color="auto"/>
              <w:right w:val="single" w:sz="4" w:space="0" w:color="auto"/>
            </w:tcBorders>
            <w:noWrap/>
            <w:vAlign w:val="center"/>
            <w:hideMark/>
          </w:tcPr>
          <w:p w14:paraId="64F3DEAD"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107</w:t>
            </w:r>
          </w:p>
        </w:tc>
        <w:tc>
          <w:tcPr>
            <w:tcW w:w="1294" w:type="dxa"/>
            <w:tcBorders>
              <w:top w:val="nil"/>
              <w:left w:val="single" w:sz="4" w:space="0" w:color="auto"/>
              <w:bottom w:val="dotted" w:sz="4" w:space="0" w:color="auto"/>
              <w:right w:val="single" w:sz="4" w:space="0" w:color="auto"/>
            </w:tcBorders>
            <w:noWrap/>
            <w:vAlign w:val="center"/>
            <w:hideMark/>
          </w:tcPr>
          <w:p w14:paraId="7AB2784C"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89</w:t>
            </w:r>
          </w:p>
        </w:tc>
        <w:tc>
          <w:tcPr>
            <w:tcW w:w="1193" w:type="dxa"/>
            <w:tcBorders>
              <w:top w:val="nil"/>
              <w:left w:val="nil"/>
              <w:bottom w:val="dotted" w:sz="4" w:space="0" w:color="auto"/>
              <w:right w:val="single" w:sz="4" w:space="0" w:color="auto"/>
            </w:tcBorders>
            <w:noWrap/>
            <w:vAlign w:val="center"/>
            <w:hideMark/>
          </w:tcPr>
          <w:p w14:paraId="2BBDF991"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-18</w:t>
            </w:r>
          </w:p>
        </w:tc>
        <w:tc>
          <w:tcPr>
            <w:tcW w:w="1440" w:type="dxa"/>
            <w:tcBorders>
              <w:top w:val="nil"/>
              <w:left w:val="single" w:sz="4" w:space="0" w:color="auto"/>
              <w:bottom w:val="dotted" w:sz="4" w:space="0" w:color="auto"/>
              <w:right w:val="single" w:sz="12" w:space="0" w:color="auto"/>
            </w:tcBorders>
            <w:noWrap/>
            <w:vAlign w:val="center"/>
            <w:hideMark/>
          </w:tcPr>
          <w:p w14:paraId="321BF031"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-17,26%</w:t>
            </w:r>
          </w:p>
        </w:tc>
      </w:tr>
      <w:tr w:rsidR="00574A90" w:rsidRPr="00264C55" w14:paraId="0DE746DA" w14:textId="77777777" w:rsidTr="00574A90">
        <w:trPr>
          <w:trHeight w:val="250"/>
        </w:trPr>
        <w:tc>
          <w:tcPr>
            <w:tcW w:w="960" w:type="dxa"/>
            <w:tcBorders>
              <w:top w:val="nil"/>
              <w:left w:val="single" w:sz="12" w:space="0" w:color="auto"/>
              <w:bottom w:val="dotted" w:sz="4" w:space="0" w:color="auto"/>
              <w:right w:val="single" w:sz="4" w:space="0" w:color="auto"/>
            </w:tcBorders>
            <w:noWrap/>
            <w:vAlign w:val="center"/>
            <w:hideMark/>
          </w:tcPr>
          <w:p w14:paraId="7562AA78"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30.000</w:t>
            </w:r>
          </w:p>
        </w:tc>
        <w:tc>
          <w:tcPr>
            <w:tcW w:w="1220" w:type="dxa"/>
            <w:tcBorders>
              <w:top w:val="nil"/>
              <w:left w:val="nil"/>
              <w:bottom w:val="dotted" w:sz="4" w:space="0" w:color="auto"/>
              <w:right w:val="single" w:sz="12" w:space="0" w:color="auto"/>
            </w:tcBorders>
            <w:noWrap/>
            <w:vAlign w:val="center"/>
            <w:hideMark/>
          </w:tcPr>
          <w:p w14:paraId="6532A6B7"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36.000</w:t>
            </w:r>
          </w:p>
        </w:tc>
        <w:tc>
          <w:tcPr>
            <w:tcW w:w="1083" w:type="dxa"/>
            <w:tcBorders>
              <w:top w:val="nil"/>
              <w:left w:val="single" w:sz="12" w:space="0" w:color="595959"/>
              <w:bottom w:val="dotted" w:sz="4" w:space="0" w:color="595959"/>
              <w:right w:val="single" w:sz="4" w:space="0" w:color="auto"/>
            </w:tcBorders>
            <w:noWrap/>
            <w:vAlign w:val="center"/>
            <w:hideMark/>
          </w:tcPr>
          <w:p w14:paraId="6332B4B0"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8.604 </w:t>
            </w:r>
          </w:p>
        </w:tc>
        <w:tc>
          <w:tcPr>
            <w:tcW w:w="1337" w:type="dxa"/>
            <w:tcBorders>
              <w:top w:val="nil"/>
              <w:left w:val="nil"/>
              <w:bottom w:val="dotted" w:sz="4" w:space="0" w:color="595959"/>
              <w:right w:val="single" w:sz="12" w:space="0" w:color="595959"/>
            </w:tcBorders>
            <w:noWrap/>
            <w:vAlign w:val="center"/>
            <w:hideMark/>
          </w:tcPr>
          <w:p w14:paraId="2B4AA798"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8.604 </w:t>
            </w:r>
          </w:p>
        </w:tc>
        <w:tc>
          <w:tcPr>
            <w:tcW w:w="898" w:type="dxa"/>
            <w:tcBorders>
              <w:top w:val="nil"/>
              <w:left w:val="single" w:sz="12" w:space="0" w:color="auto"/>
              <w:bottom w:val="dotted" w:sz="4" w:space="0" w:color="auto"/>
              <w:right w:val="single" w:sz="4" w:space="0" w:color="auto"/>
            </w:tcBorders>
            <w:noWrap/>
            <w:vAlign w:val="center"/>
            <w:hideMark/>
          </w:tcPr>
          <w:p w14:paraId="6A0C3C05"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78</w:t>
            </w:r>
          </w:p>
        </w:tc>
        <w:tc>
          <w:tcPr>
            <w:tcW w:w="1294" w:type="dxa"/>
            <w:tcBorders>
              <w:top w:val="nil"/>
              <w:left w:val="single" w:sz="4" w:space="0" w:color="auto"/>
              <w:bottom w:val="dotted" w:sz="4" w:space="0" w:color="auto"/>
              <w:right w:val="single" w:sz="4" w:space="0" w:color="auto"/>
            </w:tcBorders>
            <w:noWrap/>
            <w:vAlign w:val="center"/>
            <w:hideMark/>
          </w:tcPr>
          <w:p w14:paraId="726788CB"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68</w:t>
            </w:r>
          </w:p>
        </w:tc>
        <w:tc>
          <w:tcPr>
            <w:tcW w:w="1193" w:type="dxa"/>
            <w:tcBorders>
              <w:top w:val="nil"/>
              <w:left w:val="nil"/>
              <w:bottom w:val="dotted" w:sz="4" w:space="0" w:color="auto"/>
              <w:right w:val="single" w:sz="4" w:space="0" w:color="auto"/>
            </w:tcBorders>
            <w:noWrap/>
            <w:vAlign w:val="center"/>
            <w:hideMark/>
          </w:tcPr>
          <w:p w14:paraId="08F7D30E"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-10</w:t>
            </w:r>
          </w:p>
        </w:tc>
        <w:tc>
          <w:tcPr>
            <w:tcW w:w="1440" w:type="dxa"/>
            <w:tcBorders>
              <w:top w:val="nil"/>
              <w:left w:val="single" w:sz="4" w:space="0" w:color="auto"/>
              <w:bottom w:val="dotted" w:sz="4" w:space="0" w:color="auto"/>
              <w:right w:val="single" w:sz="12" w:space="0" w:color="auto"/>
            </w:tcBorders>
            <w:noWrap/>
            <w:vAlign w:val="center"/>
            <w:hideMark/>
          </w:tcPr>
          <w:p w14:paraId="26686494"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-13,31%</w:t>
            </w:r>
          </w:p>
        </w:tc>
      </w:tr>
      <w:tr w:rsidR="00574A90" w:rsidRPr="00264C55" w14:paraId="3091B78B" w14:textId="77777777" w:rsidTr="00574A90">
        <w:trPr>
          <w:trHeight w:val="250"/>
        </w:trPr>
        <w:tc>
          <w:tcPr>
            <w:tcW w:w="960" w:type="dxa"/>
            <w:tcBorders>
              <w:top w:val="nil"/>
              <w:left w:val="single" w:sz="12" w:space="0" w:color="auto"/>
              <w:bottom w:val="dotted" w:sz="4" w:space="0" w:color="auto"/>
              <w:right w:val="single" w:sz="4" w:space="0" w:color="auto"/>
            </w:tcBorders>
            <w:noWrap/>
            <w:vAlign w:val="center"/>
            <w:hideMark/>
          </w:tcPr>
          <w:p w14:paraId="7C95DECD"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36.000</w:t>
            </w:r>
          </w:p>
        </w:tc>
        <w:tc>
          <w:tcPr>
            <w:tcW w:w="1220" w:type="dxa"/>
            <w:tcBorders>
              <w:top w:val="nil"/>
              <w:left w:val="nil"/>
              <w:bottom w:val="dotted" w:sz="4" w:space="0" w:color="auto"/>
              <w:right w:val="single" w:sz="12" w:space="0" w:color="auto"/>
            </w:tcBorders>
            <w:noWrap/>
            <w:vAlign w:val="center"/>
            <w:hideMark/>
          </w:tcPr>
          <w:p w14:paraId="1C9154DD"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40.000</w:t>
            </w:r>
          </w:p>
        </w:tc>
        <w:tc>
          <w:tcPr>
            <w:tcW w:w="1083" w:type="dxa"/>
            <w:tcBorders>
              <w:top w:val="nil"/>
              <w:left w:val="single" w:sz="12" w:space="0" w:color="595959"/>
              <w:bottom w:val="dotted" w:sz="4" w:space="0" w:color="595959"/>
              <w:right w:val="single" w:sz="4" w:space="0" w:color="auto"/>
            </w:tcBorders>
            <w:noWrap/>
            <w:vAlign w:val="center"/>
            <w:hideMark/>
          </w:tcPr>
          <w:p w14:paraId="0E715577"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3.633 </w:t>
            </w:r>
          </w:p>
        </w:tc>
        <w:tc>
          <w:tcPr>
            <w:tcW w:w="1337" w:type="dxa"/>
            <w:tcBorders>
              <w:top w:val="nil"/>
              <w:left w:val="nil"/>
              <w:bottom w:val="dotted" w:sz="4" w:space="0" w:color="595959"/>
              <w:right w:val="single" w:sz="12" w:space="0" w:color="595959"/>
            </w:tcBorders>
            <w:noWrap/>
            <w:vAlign w:val="center"/>
            <w:hideMark/>
          </w:tcPr>
          <w:p w14:paraId="2CE86C08"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3.633 </w:t>
            </w:r>
          </w:p>
        </w:tc>
        <w:tc>
          <w:tcPr>
            <w:tcW w:w="898" w:type="dxa"/>
            <w:tcBorders>
              <w:top w:val="nil"/>
              <w:left w:val="single" w:sz="12" w:space="0" w:color="auto"/>
              <w:bottom w:val="dotted" w:sz="4" w:space="0" w:color="auto"/>
              <w:right w:val="single" w:sz="4" w:space="0" w:color="auto"/>
            </w:tcBorders>
            <w:noWrap/>
            <w:vAlign w:val="center"/>
            <w:hideMark/>
          </w:tcPr>
          <w:p w14:paraId="6B85326A"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40</w:t>
            </w:r>
          </w:p>
        </w:tc>
        <w:tc>
          <w:tcPr>
            <w:tcW w:w="1294" w:type="dxa"/>
            <w:tcBorders>
              <w:top w:val="nil"/>
              <w:left w:val="single" w:sz="4" w:space="0" w:color="auto"/>
              <w:bottom w:val="dotted" w:sz="4" w:space="0" w:color="auto"/>
              <w:right w:val="single" w:sz="4" w:space="0" w:color="auto"/>
            </w:tcBorders>
            <w:noWrap/>
            <w:vAlign w:val="center"/>
            <w:hideMark/>
          </w:tcPr>
          <w:p w14:paraId="6FEBFF98"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36</w:t>
            </w:r>
          </w:p>
        </w:tc>
        <w:tc>
          <w:tcPr>
            <w:tcW w:w="1193" w:type="dxa"/>
            <w:tcBorders>
              <w:top w:val="nil"/>
              <w:left w:val="nil"/>
              <w:bottom w:val="dotted" w:sz="4" w:space="0" w:color="auto"/>
              <w:right w:val="single" w:sz="4" w:space="0" w:color="auto"/>
            </w:tcBorders>
            <w:noWrap/>
            <w:vAlign w:val="center"/>
            <w:hideMark/>
          </w:tcPr>
          <w:p w14:paraId="4BB96A6C"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-5</w:t>
            </w:r>
          </w:p>
        </w:tc>
        <w:tc>
          <w:tcPr>
            <w:tcW w:w="1440" w:type="dxa"/>
            <w:tcBorders>
              <w:top w:val="nil"/>
              <w:left w:val="single" w:sz="4" w:space="0" w:color="auto"/>
              <w:bottom w:val="dotted" w:sz="4" w:space="0" w:color="auto"/>
              <w:right w:val="single" w:sz="12" w:space="0" w:color="auto"/>
            </w:tcBorders>
            <w:noWrap/>
            <w:vAlign w:val="center"/>
            <w:hideMark/>
          </w:tcPr>
          <w:p w14:paraId="233482FC"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-11,66%</w:t>
            </w:r>
          </w:p>
        </w:tc>
      </w:tr>
      <w:tr w:rsidR="00574A90" w:rsidRPr="00264C55" w14:paraId="4BD1D1F7" w14:textId="77777777" w:rsidTr="00574A90">
        <w:trPr>
          <w:trHeight w:val="250"/>
        </w:trPr>
        <w:tc>
          <w:tcPr>
            <w:tcW w:w="960" w:type="dxa"/>
            <w:tcBorders>
              <w:top w:val="nil"/>
              <w:left w:val="single" w:sz="12" w:space="0" w:color="auto"/>
              <w:bottom w:val="dotted" w:sz="4" w:space="0" w:color="auto"/>
              <w:right w:val="single" w:sz="4" w:space="0" w:color="auto"/>
            </w:tcBorders>
            <w:noWrap/>
            <w:vAlign w:val="center"/>
            <w:hideMark/>
          </w:tcPr>
          <w:p w14:paraId="613B1999"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40.000</w:t>
            </w:r>
          </w:p>
        </w:tc>
        <w:tc>
          <w:tcPr>
            <w:tcW w:w="1220" w:type="dxa"/>
            <w:tcBorders>
              <w:top w:val="nil"/>
              <w:left w:val="nil"/>
              <w:bottom w:val="dotted" w:sz="4" w:space="0" w:color="auto"/>
              <w:right w:val="single" w:sz="12" w:space="0" w:color="auto"/>
            </w:tcBorders>
            <w:noWrap/>
            <w:vAlign w:val="center"/>
            <w:hideMark/>
          </w:tcPr>
          <w:p w14:paraId="3351F513"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45.000</w:t>
            </w:r>
          </w:p>
        </w:tc>
        <w:tc>
          <w:tcPr>
            <w:tcW w:w="1083" w:type="dxa"/>
            <w:tcBorders>
              <w:top w:val="nil"/>
              <w:left w:val="single" w:sz="12" w:space="0" w:color="595959"/>
              <w:bottom w:val="dotted" w:sz="4" w:space="0" w:color="595959"/>
              <w:right w:val="single" w:sz="4" w:space="0" w:color="auto"/>
            </w:tcBorders>
            <w:noWrap/>
            <w:vAlign w:val="center"/>
            <w:hideMark/>
          </w:tcPr>
          <w:p w14:paraId="6A33A25B"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3.103 </w:t>
            </w:r>
          </w:p>
        </w:tc>
        <w:tc>
          <w:tcPr>
            <w:tcW w:w="1337" w:type="dxa"/>
            <w:tcBorders>
              <w:top w:val="nil"/>
              <w:left w:val="nil"/>
              <w:bottom w:val="dotted" w:sz="4" w:space="0" w:color="595959"/>
              <w:right w:val="single" w:sz="12" w:space="0" w:color="595959"/>
            </w:tcBorders>
            <w:noWrap/>
            <w:vAlign w:val="center"/>
            <w:hideMark/>
          </w:tcPr>
          <w:p w14:paraId="59E86FB3"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3.103 </w:t>
            </w:r>
          </w:p>
        </w:tc>
        <w:tc>
          <w:tcPr>
            <w:tcW w:w="898" w:type="dxa"/>
            <w:tcBorders>
              <w:top w:val="nil"/>
              <w:left w:val="single" w:sz="12" w:space="0" w:color="auto"/>
              <w:bottom w:val="dotted" w:sz="4" w:space="0" w:color="auto"/>
              <w:right w:val="single" w:sz="4" w:space="0" w:color="auto"/>
            </w:tcBorders>
            <w:noWrap/>
            <w:vAlign w:val="center"/>
            <w:hideMark/>
          </w:tcPr>
          <w:p w14:paraId="4511FC6B"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41</w:t>
            </w:r>
          </w:p>
        </w:tc>
        <w:tc>
          <w:tcPr>
            <w:tcW w:w="1294" w:type="dxa"/>
            <w:tcBorders>
              <w:top w:val="nil"/>
              <w:left w:val="single" w:sz="4" w:space="0" w:color="auto"/>
              <w:bottom w:val="dotted" w:sz="4" w:space="0" w:color="auto"/>
              <w:right w:val="single" w:sz="4" w:space="0" w:color="auto"/>
            </w:tcBorders>
            <w:noWrap/>
            <w:vAlign w:val="center"/>
            <w:hideMark/>
          </w:tcPr>
          <w:p w14:paraId="5E0D7F45"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37</w:t>
            </w:r>
          </w:p>
        </w:tc>
        <w:tc>
          <w:tcPr>
            <w:tcW w:w="1193" w:type="dxa"/>
            <w:tcBorders>
              <w:top w:val="nil"/>
              <w:left w:val="nil"/>
              <w:bottom w:val="dotted" w:sz="4" w:space="0" w:color="auto"/>
              <w:right w:val="single" w:sz="4" w:space="0" w:color="auto"/>
            </w:tcBorders>
            <w:noWrap/>
            <w:vAlign w:val="center"/>
            <w:hideMark/>
          </w:tcPr>
          <w:p w14:paraId="46D85135"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-4</w:t>
            </w:r>
          </w:p>
        </w:tc>
        <w:tc>
          <w:tcPr>
            <w:tcW w:w="1440" w:type="dxa"/>
            <w:tcBorders>
              <w:top w:val="nil"/>
              <w:left w:val="single" w:sz="4" w:space="0" w:color="auto"/>
              <w:bottom w:val="dotted" w:sz="4" w:space="0" w:color="auto"/>
              <w:right w:val="single" w:sz="12" w:space="0" w:color="auto"/>
            </w:tcBorders>
            <w:noWrap/>
            <w:vAlign w:val="center"/>
            <w:hideMark/>
          </w:tcPr>
          <w:p w14:paraId="73B0419B"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-9,88%</w:t>
            </w:r>
          </w:p>
        </w:tc>
      </w:tr>
      <w:tr w:rsidR="00574A90" w:rsidRPr="00264C55" w14:paraId="53D2A1B3" w14:textId="77777777" w:rsidTr="00574A90">
        <w:trPr>
          <w:trHeight w:val="260"/>
        </w:trPr>
        <w:tc>
          <w:tcPr>
            <w:tcW w:w="2180" w:type="dxa"/>
            <w:gridSpan w:val="2"/>
            <w:tcBorders>
              <w:top w:val="dotted" w:sz="4" w:space="0" w:color="auto"/>
              <w:left w:val="single" w:sz="12" w:space="0" w:color="auto"/>
              <w:bottom w:val="nil"/>
              <w:right w:val="single" w:sz="12" w:space="0" w:color="000000"/>
            </w:tcBorders>
            <w:noWrap/>
            <w:vAlign w:val="center"/>
            <w:hideMark/>
          </w:tcPr>
          <w:p w14:paraId="4B70D7E8" w14:textId="77777777" w:rsidR="00574A90" w:rsidRPr="00264C55" w:rsidRDefault="00574A90" w:rsidP="00574A90">
            <w:pPr>
              <w:spacing w:after="0" w:line="240" w:lineRule="auto"/>
              <w:jc w:val="center"/>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45.000</w:t>
            </w:r>
          </w:p>
        </w:tc>
        <w:tc>
          <w:tcPr>
            <w:tcW w:w="1083" w:type="dxa"/>
            <w:tcBorders>
              <w:top w:val="nil"/>
              <w:left w:val="single" w:sz="12" w:space="0" w:color="595959"/>
              <w:bottom w:val="nil"/>
              <w:right w:val="single" w:sz="4" w:space="0" w:color="auto"/>
            </w:tcBorders>
            <w:noWrap/>
            <w:vAlign w:val="center"/>
            <w:hideMark/>
          </w:tcPr>
          <w:p w14:paraId="4317BDB1" w14:textId="77777777" w:rsidR="00574A90" w:rsidRPr="00264C55" w:rsidRDefault="00574A90" w:rsidP="00574A90">
            <w:pPr>
              <w:spacing w:after="0" w:line="240" w:lineRule="auto"/>
              <w:jc w:val="right"/>
              <w:rPr>
                <w:rFonts w:ascii="Century Schoolbook" w:eastAsia="Times New Roman" w:hAnsi="Century Schoolbook" w:cs="Arial"/>
                <w:kern w:val="0"/>
                <w:sz w:val="32"/>
                <w:szCs w:val="32"/>
                <w14:ligatures w14:val="none"/>
              </w:rPr>
            </w:pPr>
            <w:r w:rsidRPr="00264C55">
              <w:rPr>
                <w:rFonts w:ascii="Century Schoolbook" w:eastAsia="Times New Roman" w:hAnsi="Century Schoolbook" w:cs="Arial"/>
                <w:kern w:val="0"/>
                <w:sz w:val="32"/>
                <w:szCs w:val="32"/>
                <w14:ligatures w14:val="none"/>
              </w:rPr>
              <w:t xml:space="preserve">9.492 </w:t>
            </w:r>
          </w:p>
        </w:tc>
        <w:tc>
          <w:tcPr>
            <w:tcW w:w="1337" w:type="dxa"/>
            <w:tcBorders>
              <w:top w:val="nil"/>
              <w:left w:val="nil"/>
              <w:bottom w:val="nil"/>
              <w:right w:val="single" w:sz="12" w:space="0" w:color="595959"/>
            </w:tcBorders>
            <w:noWrap/>
            <w:vAlign w:val="center"/>
            <w:hideMark/>
          </w:tcPr>
          <w:p w14:paraId="00D5040D"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 xml:space="preserve">9.492 </w:t>
            </w:r>
          </w:p>
        </w:tc>
        <w:tc>
          <w:tcPr>
            <w:tcW w:w="898" w:type="dxa"/>
            <w:tcBorders>
              <w:top w:val="nil"/>
              <w:left w:val="single" w:sz="12" w:space="0" w:color="auto"/>
              <w:bottom w:val="nil"/>
              <w:right w:val="single" w:sz="4" w:space="0" w:color="auto"/>
            </w:tcBorders>
            <w:noWrap/>
            <w:vAlign w:val="center"/>
            <w:hideMark/>
          </w:tcPr>
          <w:p w14:paraId="0709048C"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256</w:t>
            </w:r>
          </w:p>
        </w:tc>
        <w:tc>
          <w:tcPr>
            <w:tcW w:w="1294" w:type="dxa"/>
            <w:tcBorders>
              <w:top w:val="nil"/>
              <w:left w:val="nil"/>
              <w:bottom w:val="nil"/>
              <w:right w:val="single" w:sz="4" w:space="0" w:color="auto"/>
            </w:tcBorders>
            <w:noWrap/>
            <w:vAlign w:val="center"/>
            <w:hideMark/>
          </w:tcPr>
          <w:p w14:paraId="00002D94"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244</w:t>
            </w:r>
          </w:p>
        </w:tc>
        <w:tc>
          <w:tcPr>
            <w:tcW w:w="1193" w:type="dxa"/>
            <w:tcBorders>
              <w:top w:val="nil"/>
              <w:left w:val="nil"/>
              <w:bottom w:val="nil"/>
              <w:right w:val="single" w:sz="4" w:space="0" w:color="auto"/>
            </w:tcBorders>
            <w:noWrap/>
            <w:vAlign w:val="center"/>
            <w:hideMark/>
          </w:tcPr>
          <w:p w14:paraId="21E14705"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-12</w:t>
            </w:r>
          </w:p>
        </w:tc>
        <w:tc>
          <w:tcPr>
            <w:tcW w:w="1440" w:type="dxa"/>
            <w:tcBorders>
              <w:top w:val="nil"/>
              <w:left w:val="nil"/>
              <w:bottom w:val="single" w:sz="12" w:space="0" w:color="auto"/>
              <w:right w:val="single" w:sz="12" w:space="0" w:color="auto"/>
            </w:tcBorders>
            <w:noWrap/>
            <w:vAlign w:val="center"/>
            <w:hideMark/>
          </w:tcPr>
          <w:p w14:paraId="5A6E4825" w14:textId="77777777" w:rsidR="00574A90" w:rsidRPr="00264C55" w:rsidRDefault="00574A90" w:rsidP="00574A90">
            <w:pPr>
              <w:spacing w:after="0" w:line="240" w:lineRule="auto"/>
              <w:jc w:val="right"/>
              <w:rPr>
                <w:rFonts w:ascii="Century Schoolbook" w:eastAsia="Times New Roman" w:hAnsi="Century Schoolbook" w:cs="Arial"/>
                <w:color w:val="000000"/>
                <w:kern w:val="0"/>
                <w:sz w:val="32"/>
                <w:szCs w:val="32"/>
                <w14:ligatures w14:val="none"/>
              </w:rPr>
            </w:pPr>
            <w:r w:rsidRPr="00264C55">
              <w:rPr>
                <w:rFonts w:ascii="Century Schoolbook" w:eastAsia="Times New Roman" w:hAnsi="Century Schoolbook" w:cs="Arial"/>
                <w:color w:val="000000"/>
                <w:kern w:val="0"/>
                <w:sz w:val="32"/>
                <w:szCs w:val="32"/>
                <w14:ligatures w14:val="none"/>
              </w:rPr>
              <w:t>-4,82%</w:t>
            </w:r>
          </w:p>
        </w:tc>
      </w:tr>
      <w:tr w:rsidR="00574A90" w:rsidRPr="00264C55" w14:paraId="2C100406" w14:textId="77777777" w:rsidTr="00574A90">
        <w:trPr>
          <w:trHeight w:val="270"/>
        </w:trPr>
        <w:tc>
          <w:tcPr>
            <w:tcW w:w="2180" w:type="dxa"/>
            <w:gridSpan w:val="2"/>
            <w:tcBorders>
              <w:top w:val="single" w:sz="12" w:space="0" w:color="auto"/>
              <w:left w:val="single" w:sz="12" w:space="0" w:color="auto"/>
              <w:bottom w:val="single" w:sz="12" w:space="0" w:color="auto"/>
              <w:right w:val="single" w:sz="12" w:space="0" w:color="000000"/>
            </w:tcBorders>
            <w:shd w:val="clear" w:color="000000" w:fill="595959"/>
            <w:noWrap/>
            <w:vAlign w:val="center"/>
            <w:hideMark/>
          </w:tcPr>
          <w:p w14:paraId="5292218C" w14:textId="77777777" w:rsidR="00574A90" w:rsidRPr="00264C55" w:rsidRDefault="00574A90" w:rsidP="00574A90">
            <w:pPr>
              <w:spacing w:after="0" w:line="240" w:lineRule="auto"/>
              <w:jc w:val="center"/>
              <w:rPr>
                <w:rFonts w:ascii="Century Schoolbook" w:eastAsia="Times New Roman" w:hAnsi="Century Schoolbook" w:cs="Arial"/>
                <w:b/>
                <w:bCs/>
                <w:color w:val="FFFFFF"/>
                <w:kern w:val="0"/>
                <w:sz w:val="32"/>
                <w:szCs w:val="32"/>
                <w14:ligatures w14:val="none"/>
              </w:rPr>
            </w:pPr>
            <w:r w:rsidRPr="00264C55">
              <w:rPr>
                <w:rFonts w:ascii="Century Schoolbook" w:eastAsia="Times New Roman" w:hAnsi="Century Schoolbook" w:cs="Arial"/>
                <w:b/>
                <w:bCs/>
                <w:color w:val="FFFFFF"/>
                <w:kern w:val="0"/>
                <w:sz w:val="32"/>
                <w:szCs w:val="32"/>
                <w14:ligatures w14:val="none"/>
              </w:rPr>
              <w:t>Σύνολα</w:t>
            </w:r>
          </w:p>
        </w:tc>
        <w:tc>
          <w:tcPr>
            <w:tcW w:w="1083" w:type="dxa"/>
            <w:tcBorders>
              <w:top w:val="single" w:sz="8" w:space="0" w:color="595959"/>
              <w:left w:val="single" w:sz="12" w:space="0" w:color="595959"/>
              <w:bottom w:val="single" w:sz="12" w:space="0" w:color="595959"/>
              <w:right w:val="single" w:sz="4" w:space="0" w:color="auto"/>
            </w:tcBorders>
            <w:noWrap/>
            <w:vAlign w:val="center"/>
            <w:hideMark/>
          </w:tcPr>
          <w:p w14:paraId="4B1DE9AD" w14:textId="77777777" w:rsidR="00574A90" w:rsidRPr="00264C55" w:rsidRDefault="00574A90" w:rsidP="00574A90">
            <w:pPr>
              <w:spacing w:after="0" w:line="240" w:lineRule="auto"/>
              <w:jc w:val="right"/>
              <w:rPr>
                <w:rFonts w:ascii="Century Schoolbook" w:eastAsia="Times New Roman" w:hAnsi="Century Schoolbook" w:cs="Arial"/>
                <w:b/>
                <w:bCs/>
                <w:color w:val="000000"/>
                <w:kern w:val="0"/>
                <w:sz w:val="32"/>
                <w:szCs w:val="32"/>
                <w14:ligatures w14:val="none"/>
              </w:rPr>
            </w:pPr>
            <w:r w:rsidRPr="00264C55">
              <w:rPr>
                <w:rFonts w:ascii="Century Schoolbook" w:eastAsia="Times New Roman" w:hAnsi="Century Schoolbook" w:cs="Arial"/>
                <w:b/>
                <w:bCs/>
                <w:color w:val="000000"/>
                <w:kern w:val="0"/>
                <w:sz w:val="32"/>
                <w:szCs w:val="32"/>
                <w14:ligatures w14:val="none"/>
              </w:rPr>
              <w:t xml:space="preserve">2.058.505 </w:t>
            </w:r>
          </w:p>
        </w:tc>
        <w:tc>
          <w:tcPr>
            <w:tcW w:w="1337" w:type="dxa"/>
            <w:tcBorders>
              <w:top w:val="single" w:sz="8" w:space="0" w:color="595959"/>
              <w:left w:val="nil"/>
              <w:bottom w:val="single" w:sz="12" w:space="0" w:color="595959"/>
              <w:right w:val="single" w:sz="12" w:space="0" w:color="595959"/>
            </w:tcBorders>
            <w:noWrap/>
            <w:vAlign w:val="center"/>
            <w:hideMark/>
          </w:tcPr>
          <w:p w14:paraId="559A6850" w14:textId="77777777" w:rsidR="00574A90" w:rsidRPr="00264C55" w:rsidRDefault="00574A90" w:rsidP="00574A90">
            <w:pPr>
              <w:spacing w:after="0" w:line="240" w:lineRule="auto"/>
              <w:jc w:val="right"/>
              <w:rPr>
                <w:rFonts w:ascii="Century Schoolbook" w:eastAsia="Times New Roman" w:hAnsi="Century Schoolbook" w:cs="Arial"/>
                <w:b/>
                <w:bCs/>
                <w:color w:val="000000"/>
                <w:kern w:val="0"/>
                <w:sz w:val="32"/>
                <w:szCs w:val="32"/>
                <w14:ligatures w14:val="none"/>
              </w:rPr>
            </w:pPr>
            <w:r w:rsidRPr="00264C55">
              <w:rPr>
                <w:rFonts w:ascii="Century Schoolbook" w:eastAsia="Times New Roman" w:hAnsi="Century Schoolbook" w:cs="Arial"/>
                <w:b/>
                <w:bCs/>
                <w:color w:val="000000"/>
                <w:kern w:val="0"/>
                <w:sz w:val="32"/>
                <w:szCs w:val="32"/>
                <w14:ligatures w14:val="none"/>
              </w:rPr>
              <w:t xml:space="preserve">161.587 </w:t>
            </w:r>
          </w:p>
        </w:tc>
        <w:tc>
          <w:tcPr>
            <w:tcW w:w="898" w:type="dxa"/>
            <w:tcBorders>
              <w:top w:val="single" w:sz="12" w:space="0" w:color="auto"/>
              <w:left w:val="single" w:sz="12" w:space="0" w:color="auto"/>
              <w:bottom w:val="single" w:sz="12" w:space="0" w:color="auto"/>
              <w:right w:val="single" w:sz="4" w:space="0" w:color="auto"/>
            </w:tcBorders>
            <w:shd w:val="clear" w:color="000000" w:fill="F2F2F2"/>
            <w:noWrap/>
            <w:vAlign w:val="center"/>
            <w:hideMark/>
          </w:tcPr>
          <w:p w14:paraId="1FA0B66E" w14:textId="77777777" w:rsidR="00574A90" w:rsidRPr="00264C55" w:rsidRDefault="00574A90" w:rsidP="00574A90">
            <w:pPr>
              <w:spacing w:after="0" w:line="240" w:lineRule="auto"/>
              <w:jc w:val="right"/>
              <w:rPr>
                <w:rFonts w:ascii="Century Schoolbook" w:eastAsia="Times New Roman" w:hAnsi="Century Schoolbook" w:cs="Arial"/>
                <w:b/>
                <w:bCs/>
                <w:color w:val="000000"/>
                <w:kern w:val="0"/>
                <w:sz w:val="32"/>
                <w:szCs w:val="32"/>
                <w14:ligatures w14:val="none"/>
              </w:rPr>
            </w:pPr>
            <w:r w:rsidRPr="00264C55">
              <w:rPr>
                <w:rFonts w:ascii="Century Schoolbook" w:eastAsia="Times New Roman" w:hAnsi="Century Schoolbook" w:cs="Arial"/>
                <w:b/>
                <w:bCs/>
                <w:color w:val="000000"/>
                <w:kern w:val="0"/>
                <w:sz w:val="32"/>
                <w:szCs w:val="32"/>
                <w14:ligatures w14:val="none"/>
              </w:rPr>
              <w:t>1.733</w:t>
            </w:r>
          </w:p>
        </w:tc>
        <w:tc>
          <w:tcPr>
            <w:tcW w:w="1294" w:type="dxa"/>
            <w:tcBorders>
              <w:top w:val="single" w:sz="12" w:space="0" w:color="auto"/>
              <w:left w:val="nil"/>
              <w:bottom w:val="single" w:sz="12" w:space="0" w:color="auto"/>
              <w:right w:val="single" w:sz="4" w:space="0" w:color="auto"/>
            </w:tcBorders>
            <w:shd w:val="clear" w:color="000000" w:fill="F2F2F2"/>
            <w:noWrap/>
            <w:vAlign w:val="center"/>
            <w:hideMark/>
          </w:tcPr>
          <w:p w14:paraId="73836CFB" w14:textId="77777777" w:rsidR="00574A90" w:rsidRPr="00264C55" w:rsidRDefault="00574A90" w:rsidP="00574A90">
            <w:pPr>
              <w:spacing w:after="0" w:line="240" w:lineRule="auto"/>
              <w:jc w:val="right"/>
              <w:rPr>
                <w:rFonts w:ascii="Century Schoolbook" w:eastAsia="Times New Roman" w:hAnsi="Century Schoolbook" w:cs="Arial"/>
                <w:b/>
                <w:bCs/>
                <w:color w:val="000000"/>
                <w:kern w:val="0"/>
                <w:sz w:val="32"/>
                <w:szCs w:val="32"/>
                <w14:ligatures w14:val="none"/>
              </w:rPr>
            </w:pPr>
            <w:r w:rsidRPr="00264C55">
              <w:rPr>
                <w:rFonts w:ascii="Century Schoolbook" w:eastAsia="Times New Roman" w:hAnsi="Century Schoolbook" w:cs="Arial"/>
                <w:b/>
                <w:bCs/>
                <w:color w:val="000000"/>
                <w:kern w:val="0"/>
                <w:sz w:val="32"/>
                <w:szCs w:val="32"/>
                <w14:ligatures w14:val="none"/>
              </w:rPr>
              <w:t>1.633</w:t>
            </w:r>
          </w:p>
        </w:tc>
        <w:tc>
          <w:tcPr>
            <w:tcW w:w="1193" w:type="dxa"/>
            <w:tcBorders>
              <w:top w:val="single" w:sz="12" w:space="0" w:color="auto"/>
              <w:left w:val="nil"/>
              <w:bottom w:val="single" w:sz="12" w:space="0" w:color="auto"/>
              <w:right w:val="single" w:sz="4" w:space="0" w:color="auto"/>
            </w:tcBorders>
            <w:shd w:val="clear" w:color="000000" w:fill="F2F2F2"/>
            <w:noWrap/>
            <w:vAlign w:val="center"/>
            <w:hideMark/>
          </w:tcPr>
          <w:p w14:paraId="13F8BCEB" w14:textId="77777777" w:rsidR="00574A90" w:rsidRPr="00264C55" w:rsidRDefault="00574A90" w:rsidP="00574A90">
            <w:pPr>
              <w:spacing w:after="0" w:line="240" w:lineRule="auto"/>
              <w:jc w:val="right"/>
              <w:rPr>
                <w:rFonts w:ascii="Century Schoolbook" w:eastAsia="Times New Roman" w:hAnsi="Century Schoolbook" w:cs="Arial"/>
                <w:b/>
                <w:bCs/>
                <w:color w:val="000000"/>
                <w:kern w:val="0"/>
                <w:sz w:val="32"/>
                <w:szCs w:val="32"/>
                <w14:ligatures w14:val="none"/>
              </w:rPr>
            </w:pPr>
            <w:r w:rsidRPr="00264C55">
              <w:rPr>
                <w:rFonts w:ascii="Century Schoolbook" w:eastAsia="Times New Roman" w:hAnsi="Century Schoolbook" w:cs="Arial"/>
                <w:b/>
                <w:bCs/>
                <w:color w:val="000000"/>
                <w:kern w:val="0"/>
                <w:sz w:val="32"/>
                <w:szCs w:val="32"/>
                <w14:ligatures w14:val="none"/>
              </w:rPr>
              <w:t>-100</w:t>
            </w:r>
          </w:p>
        </w:tc>
        <w:tc>
          <w:tcPr>
            <w:tcW w:w="1440" w:type="dxa"/>
            <w:tcBorders>
              <w:top w:val="nil"/>
              <w:left w:val="nil"/>
              <w:bottom w:val="single" w:sz="12" w:space="0" w:color="auto"/>
              <w:right w:val="single" w:sz="12" w:space="0" w:color="auto"/>
            </w:tcBorders>
            <w:noWrap/>
            <w:vAlign w:val="center"/>
            <w:hideMark/>
          </w:tcPr>
          <w:p w14:paraId="48742DDB" w14:textId="77777777" w:rsidR="00574A90" w:rsidRPr="00264C55" w:rsidRDefault="00574A90" w:rsidP="00574A90">
            <w:pPr>
              <w:spacing w:after="0" w:line="240" w:lineRule="auto"/>
              <w:jc w:val="right"/>
              <w:rPr>
                <w:rFonts w:ascii="Century Schoolbook" w:eastAsia="Times New Roman" w:hAnsi="Century Schoolbook" w:cs="Arial"/>
                <w:b/>
                <w:bCs/>
                <w:color w:val="000000"/>
                <w:kern w:val="0"/>
                <w:sz w:val="32"/>
                <w:szCs w:val="32"/>
                <w14:ligatures w14:val="none"/>
              </w:rPr>
            </w:pPr>
            <w:r w:rsidRPr="00264C55">
              <w:rPr>
                <w:rFonts w:ascii="Century Schoolbook" w:eastAsia="Times New Roman" w:hAnsi="Century Schoolbook" w:cs="Arial"/>
                <w:b/>
                <w:bCs/>
                <w:color w:val="000000"/>
                <w:kern w:val="0"/>
                <w:sz w:val="32"/>
                <w:szCs w:val="32"/>
                <w14:ligatures w14:val="none"/>
              </w:rPr>
              <w:t>-5,79%</w:t>
            </w:r>
          </w:p>
        </w:tc>
      </w:tr>
    </w:tbl>
    <w:p w14:paraId="0E063BCF" w14:textId="77777777" w:rsidR="00574A90" w:rsidRPr="00264C55" w:rsidRDefault="00574A90" w:rsidP="00776137">
      <w:pPr>
        <w:rPr>
          <w:sz w:val="32"/>
          <w:szCs w:val="32"/>
          <w:lang w:val="el-GR"/>
        </w:rPr>
      </w:pPr>
    </w:p>
    <w:p w14:paraId="7DCF9267" w14:textId="77777777" w:rsidR="00574A90" w:rsidRPr="00264C55" w:rsidRDefault="00574A90" w:rsidP="00776137">
      <w:pPr>
        <w:rPr>
          <w:sz w:val="32"/>
          <w:szCs w:val="32"/>
          <w:lang w:val="el-GR"/>
        </w:rPr>
      </w:pPr>
    </w:p>
    <w:p w14:paraId="2AA64BB0" w14:textId="61615D2D" w:rsidR="0076739D" w:rsidRPr="00264C55" w:rsidRDefault="0076739D" w:rsidP="00F90806">
      <w:pPr>
        <w:rPr>
          <w:b/>
          <w:bCs/>
          <w:color w:val="4472C4" w:themeColor="accent1"/>
          <w:sz w:val="32"/>
          <w:szCs w:val="32"/>
          <w:lang w:val="el-GR"/>
        </w:rPr>
      </w:pPr>
      <w:r w:rsidRPr="00264C55">
        <w:rPr>
          <w:b/>
          <w:bCs/>
          <w:color w:val="4472C4" w:themeColor="accent1"/>
          <w:sz w:val="32"/>
          <w:szCs w:val="32"/>
          <w:lang w:val="el-GR"/>
        </w:rPr>
        <w:t>Ε. Αναμόρφωση τεκμηρίων διαβίωσης</w:t>
      </w:r>
    </w:p>
    <w:p w14:paraId="3E7F739A" w14:textId="04A29DA1" w:rsidR="0076739D" w:rsidRPr="00264C55" w:rsidRDefault="005827AC" w:rsidP="005827AC">
      <w:pPr>
        <w:jc w:val="both"/>
        <w:rPr>
          <w:sz w:val="32"/>
          <w:szCs w:val="32"/>
          <w:lang w:val="el-GR"/>
        </w:rPr>
      </w:pPr>
      <w:r w:rsidRPr="00264C55">
        <w:rPr>
          <w:sz w:val="32"/>
          <w:szCs w:val="32"/>
          <w:lang w:val="el-GR"/>
        </w:rPr>
        <w:t>Ως τεκμήριο διαβίωσης ορίζεται το ελάχιστο ετήσιο εισόδημα που απαιτείται για τη συντήρηση των περιουσιακών στοιχείων κινητών και ακινήτων καθώς και του ελάχιστου κόστους ετήσιας διαβίωσης. Με την εν λόγω μεταρρύθμιση τροποποιούνται</w:t>
      </w:r>
      <w:r w:rsidR="00824557" w:rsidRPr="00264C55">
        <w:rPr>
          <w:sz w:val="32"/>
          <w:szCs w:val="32"/>
          <w:lang w:val="el-GR"/>
        </w:rPr>
        <w:t xml:space="preserve"> και μειώνονται</w:t>
      </w:r>
      <w:r w:rsidRPr="00264C55">
        <w:rPr>
          <w:sz w:val="32"/>
          <w:szCs w:val="32"/>
          <w:lang w:val="el-GR"/>
        </w:rPr>
        <w:t xml:space="preserve"> τα τεκμήρια για (α) τις κατοικίες, (β) τα αυτοκίνητα και (γ) τα σκάφη. </w:t>
      </w:r>
      <w:r w:rsidRPr="00264C55">
        <w:rPr>
          <w:b/>
          <w:bCs/>
          <w:sz w:val="32"/>
          <w:szCs w:val="32"/>
          <w:lang w:val="el-GR"/>
        </w:rPr>
        <w:t>Επιπλέον θα εξαιρούνται από την ελάχιστη αντικειμενική δαπάνη των 3.000 ευρώ τα εξαρτώμενα τέκνα που έχουν ίδιο εισόδημα.</w:t>
      </w:r>
      <w:r w:rsidR="00824557" w:rsidRPr="00264C55">
        <w:rPr>
          <w:sz w:val="32"/>
          <w:szCs w:val="32"/>
          <w:lang w:val="el-GR"/>
        </w:rPr>
        <w:t xml:space="preserve"> Το ετήσιο δημοσιονομικό κόστος εκτιμάται σε 40 εκατ. ευρώ</w:t>
      </w:r>
      <w:r w:rsidR="00CE252A" w:rsidRPr="00264C55">
        <w:rPr>
          <w:sz w:val="32"/>
          <w:szCs w:val="32"/>
          <w:lang w:val="el-GR"/>
        </w:rPr>
        <w:t xml:space="preserve"> και ωφελούμενο</w:t>
      </w:r>
      <w:r w:rsidR="000C491C" w:rsidRPr="00264C55">
        <w:rPr>
          <w:sz w:val="32"/>
          <w:szCs w:val="32"/>
          <w:lang w:val="el-GR"/>
        </w:rPr>
        <w:t>ι</w:t>
      </w:r>
      <w:r w:rsidR="00CE252A" w:rsidRPr="00264C55">
        <w:rPr>
          <w:sz w:val="32"/>
          <w:szCs w:val="32"/>
          <w:lang w:val="el-GR"/>
        </w:rPr>
        <w:t xml:space="preserve"> είναι περίπου 477.000 φορολογούμενοι με προστιθέμενη διαφορά φόρου εξαιτίας των τεκμηρίων διαβίωσης</w:t>
      </w:r>
      <w:r w:rsidR="00824557" w:rsidRPr="00264C55">
        <w:rPr>
          <w:sz w:val="32"/>
          <w:szCs w:val="32"/>
          <w:lang w:val="el-GR"/>
        </w:rPr>
        <w:t>.</w:t>
      </w:r>
    </w:p>
    <w:p w14:paraId="0CE566F4" w14:textId="01FFFBF1" w:rsidR="00E46BE9" w:rsidRPr="00264C55" w:rsidRDefault="002A06CE" w:rsidP="00E46BE9">
      <w:pPr>
        <w:spacing w:after="120" w:line="240" w:lineRule="auto"/>
        <w:jc w:val="both"/>
        <w:rPr>
          <w:rFonts w:ascii="Calibri" w:eastAsia="Times New Roman" w:hAnsi="Calibri" w:cs="Calibri"/>
          <w:b/>
          <w:bCs/>
          <w:kern w:val="0"/>
          <w:sz w:val="32"/>
          <w:szCs w:val="32"/>
          <w:lang w:val="el-GR" w:eastAsia="el-GR"/>
          <w14:ligatures w14:val="none"/>
        </w:rPr>
      </w:pPr>
      <w:r w:rsidRPr="00264C55">
        <w:rPr>
          <w:rFonts w:ascii="Calibri" w:eastAsia="Times New Roman" w:hAnsi="Calibri" w:cs="Calibri"/>
          <w:b/>
          <w:bCs/>
          <w:kern w:val="0"/>
          <w:sz w:val="32"/>
          <w:szCs w:val="32"/>
          <w:lang w:val="el-GR" w:eastAsia="el-GR"/>
          <w14:ligatures w14:val="none"/>
        </w:rPr>
        <w:t>Ε1</w:t>
      </w:r>
      <w:r w:rsidR="00E46BE9" w:rsidRPr="00264C55">
        <w:rPr>
          <w:rFonts w:ascii="Calibri" w:eastAsia="Times New Roman" w:hAnsi="Calibri" w:cs="Calibri"/>
          <w:b/>
          <w:bCs/>
          <w:kern w:val="0"/>
          <w:sz w:val="32"/>
          <w:szCs w:val="32"/>
          <w:lang w:val="el-GR" w:eastAsia="el-GR"/>
          <w14:ligatures w14:val="none"/>
        </w:rPr>
        <w:t>. Κατοικίες</w:t>
      </w:r>
    </w:p>
    <w:p w14:paraId="57AB60A7" w14:textId="77777777" w:rsidR="00E46BE9" w:rsidRPr="00264C55" w:rsidRDefault="00E46BE9" w:rsidP="00E46BE9">
      <w:pPr>
        <w:spacing w:after="120" w:line="240" w:lineRule="auto"/>
        <w:jc w:val="both"/>
        <w:rPr>
          <w:rFonts w:ascii="Calibri" w:eastAsia="Times New Roman" w:hAnsi="Calibri" w:cs="Calibri"/>
          <w:b/>
          <w:bCs/>
          <w:kern w:val="0"/>
          <w:sz w:val="32"/>
          <w:szCs w:val="32"/>
          <w:lang w:val="el-GR" w:eastAsia="el-GR"/>
          <w14:ligatures w14:val="none"/>
        </w:rPr>
      </w:pPr>
      <w:r w:rsidRPr="00264C55">
        <w:rPr>
          <w:rFonts w:ascii="Calibri" w:eastAsia="Times New Roman" w:hAnsi="Calibri" w:cs="Calibri"/>
          <w:b/>
          <w:bCs/>
          <w:kern w:val="0"/>
          <w:sz w:val="32"/>
          <w:szCs w:val="32"/>
          <w:lang w:eastAsia="el-GR"/>
          <w14:ligatures w14:val="none"/>
        </w:rPr>
        <w:t>E</w:t>
      </w:r>
      <w:r w:rsidRPr="00264C55">
        <w:rPr>
          <w:rFonts w:ascii="Calibri" w:eastAsia="Times New Roman" w:hAnsi="Calibri" w:cs="Calibri"/>
          <w:b/>
          <w:bCs/>
          <w:kern w:val="0"/>
          <w:sz w:val="32"/>
          <w:szCs w:val="32"/>
          <w:lang w:val="el-GR" w:eastAsia="el-GR"/>
          <w14:ligatures w14:val="none"/>
        </w:rPr>
        <w:t>τήσια αντικειμενική δαπάνη, με βάση τα τετραγωνικά μέτρα της ιδιοκατοικούμενης ή μισθωμένης ή της δωρεάν παραχωρούμενης κύριας κατοικίας</w:t>
      </w:r>
    </w:p>
    <w:tbl>
      <w:tblPr>
        <w:tblW w:w="8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1781"/>
        <w:gridCol w:w="1916"/>
        <w:gridCol w:w="1781"/>
        <w:gridCol w:w="1916"/>
        <w:gridCol w:w="1235"/>
      </w:tblGrid>
      <w:tr w:rsidR="00E46BE9" w:rsidRPr="00264C55" w14:paraId="167CA0D8" w14:textId="77777777" w:rsidTr="00264C55">
        <w:trPr>
          <w:trHeight w:val="290"/>
        </w:trPr>
        <w:tc>
          <w:tcPr>
            <w:tcW w:w="1381" w:type="dxa"/>
            <w:noWrap/>
            <w:vAlign w:val="bottom"/>
            <w:hideMark/>
          </w:tcPr>
          <w:p w14:paraId="64A7C17B"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Τετραγωνικά μέτρα</w:t>
            </w:r>
          </w:p>
        </w:tc>
        <w:tc>
          <w:tcPr>
            <w:tcW w:w="1733" w:type="dxa"/>
            <w:noWrap/>
            <w:vAlign w:val="bottom"/>
            <w:hideMark/>
          </w:tcPr>
          <w:p w14:paraId="12B66B38"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Οριακός συντελεστής σήμερα (ευρώ ανά τ.μ.)</w:t>
            </w:r>
          </w:p>
        </w:tc>
        <w:tc>
          <w:tcPr>
            <w:tcW w:w="1447" w:type="dxa"/>
            <w:noWrap/>
            <w:vAlign w:val="bottom"/>
            <w:hideMark/>
          </w:tcPr>
          <w:p w14:paraId="7B3C0D85"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Αντικειμενική δαπάνη σήμερα</w:t>
            </w:r>
          </w:p>
        </w:tc>
        <w:tc>
          <w:tcPr>
            <w:tcW w:w="1530" w:type="dxa"/>
            <w:noWrap/>
            <w:vAlign w:val="bottom"/>
            <w:hideMark/>
          </w:tcPr>
          <w:p w14:paraId="49DFA0C6" w14:textId="28ECB33F"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 xml:space="preserve">Οριακός συντελεστής </w:t>
            </w:r>
            <w:r w:rsidR="00677553" w:rsidRPr="00264C55">
              <w:rPr>
                <w:rFonts w:ascii="Calibri" w:eastAsia="Times New Roman" w:hAnsi="Calibri" w:cs="Calibri"/>
                <w:color w:val="000000"/>
                <w:kern w:val="0"/>
                <w:sz w:val="32"/>
                <w:szCs w:val="32"/>
                <w:lang w:val="el-GR"/>
                <w14:ligatures w14:val="none"/>
              </w:rPr>
              <w:t>νέος (ευρώ ανά τ.μ.)</w:t>
            </w:r>
          </w:p>
        </w:tc>
        <w:tc>
          <w:tcPr>
            <w:tcW w:w="1842" w:type="dxa"/>
            <w:noWrap/>
            <w:vAlign w:val="bottom"/>
            <w:hideMark/>
          </w:tcPr>
          <w:p w14:paraId="2327B6B4"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Αντικειμενική δαπάνη νέα</w:t>
            </w:r>
          </w:p>
        </w:tc>
        <w:tc>
          <w:tcPr>
            <w:tcW w:w="954" w:type="dxa"/>
            <w:noWrap/>
            <w:vAlign w:val="bottom"/>
            <w:hideMark/>
          </w:tcPr>
          <w:p w14:paraId="4598EB03"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Μείωση</w:t>
            </w:r>
          </w:p>
        </w:tc>
      </w:tr>
      <w:tr w:rsidR="00E46BE9" w:rsidRPr="00264C55" w14:paraId="5B28C14F" w14:textId="77777777" w:rsidTr="00264C55">
        <w:trPr>
          <w:trHeight w:val="290"/>
        </w:trPr>
        <w:tc>
          <w:tcPr>
            <w:tcW w:w="1381" w:type="dxa"/>
            <w:noWrap/>
            <w:vAlign w:val="bottom"/>
            <w:hideMark/>
          </w:tcPr>
          <w:p w14:paraId="46332E46"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80</w:t>
            </w:r>
          </w:p>
        </w:tc>
        <w:tc>
          <w:tcPr>
            <w:tcW w:w="1733" w:type="dxa"/>
            <w:noWrap/>
            <w:vAlign w:val="bottom"/>
            <w:hideMark/>
          </w:tcPr>
          <w:p w14:paraId="348308ED"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40</w:t>
            </w:r>
          </w:p>
        </w:tc>
        <w:tc>
          <w:tcPr>
            <w:tcW w:w="1447" w:type="dxa"/>
            <w:noWrap/>
            <w:vAlign w:val="bottom"/>
            <w:hideMark/>
          </w:tcPr>
          <w:p w14:paraId="21FA293E"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3.200</w:t>
            </w:r>
          </w:p>
        </w:tc>
        <w:tc>
          <w:tcPr>
            <w:tcW w:w="1530" w:type="dxa"/>
            <w:noWrap/>
            <w:vAlign w:val="bottom"/>
            <w:hideMark/>
          </w:tcPr>
          <w:p w14:paraId="150CEB65"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28</w:t>
            </w:r>
          </w:p>
        </w:tc>
        <w:tc>
          <w:tcPr>
            <w:tcW w:w="1842" w:type="dxa"/>
            <w:noWrap/>
            <w:vAlign w:val="bottom"/>
            <w:hideMark/>
          </w:tcPr>
          <w:p w14:paraId="2BAF3A30"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2.240</w:t>
            </w:r>
          </w:p>
        </w:tc>
        <w:tc>
          <w:tcPr>
            <w:tcW w:w="954" w:type="dxa"/>
            <w:noWrap/>
            <w:vAlign w:val="bottom"/>
            <w:hideMark/>
          </w:tcPr>
          <w:p w14:paraId="7C581BA0"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-30%</w:t>
            </w:r>
          </w:p>
        </w:tc>
      </w:tr>
      <w:tr w:rsidR="00E46BE9" w:rsidRPr="00264C55" w14:paraId="28DC5687" w14:textId="77777777" w:rsidTr="00264C55">
        <w:trPr>
          <w:trHeight w:val="290"/>
        </w:trPr>
        <w:tc>
          <w:tcPr>
            <w:tcW w:w="1381" w:type="dxa"/>
            <w:noWrap/>
            <w:vAlign w:val="bottom"/>
            <w:hideMark/>
          </w:tcPr>
          <w:p w14:paraId="458CDB06"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120</w:t>
            </w:r>
          </w:p>
        </w:tc>
        <w:tc>
          <w:tcPr>
            <w:tcW w:w="1733" w:type="dxa"/>
            <w:noWrap/>
            <w:vAlign w:val="bottom"/>
            <w:hideMark/>
          </w:tcPr>
          <w:p w14:paraId="47BB6187"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65</w:t>
            </w:r>
          </w:p>
        </w:tc>
        <w:tc>
          <w:tcPr>
            <w:tcW w:w="1447" w:type="dxa"/>
            <w:noWrap/>
            <w:vAlign w:val="bottom"/>
            <w:hideMark/>
          </w:tcPr>
          <w:p w14:paraId="7A99448B"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5.800</w:t>
            </w:r>
          </w:p>
        </w:tc>
        <w:tc>
          <w:tcPr>
            <w:tcW w:w="1530" w:type="dxa"/>
            <w:noWrap/>
            <w:vAlign w:val="bottom"/>
            <w:hideMark/>
          </w:tcPr>
          <w:p w14:paraId="64E773CB"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45</w:t>
            </w:r>
          </w:p>
        </w:tc>
        <w:tc>
          <w:tcPr>
            <w:tcW w:w="1842" w:type="dxa"/>
            <w:noWrap/>
            <w:vAlign w:val="bottom"/>
            <w:hideMark/>
          </w:tcPr>
          <w:p w14:paraId="1E5210C9"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4.040</w:t>
            </w:r>
          </w:p>
        </w:tc>
        <w:tc>
          <w:tcPr>
            <w:tcW w:w="954" w:type="dxa"/>
            <w:noWrap/>
            <w:vAlign w:val="bottom"/>
            <w:hideMark/>
          </w:tcPr>
          <w:p w14:paraId="4D5AA0EC"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-30%</w:t>
            </w:r>
          </w:p>
        </w:tc>
      </w:tr>
      <w:tr w:rsidR="00E46BE9" w:rsidRPr="00264C55" w14:paraId="6CAE448A" w14:textId="77777777" w:rsidTr="00264C55">
        <w:trPr>
          <w:trHeight w:val="290"/>
        </w:trPr>
        <w:tc>
          <w:tcPr>
            <w:tcW w:w="1381" w:type="dxa"/>
            <w:noWrap/>
            <w:vAlign w:val="bottom"/>
            <w:hideMark/>
          </w:tcPr>
          <w:p w14:paraId="27F035E3"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200</w:t>
            </w:r>
          </w:p>
        </w:tc>
        <w:tc>
          <w:tcPr>
            <w:tcW w:w="1733" w:type="dxa"/>
            <w:noWrap/>
            <w:vAlign w:val="bottom"/>
            <w:hideMark/>
          </w:tcPr>
          <w:p w14:paraId="45500BD3"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110</w:t>
            </w:r>
          </w:p>
        </w:tc>
        <w:tc>
          <w:tcPr>
            <w:tcW w:w="1447" w:type="dxa"/>
            <w:noWrap/>
            <w:vAlign w:val="bottom"/>
            <w:hideMark/>
          </w:tcPr>
          <w:p w14:paraId="2AE266A2"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14.600</w:t>
            </w:r>
          </w:p>
        </w:tc>
        <w:tc>
          <w:tcPr>
            <w:tcW w:w="1530" w:type="dxa"/>
            <w:noWrap/>
            <w:vAlign w:val="bottom"/>
            <w:hideMark/>
          </w:tcPr>
          <w:p w14:paraId="4A882B8B"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77</w:t>
            </w:r>
          </w:p>
        </w:tc>
        <w:tc>
          <w:tcPr>
            <w:tcW w:w="1842" w:type="dxa"/>
            <w:noWrap/>
            <w:vAlign w:val="bottom"/>
            <w:hideMark/>
          </w:tcPr>
          <w:p w14:paraId="64FB5367"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10.200</w:t>
            </w:r>
          </w:p>
        </w:tc>
        <w:tc>
          <w:tcPr>
            <w:tcW w:w="954" w:type="dxa"/>
            <w:noWrap/>
            <w:vAlign w:val="bottom"/>
            <w:hideMark/>
          </w:tcPr>
          <w:p w14:paraId="18BB8371"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-30%</w:t>
            </w:r>
          </w:p>
        </w:tc>
      </w:tr>
      <w:tr w:rsidR="00E46BE9" w:rsidRPr="00264C55" w14:paraId="5382F473" w14:textId="77777777" w:rsidTr="00264C55">
        <w:trPr>
          <w:trHeight w:val="290"/>
        </w:trPr>
        <w:tc>
          <w:tcPr>
            <w:tcW w:w="1381" w:type="dxa"/>
            <w:noWrap/>
            <w:vAlign w:val="bottom"/>
            <w:hideMark/>
          </w:tcPr>
          <w:p w14:paraId="74884EB3"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300</w:t>
            </w:r>
          </w:p>
        </w:tc>
        <w:tc>
          <w:tcPr>
            <w:tcW w:w="1733" w:type="dxa"/>
            <w:noWrap/>
            <w:vAlign w:val="bottom"/>
            <w:hideMark/>
          </w:tcPr>
          <w:p w14:paraId="2C4030E0"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200</w:t>
            </w:r>
          </w:p>
        </w:tc>
        <w:tc>
          <w:tcPr>
            <w:tcW w:w="1447" w:type="dxa"/>
            <w:noWrap/>
            <w:vAlign w:val="bottom"/>
            <w:hideMark/>
          </w:tcPr>
          <w:p w14:paraId="359FC0FD"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34.600</w:t>
            </w:r>
          </w:p>
        </w:tc>
        <w:tc>
          <w:tcPr>
            <w:tcW w:w="1530" w:type="dxa"/>
            <w:noWrap/>
            <w:vAlign w:val="bottom"/>
            <w:hideMark/>
          </w:tcPr>
          <w:p w14:paraId="4CBB8BEA"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140</w:t>
            </w:r>
          </w:p>
        </w:tc>
        <w:tc>
          <w:tcPr>
            <w:tcW w:w="1842" w:type="dxa"/>
            <w:noWrap/>
            <w:vAlign w:val="bottom"/>
            <w:hideMark/>
          </w:tcPr>
          <w:p w14:paraId="51F38053"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24.200</w:t>
            </w:r>
          </w:p>
        </w:tc>
        <w:tc>
          <w:tcPr>
            <w:tcW w:w="954" w:type="dxa"/>
            <w:noWrap/>
            <w:vAlign w:val="bottom"/>
            <w:hideMark/>
          </w:tcPr>
          <w:p w14:paraId="058ED4B6"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-30%</w:t>
            </w:r>
          </w:p>
        </w:tc>
      </w:tr>
      <w:tr w:rsidR="00E46BE9" w:rsidRPr="00264C55" w14:paraId="7E787A41" w14:textId="77777777" w:rsidTr="00264C55">
        <w:trPr>
          <w:trHeight w:val="290"/>
        </w:trPr>
        <w:tc>
          <w:tcPr>
            <w:tcW w:w="1381" w:type="dxa"/>
            <w:noWrap/>
            <w:vAlign w:val="bottom"/>
            <w:hideMark/>
          </w:tcPr>
          <w:p w14:paraId="61E8D1AB"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400</w:t>
            </w:r>
          </w:p>
        </w:tc>
        <w:tc>
          <w:tcPr>
            <w:tcW w:w="1733" w:type="dxa"/>
            <w:noWrap/>
            <w:vAlign w:val="bottom"/>
            <w:hideMark/>
          </w:tcPr>
          <w:p w14:paraId="3BC06A8F"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400</w:t>
            </w:r>
          </w:p>
        </w:tc>
        <w:tc>
          <w:tcPr>
            <w:tcW w:w="1447" w:type="dxa"/>
            <w:noWrap/>
            <w:vAlign w:val="bottom"/>
            <w:hideMark/>
          </w:tcPr>
          <w:p w14:paraId="5FC4B6D4"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74.600</w:t>
            </w:r>
          </w:p>
        </w:tc>
        <w:tc>
          <w:tcPr>
            <w:tcW w:w="1530" w:type="dxa"/>
            <w:noWrap/>
            <w:vAlign w:val="bottom"/>
            <w:hideMark/>
          </w:tcPr>
          <w:p w14:paraId="18A6DCC7"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280</w:t>
            </w:r>
          </w:p>
        </w:tc>
        <w:tc>
          <w:tcPr>
            <w:tcW w:w="1842" w:type="dxa"/>
            <w:noWrap/>
            <w:vAlign w:val="bottom"/>
            <w:hideMark/>
          </w:tcPr>
          <w:p w14:paraId="54707823"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52.200</w:t>
            </w:r>
          </w:p>
        </w:tc>
        <w:tc>
          <w:tcPr>
            <w:tcW w:w="954" w:type="dxa"/>
            <w:noWrap/>
            <w:vAlign w:val="bottom"/>
            <w:hideMark/>
          </w:tcPr>
          <w:p w14:paraId="79BDB93E"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-30%</w:t>
            </w:r>
          </w:p>
        </w:tc>
      </w:tr>
    </w:tbl>
    <w:p w14:paraId="6EF6FDD5" w14:textId="77777777" w:rsidR="00E46BE9" w:rsidRPr="00264C55" w:rsidRDefault="00E46BE9" w:rsidP="00E46BE9">
      <w:pPr>
        <w:spacing w:after="120" w:line="240" w:lineRule="auto"/>
        <w:jc w:val="both"/>
        <w:rPr>
          <w:rFonts w:ascii="Calibri" w:eastAsia="Times New Roman" w:hAnsi="Calibri" w:cs="Calibri"/>
          <w:kern w:val="0"/>
          <w:sz w:val="32"/>
          <w:szCs w:val="32"/>
          <w:lang w:val="el-GR" w:eastAsia="el-GR"/>
          <w14:ligatures w14:val="none"/>
        </w:rPr>
      </w:pPr>
    </w:p>
    <w:p w14:paraId="1474B5B7" w14:textId="77777777" w:rsidR="00E46BE9" w:rsidRPr="00264C55" w:rsidRDefault="00E46BE9" w:rsidP="00E46BE9">
      <w:pPr>
        <w:spacing w:after="120" w:line="240" w:lineRule="auto"/>
        <w:jc w:val="both"/>
        <w:rPr>
          <w:rFonts w:ascii="Calibri" w:eastAsia="Times New Roman" w:hAnsi="Calibri" w:cs="Calibri"/>
          <w:kern w:val="0"/>
          <w:sz w:val="32"/>
          <w:szCs w:val="32"/>
          <w:lang w:val="el-GR" w:eastAsia="el-GR"/>
          <w14:ligatures w14:val="none"/>
        </w:rPr>
      </w:pPr>
      <w:r w:rsidRPr="00264C55">
        <w:rPr>
          <w:rFonts w:ascii="Calibri" w:eastAsia="Times New Roman" w:hAnsi="Calibri" w:cs="Calibri"/>
          <w:kern w:val="0"/>
          <w:sz w:val="32"/>
          <w:szCs w:val="32"/>
          <w:lang w:val="el-GR" w:eastAsia="el-GR"/>
          <w14:ligatures w14:val="none"/>
        </w:rPr>
        <w:t>Σήμερα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w:t>
      </w:r>
    </w:p>
    <w:p w14:paraId="5C6BDF28" w14:textId="2CE1A8A6" w:rsidR="00E46BE9" w:rsidRPr="00264C55" w:rsidRDefault="00E46BE9" w:rsidP="00E46BE9">
      <w:pPr>
        <w:spacing w:after="120" w:line="240" w:lineRule="auto"/>
        <w:jc w:val="both"/>
        <w:rPr>
          <w:rFonts w:ascii="Calibri" w:eastAsia="Times New Roman" w:hAnsi="Calibri" w:cs="Calibri"/>
          <w:kern w:val="0"/>
          <w:sz w:val="32"/>
          <w:szCs w:val="32"/>
          <w:lang w:val="el-GR" w:eastAsia="el-GR"/>
          <w14:ligatures w14:val="none"/>
        </w:rPr>
      </w:pPr>
      <w:r w:rsidRPr="00264C55">
        <w:rPr>
          <w:rFonts w:ascii="Calibri" w:eastAsia="Times New Roman" w:hAnsi="Calibri" w:cs="Calibri"/>
          <w:kern w:val="0"/>
          <w:sz w:val="32"/>
          <w:szCs w:val="32"/>
          <w:lang w:val="el-GR" w:eastAsia="el-GR"/>
          <w14:ligatures w14:val="none"/>
        </w:rPr>
        <w:t xml:space="preserve">Μειώνονται οι </w:t>
      </w:r>
      <w:r w:rsidR="0012053D" w:rsidRPr="00264C55">
        <w:rPr>
          <w:rFonts w:ascii="Calibri" w:eastAsia="Times New Roman" w:hAnsi="Calibri" w:cs="Calibri"/>
          <w:kern w:val="0"/>
          <w:sz w:val="32"/>
          <w:szCs w:val="32"/>
          <w:lang w:val="el-GR" w:eastAsia="el-GR"/>
          <w14:ligatures w14:val="none"/>
        </w:rPr>
        <w:t xml:space="preserve">ανωτέρω </w:t>
      </w:r>
      <w:r w:rsidRPr="00264C55">
        <w:rPr>
          <w:rFonts w:ascii="Calibri" w:eastAsia="Times New Roman" w:hAnsi="Calibri" w:cs="Calibri"/>
          <w:kern w:val="0"/>
          <w:sz w:val="32"/>
          <w:szCs w:val="32"/>
          <w:lang w:val="el-GR" w:eastAsia="el-GR"/>
          <w14:ligatures w14:val="none"/>
        </w:rPr>
        <w:t>συντελεστές σε 30% και 58% αντίστοιχα έτσι ώστε σε αυτές τις περιοχές η αντικειμενική δαπάνη να μειωθεί</w:t>
      </w:r>
      <w:r w:rsidR="0012053D" w:rsidRPr="00264C55">
        <w:rPr>
          <w:rFonts w:ascii="Calibri" w:eastAsia="Times New Roman" w:hAnsi="Calibri" w:cs="Calibri"/>
          <w:kern w:val="0"/>
          <w:sz w:val="32"/>
          <w:szCs w:val="32"/>
          <w:lang w:val="el-GR" w:eastAsia="el-GR"/>
          <w14:ligatures w14:val="none"/>
        </w:rPr>
        <w:t xml:space="preserve"> κατά</w:t>
      </w:r>
      <w:r w:rsidRPr="00264C55">
        <w:rPr>
          <w:rFonts w:ascii="Calibri" w:eastAsia="Times New Roman" w:hAnsi="Calibri" w:cs="Calibri"/>
          <w:kern w:val="0"/>
          <w:sz w:val="32"/>
          <w:szCs w:val="32"/>
          <w:lang w:val="el-GR" w:eastAsia="el-GR"/>
          <w14:ligatures w14:val="none"/>
        </w:rPr>
        <w:t xml:space="preserve"> 35%:</w:t>
      </w:r>
    </w:p>
    <w:p w14:paraId="1D3E9538" w14:textId="77777777" w:rsidR="0032700C" w:rsidRPr="00264C55" w:rsidRDefault="0032700C" w:rsidP="00E46BE9">
      <w:pPr>
        <w:spacing w:after="120" w:line="240" w:lineRule="auto"/>
        <w:jc w:val="both"/>
        <w:rPr>
          <w:rFonts w:ascii="Calibri" w:eastAsia="Times New Roman" w:hAnsi="Calibri" w:cs="Calibri"/>
          <w:kern w:val="0"/>
          <w:sz w:val="32"/>
          <w:szCs w:val="32"/>
          <w:lang w:val="el-GR" w:eastAsia="el-GR"/>
          <w14:ligatures w14:val="none"/>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08"/>
        <w:gridCol w:w="1289"/>
        <w:gridCol w:w="1270"/>
        <w:gridCol w:w="1108"/>
        <w:gridCol w:w="1289"/>
      </w:tblGrid>
      <w:tr w:rsidR="00E46BE9" w:rsidRPr="00264C55" w14:paraId="02CF8386" w14:textId="77777777" w:rsidTr="00264C55">
        <w:trPr>
          <w:trHeight w:val="290"/>
        </w:trPr>
        <w:tc>
          <w:tcPr>
            <w:tcW w:w="2880" w:type="dxa"/>
            <w:gridSpan w:val="3"/>
            <w:noWrap/>
            <w:vAlign w:val="bottom"/>
            <w:hideMark/>
          </w:tcPr>
          <w:p w14:paraId="315CEBC8"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Για κατοικίες που βρίσκονται σε περιοχές με τιμή ζώνης από 2.800 ευρώ έως 4.999 ευρώ το τετραγωνικό μέτρο</w:t>
            </w:r>
          </w:p>
        </w:tc>
        <w:tc>
          <w:tcPr>
            <w:tcW w:w="2880" w:type="dxa"/>
            <w:gridSpan w:val="3"/>
            <w:noWrap/>
            <w:vAlign w:val="bottom"/>
            <w:hideMark/>
          </w:tcPr>
          <w:p w14:paraId="54CE20DC"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Για κατοικίες που βρίσκονται σε περιοχές με τιμή ζώνης 5.000 ευρώ και άνω το τετραγωνικό μέτρο</w:t>
            </w:r>
          </w:p>
        </w:tc>
      </w:tr>
      <w:tr w:rsidR="00E46BE9" w:rsidRPr="00264C55" w14:paraId="2FE23408" w14:textId="77777777" w:rsidTr="00264C55">
        <w:trPr>
          <w:trHeight w:val="290"/>
        </w:trPr>
        <w:tc>
          <w:tcPr>
            <w:tcW w:w="1003" w:type="dxa"/>
            <w:noWrap/>
            <w:vAlign w:val="bottom"/>
            <w:hideMark/>
          </w:tcPr>
          <w:p w14:paraId="6DF558DC"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Σημερα</w:t>
            </w:r>
          </w:p>
        </w:tc>
        <w:tc>
          <w:tcPr>
            <w:tcW w:w="856" w:type="dxa"/>
            <w:noWrap/>
            <w:vAlign w:val="bottom"/>
            <w:hideMark/>
          </w:tcPr>
          <w:p w14:paraId="785EDE11"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Νέα</w:t>
            </w:r>
          </w:p>
        </w:tc>
        <w:tc>
          <w:tcPr>
            <w:tcW w:w="1021" w:type="dxa"/>
            <w:noWrap/>
            <w:vAlign w:val="bottom"/>
            <w:hideMark/>
          </w:tcPr>
          <w:p w14:paraId="6A7A238A"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Μείωση</w:t>
            </w:r>
          </w:p>
        </w:tc>
        <w:tc>
          <w:tcPr>
            <w:tcW w:w="1003" w:type="dxa"/>
            <w:noWrap/>
            <w:vAlign w:val="bottom"/>
            <w:hideMark/>
          </w:tcPr>
          <w:p w14:paraId="6AB25E97"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Σημερα</w:t>
            </w:r>
          </w:p>
        </w:tc>
        <w:tc>
          <w:tcPr>
            <w:tcW w:w="856" w:type="dxa"/>
            <w:noWrap/>
            <w:vAlign w:val="bottom"/>
            <w:hideMark/>
          </w:tcPr>
          <w:p w14:paraId="57E3B18D"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Νέα</w:t>
            </w:r>
          </w:p>
        </w:tc>
        <w:tc>
          <w:tcPr>
            <w:tcW w:w="1021" w:type="dxa"/>
            <w:noWrap/>
            <w:vAlign w:val="bottom"/>
            <w:hideMark/>
          </w:tcPr>
          <w:p w14:paraId="551F613D"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Μείωση</w:t>
            </w:r>
          </w:p>
        </w:tc>
      </w:tr>
      <w:tr w:rsidR="00E46BE9" w:rsidRPr="00264C55" w14:paraId="2F8F0657" w14:textId="77777777" w:rsidTr="00264C55">
        <w:trPr>
          <w:trHeight w:val="290"/>
        </w:trPr>
        <w:tc>
          <w:tcPr>
            <w:tcW w:w="1003" w:type="dxa"/>
            <w:noWrap/>
            <w:vAlign w:val="bottom"/>
            <w:hideMark/>
          </w:tcPr>
          <w:p w14:paraId="13F2ECB4"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4.480</w:t>
            </w:r>
          </w:p>
        </w:tc>
        <w:tc>
          <w:tcPr>
            <w:tcW w:w="856" w:type="dxa"/>
            <w:noWrap/>
            <w:vAlign w:val="bottom"/>
            <w:hideMark/>
          </w:tcPr>
          <w:p w14:paraId="696F680A"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2.912</w:t>
            </w:r>
          </w:p>
        </w:tc>
        <w:tc>
          <w:tcPr>
            <w:tcW w:w="1021" w:type="dxa"/>
            <w:noWrap/>
            <w:vAlign w:val="bottom"/>
            <w:hideMark/>
          </w:tcPr>
          <w:p w14:paraId="71F73FBD"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35%</w:t>
            </w:r>
          </w:p>
        </w:tc>
        <w:tc>
          <w:tcPr>
            <w:tcW w:w="1003" w:type="dxa"/>
            <w:noWrap/>
            <w:vAlign w:val="bottom"/>
            <w:hideMark/>
          </w:tcPr>
          <w:p w14:paraId="35553C62"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5.440</w:t>
            </w:r>
          </w:p>
        </w:tc>
        <w:tc>
          <w:tcPr>
            <w:tcW w:w="856" w:type="dxa"/>
            <w:noWrap/>
            <w:vAlign w:val="bottom"/>
            <w:hideMark/>
          </w:tcPr>
          <w:p w14:paraId="21FA45DC"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3.539</w:t>
            </w:r>
          </w:p>
        </w:tc>
        <w:tc>
          <w:tcPr>
            <w:tcW w:w="1021" w:type="dxa"/>
            <w:noWrap/>
            <w:vAlign w:val="bottom"/>
            <w:hideMark/>
          </w:tcPr>
          <w:p w14:paraId="1956BCA0"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35%</w:t>
            </w:r>
          </w:p>
        </w:tc>
      </w:tr>
      <w:tr w:rsidR="00E46BE9" w:rsidRPr="00264C55" w14:paraId="2F1A01F8" w14:textId="77777777" w:rsidTr="00264C55">
        <w:trPr>
          <w:trHeight w:val="290"/>
        </w:trPr>
        <w:tc>
          <w:tcPr>
            <w:tcW w:w="1003" w:type="dxa"/>
            <w:noWrap/>
            <w:vAlign w:val="bottom"/>
            <w:hideMark/>
          </w:tcPr>
          <w:p w14:paraId="1CF304A2"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8.120</w:t>
            </w:r>
          </w:p>
        </w:tc>
        <w:tc>
          <w:tcPr>
            <w:tcW w:w="856" w:type="dxa"/>
            <w:noWrap/>
            <w:vAlign w:val="bottom"/>
            <w:hideMark/>
          </w:tcPr>
          <w:p w14:paraId="32058A34"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5.252</w:t>
            </w:r>
          </w:p>
        </w:tc>
        <w:tc>
          <w:tcPr>
            <w:tcW w:w="1021" w:type="dxa"/>
            <w:noWrap/>
            <w:vAlign w:val="bottom"/>
            <w:hideMark/>
          </w:tcPr>
          <w:p w14:paraId="1993AE15"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35%</w:t>
            </w:r>
          </w:p>
        </w:tc>
        <w:tc>
          <w:tcPr>
            <w:tcW w:w="1003" w:type="dxa"/>
            <w:noWrap/>
            <w:vAlign w:val="bottom"/>
            <w:hideMark/>
          </w:tcPr>
          <w:p w14:paraId="518A1027"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9.860</w:t>
            </w:r>
          </w:p>
        </w:tc>
        <w:tc>
          <w:tcPr>
            <w:tcW w:w="856" w:type="dxa"/>
            <w:noWrap/>
            <w:vAlign w:val="bottom"/>
            <w:hideMark/>
          </w:tcPr>
          <w:p w14:paraId="389A8EAC"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6.383</w:t>
            </w:r>
          </w:p>
        </w:tc>
        <w:tc>
          <w:tcPr>
            <w:tcW w:w="1021" w:type="dxa"/>
            <w:noWrap/>
            <w:vAlign w:val="bottom"/>
            <w:hideMark/>
          </w:tcPr>
          <w:p w14:paraId="1C60228B"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35%</w:t>
            </w:r>
          </w:p>
        </w:tc>
      </w:tr>
      <w:tr w:rsidR="00E46BE9" w:rsidRPr="00264C55" w14:paraId="4470FBFF" w14:textId="77777777" w:rsidTr="00264C55">
        <w:trPr>
          <w:trHeight w:val="290"/>
        </w:trPr>
        <w:tc>
          <w:tcPr>
            <w:tcW w:w="1003" w:type="dxa"/>
            <w:noWrap/>
            <w:vAlign w:val="bottom"/>
            <w:hideMark/>
          </w:tcPr>
          <w:p w14:paraId="13CA47E9"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20.440</w:t>
            </w:r>
          </w:p>
        </w:tc>
        <w:tc>
          <w:tcPr>
            <w:tcW w:w="856" w:type="dxa"/>
            <w:noWrap/>
            <w:vAlign w:val="bottom"/>
            <w:hideMark/>
          </w:tcPr>
          <w:p w14:paraId="52356DB1"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13.260</w:t>
            </w:r>
          </w:p>
        </w:tc>
        <w:tc>
          <w:tcPr>
            <w:tcW w:w="1021" w:type="dxa"/>
            <w:noWrap/>
            <w:vAlign w:val="bottom"/>
            <w:hideMark/>
          </w:tcPr>
          <w:p w14:paraId="66BDF40B"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35%</w:t>
            </w:r>
          </w:p>
        </w:tc>
        <w:tc>
          <w:tcPr>
            <w:tcW w:w="1003" w:type="dxa"/>
            <w:noWrap/>
            <w:vAlign w:val="bottom"/>
            <w:hideMark/>
          </w:tcPr>
          <w:p w14:paraId="2048348C"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24.820</w:t>
            </w:r>
          </w:p>
        </w:tc>
        <w:tc>
          <w:tcPr>
            <w:tcW w:w="856" w:type="dxa"/>
            <w:noWrap/>
            <w:vAlign w:val="bottom"/>
            <w:hideMark/>
          </w:tcPr>
          <w:p w14:paraId="0D149D94"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16.116</w:t>
            </w:r>
          </w:p>
        </w:tc>
        <w:tc>
          <w:tcPr>
            <w:tcW w:w="1021" w:type="dxa"/>
            <w:noWrap/>
            <w:vAlign w:val="bottom"/>
            <w:hideMark/>
          </w:tcPr>
          <w:p w14:paraId="6AEDEB83"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35%</w:t>
            </w:r>
          </w:p>
        </w:tc>
      </w:tr>
      <w:tr w:rsidR="00E46BE9" w:rsidRPr="00264C55" w14:paraId="7969B855" w14:textId="77777777" w:rsidTr="00264C55">
        <w:trPr>
          <w:trHeight w:val="290"/>
        </w:trPr>
        <w:tc>
          <w:tcPr>
            <w:tcW w:w="1003" w:type="dxa"/>
            <w:noWrap/>
            <w:vAlign w:val="bottom"/>
            <w:hideMark/>
          </w:tcPr>
          <w:p w14:paraId="3D8045C5"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48.440</w:t>
            </w:r>
          </w:p>
        </w:tc>
        <w:tc>
          <w:tcPr>
            <w:tcW w:w="856" w:type="dxa"/>
            <w:noWrap/>
            <w:vAlign w:val="bottom"/>
            <w:hideMark/>
          </w:tcPr>
          <w:p w14:paraId="7D017220"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31.460</w:t>
            </w:r>
          </w:p>
        </w:tc>
        <w:tc>
          <w:tcPr>
            <w:tcW w:w="1021" w:type="dxa"/>
            <w:noWrap/>
            <w:vAlign w:val="bottom"/>
            <w:hideMark/>
          </w:tcPr>
          <w:p w14:paraId="3B84347B"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35%</w:t>
            </w:r>
          </w:p>
        </w:tc>
        <w:tc>
          <w:tcPr>
            <w:tcW w:w="1003" w:type="dxa"/>
            <w:noWrap/>
            <w:vAlign w:val="bottom"/>
            <w:hideMark/>
          </w:tcPr>
          <w:p w14:paraId="59DE1A17"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58.820</w:t>
            </w:r>
          </w:p>
        </w:tc>
        <w:tc>
          <w:tcPr>
            <w:tcW w:w="856" w:type="dxa"/>
            <w:noWrap/>
            <w:vAlign w:val="bottom"/>
            <w:hideMark/>
          </w:tcPr>
          <w:p w14:paraId="389BC22B"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38.236</w:t>
            </w:r>
          </w:p>
        </w:tc>
        <w:tc>
          <w:tcPr>
            <w:tcW w:w="1021" w:type="dxa"/>
            <w:noWrap/>
            <w:vAlign w:val="bottom"/>
            <w:hideMark/>
          </w:tcPr>
          <w:p w14:paraId="4A74AEFB"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35%</w:t>
            </w:r>
          </w:p>
        </w:tc>
      </w:tr>
      <w:tr w:rsidR="00E46BE9" w:rsidRPr="00264C55" w14:paraId="73A57B31" w14:textId="77777777" w:rsidTr="00264C55">
        <w:trPr>
          <w:trHeight w:val="290"/>
        </w:trPr>
        <w:tc>
          <w:tcPr>
            <w:tcW w:w="1003" w:type="dxa"/>
            <w:noWrap/>
            <w:vAlign w:val="bottom"/>
            <w:hideMark/>
          </w:tcPr>
          <w:p w14:paraId="67D19D52"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104.440</w:t>
            </w:r>
          </w:p>
        </w:tc>
        <w:tc>
          <w:tcPr>
            <w:tcW w:w="856" w:type="dxa"/>
            <w:noWrap/>
            <w:vAlign w:val="bottom"/>
            <w:hideMark/>
          </w:tcPr>
          <w:p w14:paraId="6F8D4A26"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67.860</w:t>
            </w:r>
          </w:p>
        </w:tc>
        <w:tc>
          <w:tcPr>
            <w:tcW w:w="1021" w:type="dxa"/>
            <w:noWrap/>
            <w:vAlign w:val="bottom"/>
            <w:hideMark/>
          </w:tcPr>
          <w:p w14:paraId="1A627B35"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35%</w:t>
            </w:r>
          </w:p>
        </w:tc>
        <w:tc>
          <w:tcPr>
            <w:tcW w:w="1003" w:type="dxa"/>
            <w:noWrap/>
            <w:vAlign w:val="bottom"/>
            <w:hideMark/>
          </w:tcPr>
          <w:p w14:paraId="4F1D6D34"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126.820</w:t>
            </w:r>
          </w:p>
        </w:tc>
        <w:tc>
          <w:tcPr>
            <w:tcW w:w="856" w:type="dxa"/>
            <w:noWrap/>
            <w:vAlign w:val="bottom"/>
            <w:hideMark/>
          </w:tcPr>
          <w:p w14:paraId="36F352A3"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82.476</w:t>
            </w:r>
          </w:p>
        </w:tc>
        <w:tc>
          <w:tcPr>
            <w:tcW w:w="1021" w:type="dxa"/>
            <w:noWrap/>
            <w:vAlign w:val="bottom"/>
            <w:hideMark/>
          </w:tcPr>
          <w:p w14:paraId="2FB5FC86"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35%</w:t>
            </w:r>
          </w:p>
        </w:tc>
      </w:tr>
    </w:tbl>
    <w:p w14:paraId="2E73F0D3" w14:textId="77777777" w:rsidR="00E46BE9" w:rsidRPr="00264C55" w:rsidRDefault="00E46BE9" w:rsidP="00E46BE9">
      <w:pPr>
        <w:spacing w:after="120" w:line="240" w:lineRule="auto"/>
        <w:jc w:val="both"/>
        <w:rPr>
          <w:rFonts w:ascii="Calibri" w:eastAsia="Times New Roman" w:hAnsi="Calibri" w:cs="Calibri"/>
          <w:kern w:val="0"/>
          <w:sz w:val="32"/>
          <w:szCs w:val="32"/>
          <w:lang w:eastAsia="el-GR"/>
          <w14:ligatures w14:val="none"/>
        </w:rPr>
      </w:pPr>
    </w:p>
    <w:p w14:paraId="30EAA964" w14:textId="77777777" w:rsidR="00E46BE9" w:rsidRPr="00264C55" w:rsidRDefault="00E46BE9" w:rsidP="00E46BE9">
      <w:pPr>
        <w:numPr>
          <w:ilvl w:val="0"/>
          <w:numId w:val="20"/>
        </w:numPr>
        <w:spacing w:after="120" w:line="240" w:lineRule="auto"/>
        <w:contextualSpacing/>
        <w:jc w:val="both"/>
        <w:rPr>
          <w:rFonts w:ascii="Calibri" w:eastAsia="Times New Roman" w:hAnsi="Calibri" w:cs="Calibri"/>
          <w:kern w:val="0"/>
          <w:sz w:val="32"/>
          <w:szCs w:val="32"/>
          <w:lang w:val="el-GR" w:eastAsia="el-GR"/>
          <w14:ligatures w14:val="none"/>
        </w:rPr>
      </w:pPr>
      <w:r w:rsidRPr="00264C55">
        <w:rPr>
          <w:rFonts w:ascii="Calibri" w:eastAsia="Times New Roman" w:hAnsi="Calibri" w:cs="Calibri"/>
          <w:kern w:val="0"/>
          <w:sz w:val="32"/>
          <w:szCs w:val="32"/>
          <w:lang w:val="el-GR" w:eastAsia="el-GR"/>
          <w14:ligatures w14:val="none"/>
        </w:rPr>
        <w:t>Για μονοκατοικίες, οι αντικειμενικές δαπάνες προσαυξάνονται κατά ποσοστό είκοσι τοις εκατό (20%) όπως ισχύει σήμερα, επί των νέων όμως αντικειμενικών δαπανών.</w:t>
      </w:r>
    </w:p>
    <w:p w14:paraId="357139E5" w14:textId="34797940" w:rsidR="00E46BE9" w:rsidRPr="00264C55" w:rsidRDefault="00E46BE9" w:rsidP="00E46BE9">
      <w:pPr>
        <w:numPr>
          <w:ilvl w:val="0"/>
          <w:numId w:val="20"/>
        </w:numPr>
        <w:spacing w:after="120" w:line="240" w:lineRule="auto"/>
        <w:contextualSpacing/>
        <w:jc w:val="both"/>
        <w:rPr>
          <w:rFonts w:ascii="Calibri" w:eastAsia="Times New Roman" w:hAnsi="Calibri" w:cs="Calibri"/>
          <w:kern w:val="0"/>
          <w:sz w:val="32"/>
          <w:szCs w:val="32"/>
          <w:lang w:val="el-GR" w:eastAsia="el-GR"/>
          <w14:ligatures w14:val="none"/>
        </w:rPr>
      </w:pPr>
      <w:r w:rsidRPr="00264C55">
        <w:rPr>
          <w:rFonts w:ascii="Calibri" w:eastAsia="Times New Roman" w:hAnsi="Calibri" w:cs="Calibri"/>
          <w:kern w:val="0"/>
          <w:sz w:val="32"/>
          <w:szCs w:val="32"/>
          <w:lang w:val="el-GR" w:eastAsia="el-GR"/>
          <w14:ligatures w14:val="none"/>
        </w:rPr>
        <w:t xml:space="preserve">Για δευτερεύουσα κατοικία παραμένει ως έχει η έκπτωση 50% επί των νέων όμως αντικειμενικών δαπανών. </w:t>
      </w:r>
    </w:p>
    <w:p w14:paraId="53C6D47E" w14:textId="77777777" w:rsidR="00E46BE9" w:rsidRPr="00264C55" w:rsidRDefault="00E46BE9" w:rsidP="00E46BE9">
      <w:pPr>
        <w:spacing w:after="120" w:line="240" w:lineRule="auto"/>
        <w:jc w:val="both"/>
        <w:rPr>
          <w:rFonts w:ascii="Calibri" w:eastAsia="Times New Roman" w:hAnsi="Calibri" w:cs="Calibri"/>
          <w:kern w:val="0"/>
          <w:sz w:val="32"/>
          <w:szCs w:val="32"/>
          <w:lang w:val="el-GR" w:eastAsia="el-GR"/>
          <w14:ligatures w14:val="none"/>
        </w:rPr>
      </w:pPr>
    </w:p>
    <w:p w14:paraId="0DD2B87F" w14:textId="455ECFCF" w:rsidR="00E46BE9" w:rsidRPr="00264C55" w:rsidRDefault="009B1908" w:rsidP="00E46BE9">
      <w:pPr>
        <w:spacing w:after="120" w:line="240" w:lineRule="auto"/>
        <w:jc w:val="both"/>
        <w:rPr>
          <w:rFonts w:ascii="Calibri" w:eastAsia="Times New Roman" w:hAnsi="Calibri" w:cs="Calibri"/>
          <w:b/>
          <w:bCs/>
          <w:kern w:val="0"/>
          <w:sz w:val="32"/>
          <w:szCs w:val="32"/>
          <w:lang w:val="el-GR" w:eastAsia="el-GR"/>
          <w14:ligatures w14:val="none"/>
        </w:rPr>
      </w:pPr>
      <w:r w:rsidRPr="00264C55">
        <w:rPr>
          <w:rFonts w:ascii="Calibri" w:eastAsia="Times New Roman" w:hAnsi="Calibri" w:cs="Calibri"/>
          <w:b/>
          <w:bCs/>
          <w:kern w:val="0"/>
          <w:sz w:val="32"/>
          <w:szCs w:val="32"/>
          <w:lang w:val="el-GR" w:eastAsia="el-GR"/>
          <w14:ligatures w14:val="none"/>
        </w:rPr>
        <w:t>Ε2</w:t>
      </w:r>
      <w:r w:rsidR="00E46BE9" w:rsidRPr="00264C55">
        <w:rPr>
          <w:rFonts w:ascii="Calibri" w:eastAsia="Times New Roman" w:hAnsi="Calibri" w:cs="Calibri"/>
          <w:b/>
          <w:bCs/>
          <w:kern w:val="0"/>
          <w:sz w:val="32"/>
          <w:szCs w:val="32"/>
          <w:lang w:val="el-GR" w:eastAsia="el-GR"/>
          <w14:ligatures w14:val="none"/>
        </w:rPr>
        <w:t>. Αυτοκίνητο ιδιωτικής χρήσης</w:t>
      </w:r>
    </w:p>
    <w:p w14:paraId="67FCA7FE" w14:textId="689D6E9E" w:rsidR="00E46BE9" w:rsidRPr="00264C55" w:rsidRDefault="00E46BE9" w:rsidP="00E46BE9">
      <w:pPr>
        <w:spacing w:after="120" w:line="240" w:lineRule="auto"/>
        <w:jc w:val="both"/>
        <w:rPr>
          <w:rFonts w:ascii="Calibri" w:eastAsia="Times New Roman" w:hAnsi="Calibri" w:cs="Calibri"/>
          <w:kern w:val="0"/>
          <w:sz w:val="32"/>
          <w:szCs w:val="32"/>
          <w:lang w:val="el-GR" w:eastAsia="el-GR"/>
          <w14:ligatures w14:val="none"/>
        </w:rPr>
      </w:pPr>
      <w:r w:rsidRPr="00264C55">
        <w:rPr>
          <w:rFonts w:ascii="Calibri" w:eastAsia="Times New Roman" w:hAnsi="Calibri" w:cs="Calibri"/>
          <w:kern w:val="0"/>
          <w:sz w:val="32"/>
          <w:szCs w:val="32"/>
          <w:lang w:val="el-GR" w:eastAsia="el-GR"/>
          <w14:ligatures w14:val="none"/>
        </w:rPr>
        <w:t>Σήμερα τα αυτοκίνητα υπόκεινται σε αντικειμενικές δαπάνες βάση των κυβικών εκατοστών αποκλειστικά. Επίσης υπάρχει μείωση του ποσού ανάλογα με την παλαιότητα 30% για αυτοκίνητα 5-10 ετών και 50% για αυτοκίνητα άνω των 10 ετών.</w:t>
      </w:r>
      <w:r w:rsidR="0012053D" w:rsidRPr="00264C55">
        <w:rPr>
          <w:rFonts w:ascii="Calibri" w:eastAsia="Times New Roman" w:hAnsi="Calibri" w:cs="Calibri"/>
          <w:kern w:val="0"/>
          <w:sz w:val="32"/>
          <w:szCs w:val="32"/>
          <w:lang w:val="el-GR" w:eastAsia="el-GR"/>
          <w14:ligatures w14:val="none"/>
        </w:rPr>
        <w:t xml:space="preserve"> Ωστόσο το κόστος συντήρησης δεν είναι υψηλότερο για τα νεότερα αυτοκίνητα έναντι των παλαιότερων, ενώ η παρούσα κατάσταση λειτουργεί αποτρεπτικά για την αγορά νεότερου αυτοκινήτου κάτω της δεκαετίας.</w:t>
      </w:r>
    </w:p>
    <w:p w14:paraId="38EAFCD2" w14:textId="593B1983" w:rsidR="00E46BE9" w:rsidRPr="00264C55" w:rsidRDefault="00E46BE9" w:rsidP="0012053D">
      <w:pPr>
        <w:spacing w:after="120" w:line="240" w:lineRule="auto"/>
        <w:jc w:val="both"/>
        <w:rPr>
          <w:rFonts w:ascii="Calibri" w:eastAsia="Times New Roman" w:hAnsi="Calibri" w:cs="Calibri"/>
          <w:kern w:val="0"/>
          <w:sz w:val="32"/>
          <w:szCs w:val="32"/>
          <w:lang w:val="el-GR" w:eastAsia="el-GR"/>
          <w14:ligatures w14:val="none"/>
        </w:rPr>
      </w:pPr>
      <w:r w:rsidRPr="00264C55">
        <w:rPr>
          <w:rFonts w:ascii="Calibri" w:eastAsia="Times New Roman" w:hAnsi="Calibri" w:cs="Calibri"/>
          <w:kern w:val="0"/>
          <w:sz w:val="32"/>
          <w:szCs w:val="32"/>
          <w:lang w:val="el-GR" w:eastAsia="el-GR"/>
          <w14:ligatures w14:val="none"/>
        </w:rPr>
        <w:t>Μεταρρύθμιση:</w:t>
      </w:r>
      <w:r w:rsidR="0012053D" w:rsidRPr="00264C55">
        <w:rPr>
          <w:rFonts w:ascii="Calibri" w:eastAsia="Times New Roman" w:hAnsi="Calibri" w:cs="Calibri"/>
          <w:kern w:val="0"/>
          <w:sz w:val="32"/>
          <w:szCs w:val="32"/>
          <w:lang w:val="el-GR" w:eastAsia="el-GR"/>
          <w14:ligatures w14:val="none"/>
        </w:rPr>
        <w:t xml:space="preserve"> </w:t>
      </w:r>
      <w:r w:rsidRPr="00264C55">
        <w:rPr>
          <w:rFonts w:ascii="Calibri" w:eastAsia="Times New Roman" w:hAnsi="Calibri" w:cs="Calibri"/>
          <w:kern w:val="0"/>
          <w:sz w:val="32"/>
          <w:szCs w:val="32"/>
          <w:lang w:val="el-GR" w:eastAsia="el-GR"/>
          <w14:ligatures w14:val="none"/>
        </w:rPr>
        <w:t xml:space="preserve">Για αυτοκίνητα που έχουν ταξινομηθεί μετά τις 1/11/2010, οι αντικειμενικές δαπάνες θα προσδιορίζονται βάση </w:t>
      </w:r>
      <w:r w:rsidRPr="00264C55">
        <w:rPr>
          <w:rFonts w:ascii="Calibri" w:eastAsia="Times New Roman" w:hAnsi="Calibri" w:cs="Calibri"/>
          <w:kern w:val="0"/>
          <w:sz w:val="32"/>
          <w:szCs w:val="32"/>
          <w:lang w:eastAsia="el-GR"/>
          <w14:ligatures w14:val="none"/>
        </w:rPr>
        <w:t>Co</w:t>
      </w:r>
      <w:r w:rsidRPr="00264C55">
        <w:rPr>
          <w:rFonts w:ascii="Calibri" w:eastAsia="Times New Roman" w:hAnsi="Calibri" w:cs="Calibri"/>
          <w:kern w:val="0"/>
          <w:sz w:val="32"/>
          <w:szCs w:val="32"/>
          <w:lang w:val="el-GR" w:eastAsia="el-GR"/>
          <w14:ligatures w14:val="none"/>
        </w:rPr>
        <w:t>2 (κατ’αναλογία με τα τέλη κυκλοφορίας)</w:t>
      </w:r>
      <w:r w:rsidR="0012053D" w:rsidRPr="00264C55">
        <w:rPr>
          <w:rFonts w:ascii="Calibri" w:eastAsia="Times New Roman" w:hAnsi="Calibri" w:cs="Calibri"/>
          <w:kern w:val="0"/>
          <w:sz w:val="32"/>
          <w:szCs w:val="32"/>
          <w:lang w:val="el-GR" w:eastAsia="el-GR"/>
          <w14:ligatures w14:val="none"/>
        </w:rPr>
        <w:t>, με σημαντική μείωση των αντικειμενικών δαπανών, προσομοιάζοντας το ύψος των αντικειμενικών δαπανών που έχουν σήμερα τα αυτοκίνητα άνω των δέκα ετών.</w:t>
      </w:r>
    </w:p>
    <w:p w14:paraId="4EA15D92" w14:textId="77777777" w:rsidR="001509B5" w:rsidRPr="00264C55" w:rsidRDefault="001509B5" w:rsidP="00E46BE9">
      <w:pPr>
        <w:spacing w:after="120" w:line="240" w:lineRule="auto"/>
        <w:jc w:val="both"/>
        <w:rPr>
          <w:rFonts w:ascii="Calibri" w:eastAsia="Times New Roman" w:hAnsi="Calibri" w:cs="Calibri"/>
          <w:kern w:val="0"/>
          <w:sz w:val="32"/>
          <w:szCs w:val="32"/>
          <w:lang w:val="el-GR" w:eastAsia="el-GR"/>
          <w14:ligatures w14:val="none"/>
        </w:rPr>
      </w:pPr>
    </w:p>
    <w:p w14:paraId="3CF4FFE8" w14:textId="563BC92B" w:rsidR="00E46BE9" w:rsidRPr="00264C55" w:rsidRDefault="00E46BE9" w:rsidP="00E46BE9">
      <w:pPr>
        <w:spacing w:after="120" w:line="240" w:lineRule="auto"/>
        <w:jc w:val="both"/>
        <w:rPr>
          <w:rFonts w:ascii="Calibri" w:eastAsia="Times New Roman" w:hAnsi="Calibri" w:cs="Calibri"/>
          <w:kern w:val="0"/>
          <w:sz w:val="32"/>
          <w:szCs w:val="32"/>
          <w:lang w:val="el-GR" w:eastAsia="el-GR"/>
          <w14:ligatures w14:val="none"/>
        </w:rPr>
      </w:pPr>
      <w:r w:rsidRPr="00264C55">
        <w:rPr>
          <w:rFonts w:ascii="Calibri" w:eastAsia="Times New Roman" w:hAnsi="Calibri" w:cs="Calibri"/>
          <w:kern w:val="0"/>
          <w:sz w:val="32"/>
          <w:szCs w:val="32"/>
          <w:lang w:val="el-GR" w:eastAsia="el-GR"/>
          <w14:ligatures w14:val="none"/>
        </w:rPr>
        <w:t>Κλίμακα σήμερα</w:t>
      </w: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423"/>
        <w:gridCol w:w="2777"/>
      </w:tblGrid>
      <w:tr w:rsidR="0012053D" w:rsidRPr="00264C55" w14:paraId="27B93B2C" w14:textId="55EF704C" w:rsidTr="0012053D">
        <w:trPr>
          <w:trHeight w:val="290"/>
        </w:trPr>
        <w:tc>
          <w:tcPr>
            <w:tcW w:w="1400" w:type="dxa"/>
            <w:noWrap/>
            <w:vAlign w:val="bottom"/>
            <w:hideMark/>
          </w:tcPr>
          <w:p w14:paraId="1E0A2C98" w14:textId="77777777" w:rsidR="0012053D" w:rsidRPr="00264C55" w:rsidRDefault="0012053D" w:rsidP="00E46BE9">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Κυβικά εκατοστά</w:t>
            </w:r>
          </w:p>
        </w:tc>
        <w:tc>
          <w:tcPr>
            <w:tcW w:w="2423" w:type="dxa"/>
            <w:noWrap/>
            <w:vAlign w:val="bottom"/>
            <w:hideMark/>
          </w:tcPr>
          <w:p w14:paraId="075D775F" w14:textId="0A3E1D82" w:rsidR="0012053D" w:rsidRPr="00264C55" w:rsidRDefault="0012053D"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Οριακός συντελεστής (ανά 100 κυβικά) για νέα αυτοκίνητα</w:t>
            </w:r>
          </w:p>
        </w:tc>
        <w:tc>
          <w:tcPr>
            <w:tcW w:w="2835" w:type="dxa"/>
          </w:tcPr>
          <w:p w14:paraId="5DB3E92D" w14:textId="17E0A232" w:rsidR="0012053D" w:rsidRPr="00264C55" w:rsidRDefault="0012053D" w:rsidP="0012053D">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Οριακός συντελεστής (ανά 100 κυβικά) για αυτοκίνητα άνω των δέκα ετών</w:t>
            </w:r>
          </w:p>
        </w:tc>
      </w:tr>
      <w:tr w:rsidR="0012053D" w:rsidRPr="00264C55" w14:paraId="594B6656" w14:textId="5A054DD2" w:rsidTr="0012053D">
        <w:trPr>
          <w:trHeight w:val="290"/>
        </w:trPr>
        <w:tc>
          <w:tcPr>
            <w:tcW w:w="1400" w:type="dxa"/>
            <w:noWrap/>
            <w:vAlign w:val="bottom"/>
            <w:hideMark/>
          </w:tcPr>
          <w:p w14:paraId="081FE1A7" w14:textId="77777777" w:rsidR="0012053D" w:rsidRPr="00264C55" w:rsidRDefault="0012053D" w:rsidP="0012053D">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lang w:val="el-GR"/>
                <w14:ligatures w14:val="none"/>
              </w:rPr>
              <w:t xml:space="preserve">Έως </w:t>
            </w:r>
            <w:r w:rsidRPr="00264C55">
              <w:rPr>
                <w:rFonts w:ascii="Calibri" w:eastAsia="Times New Roman" w:hAnsi="Calibri" w:cs="Calibri"/>
                <w:color w:val="000000"/>
                <w:kern w:val="0"/>
                <w:sz w:val="32"/>
                <w:szCs w:val="32"/>
                <w14:ligatures w14:val="none"/>
              </w:rPr>
              <w:t>1200</w:t>
            </w:r>
          </w:p>
        </w:tc>
        <w:tc>
          <w:tcPr>
            <w:tcW w:w="2423" w:type="dxa"/>
            <w:noWrap/>
            <w:vAlign w:val="bottom"/>
            <w:hideMark/>
          </w:tcPr>
          <w:p w14:paraId="4A206EE7" w14:textId="77777777" w:rsidR="0012053D" w:rsidRPr="00264C55" w:rsidRDefault="0012053D" w:rsidP="0012053D">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4000</w:t>
            </w:r>
          </w:p>
        </w:tc>
        <w:tc>
          <w:tcPr>
            <w:tcW w:w="2835" w:type="dxa"/>
            <w:vAlign w:val="bottom"/>
          </w:tcPr>
          <w:p w14:paraId="18874F67" w14:textId="0936CEE2" w:rsidR="0012053D" w:rsidRPr="00264C55" w:rsidRDefault="0012053D" w:rsidP="0012053D">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2000</w:t>
            </w:r>
          </w:p>
        </w:tc>
      </w:tr>
      <w:tr w:rsidR="0012053D" w:rsidRPr="00264C55" w14:paraId="4AC8EC51" w14:textId="19FDDB4B" w:rsidTr="0012053D">
        <w:trPr>
          <w:trHeight w:val="290"/>
        </w:trPr>
        <w:tc>
          <w:tcPr>
            <w:tcW w:w="1400" w:type="dxa"/>
            <w:noWrap/>
            <w:vAlign w:val="bottom"/>
            <w:hideMark/>
          </w:tcPr>
          <w:p w14:paraId="3CA1E9F4" w14:textId="77777777" w:rsidR="0012053D" w:rsidRPr="00264C55" w:rsidRDefault="0012053D" w:rsidP="0012053D">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2000</w:t>
            </w:r>
          </w:p>
        </w:tc>
        <w:tc>
          <w:tcPr>
            <w:tcW w:w="2423" w:type="dxa"/>
            <w:noWrap/>
            <w:vAlign w:val="bottom"/>
            <w:hideMark/>
          </w:tcPr>
          <w:p w14:paraId="2A990105" w14:textId="77777777" w:rsidR="0012053D" w:rsidRPr="00264C55" w:rsidRDefault="0012053D" w:rsidP="0012053D">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600</w:t>
            </w:r>
          </w:p>
        </w:tc>
        <w:tc>
          <w:tcPr>
            <w:tcW w:w="2835" w:type="dxa"/>
            <w:vAlign w:val="bottom"/>
          </w:tcPr>
          <w:p w14:paraId="3AD27A8D" w14:textId="16AB7105" w:rsidR="0012053D" w:rsidRPr="00264C55" w:rsidRDefault="0012053D" w:rsidP="0012053D">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300</w:t>
            </w:r>
          </w:p>
        </w:tc>
      </w:tr>
      <w:tr w:rsidR="0012053D" w:rsidRPr="00264C55" w14:paraId="322210E7" w14:textId="37B456CE" w:rsidTr="0012053D">
        <w:trPr>
          <w:trHeight w:val="290"/>
        </w:trPr>
        <w:tc>
          <w:tcPr>
            <w:tcW w:w="1400" w:type="dxa"/>
            <w:noWrap/>
            <w:vAlign w:val="bottom"/>
            <w:hideMark/>
          </w:tcPr>
          <w:p w14:paraId="191EAE8E" w14:textId="77777777" w:rsidR="0012053D" w:rsidRPr="00264C55" w:rsidRDefault="0012053D" w:rsidP="0012053D">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3000</w:t>
            </w:r>
          </w:p>
        </w:tc>
        <w:tc>
          <w:tcPr>
            <w:tcW w:w="2423" w:type="dxa"/>
            <w:noWrap/>
            <w:vAlign w:val="bottom"/>
            <w:hideMark/>
          </w:tcPr>
          <w:p w14:paraId="491B29DE" w14:textId="77777777" w:rsidR="0012053D" w:rsidRPr="00264C55" w:rsidRDefault="0012053D" w:rsidP="0012053D">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900</w:t>
            </w:r>
          </w:p>
        </w:tc>
        <w:tc>
          <w:tcPr>
            <w:tcW w:w="2835" w:type="dxa"/>
            <w:vAlign w:val="bottom"/>
          </w:tcPr>
          <w:p w14:paraId="1C72DFAD" w14:textId="4A1B9A24" w:rsidR="0012053D" w:rsidRPr="00264C55" w:rsidRDefault="0012053D" w:rsidP="0012053D">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450</w:t>
            </w:r>
          </w:p>
        </w:tc>
      </w:tr>
      <w:tr w:rsidR="0012053D" w:rsidRPr="00264C55" w14:paraId="6DF40956" w14:textId="7DFBA438" w:rsidTr="0012053D">
        <w:trPr>
          <w:trHeight w:val="290"/>
        </w:trPr>
        <w:tc>
          <w:tcPr>
            <w:tcW w:w="1400" w:type="dxa"/>
            <w:noWrap/>
            <w:vAlign w:val="bottom"/>
            <w:hideMark/>
          </w:tcPr>
          <w:p w14:paraId="5FEF2CEE" w14:textId="77777777" w:rsidR="0012053D" w:rsidRPr="00264C55" w:rsidRDefault="0012053D" w:rsidP="0012053D">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&gt;3000</w:t>
            </w:r>
          </w:p>
        </w:tc>
        <w:tc>
          <w:tcPr>
            <w:tcW w:w="2423" w:type="dxa"/>
            <w:noWrap/>
            <w:vAlign w:val="bottom"/>
            <w:hideMark/>
          </w:tcPr>
          <w:p w14:paraId="759B9D72" w14:textId="77777777" w:rsidR="0012053D" w:rsidRPr="00264C55" w:rsidRDefault="0012053D" w:rsidP="0012053D">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1200</w:t>
            </w:r>
          </w:p>
        </w:tc>
        <w:tc>
          <w:tcPr>
            <w:tcW w:w="2835" w:type="dxa"/>
            <w:vAlign w:val="bottom"/>
          </w:tcPr>
          <w:p w14:paraId="39D7F746" w14:textId="1FF5424E" w:rsidR="0012053D" w:rsidRPr="00264C55" w:rsidRDefault="0012053D" w:rsidP="0012053D">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600</w:t>
            </w:r>
          </w:p>
        </w:tc>
      </w:tr>
    </w:tbl>
    <w:p w14:paraId="3FE1D882" w14:textId="77777777" w:rsidR="001509B5" w:rsidRPr="00264C55" w:rsidRDefault="001509B5" w:rsidP="00E46BE9">
      <w:pPr>
        <w:spacing w:after="120" w:line="240" w:lineRule="auto"/>
        <w:jc w:val="both"/>
        <w:rPr>
          <w:rFonts w:ascii="Calibri" w:eastAsia="Times New Roman" w:hAnsi="Calibri" w:cs="Calibri"/>
          <w:kern w:val="0"/>
          <w:sz w:val="32"/>
          <w:szCs w:val="32"/>
          <w:lang w:val="el-GR" w:eastAsia="el-GR"/>
          <w14:ligatures w14:val="none"/>
        </w:rPr>
      </w:pPr>
    </w:p>
    <w:p w14:paraId="699067E0" w14:textId="3952FDDD" w:rsidR="00E46BE9" w:rsidRPr="00264C55" w:rsidRDefault="00E46BE9" w:rsidP="00E46BE9">
      <w:pPr>
        <w:spacing w:after="120" w:line="240" w:lineRule="auto"/>
        <w:jc w:val="both"/>
        <w:rPr>
          <w:rFonts w:ascii="Calibri" w:eastAsia="Times New Roman" w:hAnsi="Calibri" w:cs="Calibri"/>
          <w:kern w:val="0"/>
          <w:sz w:val="32"/>
          <w:szCs w:val="32"/>
          <w:lang w:val="el-GR" w:eastAsia="el-GR"/>
          <w14:ligatures w14:val="none"/>
        </w:rPr>
      </w:pPr>
      <w:r w:rsidRPr="00264C55">
        <w:rPr>
          <w:rFonts w:ascii="Calibri" w:eastAsia="Times New Roman" w:hAnsi="Calibri" w:cs="Calibri"/>
          <w:kern w:val="0"/>
          <w:sz w:val="32"/>
          <w:szCs w:val="32"/>
          <w:lang w:val="el-GR" w:eastAsia="el-GR"/>
          <w14:ligatures w14:val="none"/>
        </w:rPr>
        <w:t xml:space="preserve">Νέα κλίμακα για οχήματα που έχουν ταξινομηθεί από 1/11/2010 βάση </w:t>
      </w:r>
      <w:r w:rsidRPr="00264C55">
        <w:rPr>
          <w:rFonts w:ascii="Calibri" w:eastAsia="Times New Roman" w:hAnsi="Calibri" w:cs="Calibri"/>
          <w:kern w:val="0"/>
          <w:sz w:val="32"/>
          <w:szCs w:val="32"/>
          <w:lang w:eastAsia="el-GR"/>
          <w14:ligatures w14:val="none"/>
        </w:rPr>
        <w:t>Co</w:t>
      </w:r>
      <w:r w:rsidRPr="00264C55">
        <w:rPr>
          <w:rFonts w:ascii="Calibri" w:eastAsia="Times New Roman" w:hAnsi="Calibri" w:cs="Calibri"/>
          <w:kern w:val="0"/>
          <w:sz w:val="32"/>
          <w:szCs w:val="32"/>
          <w:lang w:val="el-GR" w:eastAsia="el-GR"/>
          <w14:ligatures w14:val="none"/>
        </w:rPr>
        <w:t>2</w:t>
      </w:r>
      <w:r w:rsidR="0032700C" w:rsidRPr="00264C55">
        <w:rPr>
          <w:rFonts w:ascii="Calibri" w:eastAsia="Times New Roman" w:hAnsi="Calibri" w:cs="Calibri"/>
          <w:kern w:val="0"/>
          <w:sz w:val="32"/>
          <w:szCs w:val="32"/>
          <w:lang w:val="el-GR" w:eastAsia="el-GR"/>
          <w14:ligatures w14:val="none"/>
        </w:rPr>
        <w:t>:</w:t>
      </w:r>
    </w:p>
    <w:tbl>
      <w:tblPr>
        <w:tblW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2177"/>
      </w:tblGrid>
      <w:tr w:rsidR="00E46BE9" w:rsidRPr="00264C55" w14:paraId="01BBE384" w14:textId="77777777" w:rsidTr="00264C55">
        <w:trPr>
          <w:trHeight w:val="290"/>
        </w:trPr>
        <w:tc>
          <w:tcPr>
            <w:tcW w:w="1220" w:type="dxa"/>
            <w:noWrap/>
            <w:vAlign w:val="bottom"/>
            <w:hideMark/>
          </w:tcPr>
          <w:p w14:paraId="63EDDB62"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Co2</w:t>
            </w:r>
          </w:p>
        </w:tc>
        <w:tc>
          <w:tcPr>
            <w:tcW w:w="2177" w:type="dxa"/>
            <w:noWrap/>
            <w:vAlign w:val="bottom"/>
            <w:hideMark/>
          </w:tcPr>
          <w:p w14:paraId="370624BB"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 xml:space="preserve">Οριακός συντελεστής (ανά γραμμάριο εκπομπών </w:t>
            </w:r>
            <w:r w:rsidRPr="00264C55">
              <w:rPr>
                <w:rFonts w:ascii="Calibri" w:eastAsia="Times New Roman" w:hAnsi="Calibri" w:cs="Calibri"/>
                <w:color w:val="000000"/>
                <w:kern w:val="0"/>
                <w:sz w:val="32"/>
                <w:szCs w:val="32"/>
                <w14:ligatures w14:val="none"/>
              </w:rPr>
              <w:t>Co</w:t>
            </w:r>
            <w:r w:rsidRPr="00264C55">
              <w:rPr>
                <w:rFonts w:ascii="Calibri" w:eastAsia="Times New Roman" w:hAnsi="Calibri" w:cs="Calibri"/>
                <w:color w:val="000000"/>
                <w:kern w:val="0"/>
                <w:sz w:val="32"/>
                <w:szCs w:val="32"/>
                <w:lang w:val="el-GR"/>
                <w14:ligatures w14:val="none"/>
              </w:rPr>
              <w:t>2)</w:t>
            </w:r>
          </w:p>
        </w:tc>
      </w:tr>
      <w:tr w:rsidR="00E46BE9" w:rsidRPr="00264C55" w14:paraId="1DCDC979" w14:textId="77777777" w:rsidTr="00264C55">
        <w:trPr>
          <w:trHeight w:val="290"/>
        </w:trPr>
        <w:tc>
          <w:tcPr>
            <w:tcW w:w="1220" w:type="dxa"/>
            <w:noWrap/>
            <w:vAlign w:val="bottom"/>
            <w:hideMark/>
          </w:tcPr>
          <w:p w14:paraId="201400AB"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1-122</w:t>
            </w:r>
          </w:p>
        </w:tc>
        <w:tc>
          <w:tcPr>
            <w:tcW w:w="2177" w:type="dxa"/>
            <w:noWrap/>
            <w:vAlign w:val="bottom"/>
            <w:hideMark/>
          </w:tcPr>
          <w:p w14:paraId="3A6A5F10"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2000</w:t>
            </w:r>
          </w:p>
        </w:tc>
      </w:tr>
      <w:tr w:rsidR="00E46BE9" w:rsidRPr="00264C55" w14:paraId="1B0A0351" w14:textId="77777777" w:rsidTr="00264C55">
        <w:trPr>
          <w:trHeight w:val="290"/>
        </w:trPr>
        <w:tc>
          <w:tcPr>
            <w:tcW w:w="1220" w:type="dxa"/>
            <w:noWrap/>
            <w:vAlign w:val="bottom"/>
            <w:hideMark/>
          </w:tcPr>
          <w:p w14:paraId="7AB6E691"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123-139</w:t>
            </w:r>
          </w:p>
        </w:tc>
        <w:tc>
          <w:tcPr>
            <w:tcW w:w="2177" w:type="dxa"/>
            <w:noWrap/>
            <w:vAlign w:val="bottom"/>
            <w:hideMark/>
          </w:tcPr>
          <w:p w14:paraId="55B8510B"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30</w:t>
            </w:r>
          </w:p>
        </w:tc>
      </w:tr>
      <w:tr w:rsidR="00E46BE9" w:rsidRPr="00264C55" w14:paraId="3836089C" w14:textId="77777777" w:rsidTr="00264C55">
        <w:trPr>
          <w:trHeight w:val="290"/>
        </w:trPr>
        <w:tc>
          <w:tcPr>
            <w:tcW w:w="1220" w:type="dxa"/>
            <w:noWrap/>
            <w:vAlign w:val="bottom"/>
            <w:hideMark/>
          </w:tcPr>
          <w:p w14:paraId="6A2DF89D"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140-166</w:t>
            </w:r>
          </w:p>
        </w:tc>
        <w:tc>
          <w:tcPr>
            <w:tcW w:w="2177" w:type="dxa"/>
            <w:noWrap/>
            <w:vAlign w:val="bottom"/>
            <w:hideMark/>
          </w:tcPr>
          <w:p w14:paraId="00A7961A"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45</w:t>
            </w:r>
          </w:p>
        </w:tc>
      </w:tr>
      <w:tr w:rsidR="00E46BE9" w:rsidRPr="00264C55" w14:paraId="317003B2" w14:textId="77777777" w:rsidTr="00264C55">
        <w:trPr>
          <w:trHeight w:val="290"/>
        </w:trPr>
        <w:tc>
          <w:tcPr>
            <w:tcW w:w="1220" w:type="dxa"/>
            <w:noWrap/>
            <w:vAlign w:val="bottom"/>
            <w:hideMark/>
          </w:tcPr>
          <w:p w14:paraId="0BF5261D"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&gt;166</w:t>
            </w:r>
          </w:p>
        </w:tc>
        <w:tc>
          <w:tcPr>
            <w:tcW w:w="2177" w:type="dxa"/>
            <w:noWrap/>
            <w:vAlign w:val="bottom"/>
            <w:hideMark/>
          </w:tcPr>
          <w:p w14:paraId="56C3D284"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60</w:t>
            </w:r>
          </w:p>
        </w:tc>
      </w:tr>
    </w:tbl>
    <w:p w14:paraId="314A932A" w14:textId="77777777" w:rsidR="00E46BE9" w:rsidRPr="00264C55" w:rsidRDefault="00E46BE9" w:rsidP="00E46BE9">
      <w:pPr>
        <w:spacing w:after="120" w:line="240" w:lineRule="auto"/>
        <w:jc w:val="both"/>
        <w:rPr>
          <w:rFonts w:ascii="Calibri" w:eastAsia="Times New Roman" w:hAnsi="Calibri" w:cs="Calibri"/>
          <w:kern w:val="0"/>
          <w:sz w:val="32"/>
          <w:szCs w:val="32"/>
          <w:lang w:eastAsia="el-GR"/>
          <w14:ligatures w14:val="none"/>
        </w:rPr>
      </w:pPr>
    </w:p>
    <w:p w14:paraId="14FC8163" w14:textId="688BE026" w:rsidR="00E46BE9" w:rsidRPr="00264C55" w:rsidRDefault="00E46BE9" w:rsidP="00E46BE9">
      <w:pPr>
        <w:spacing w:after="120" w:line="240" w:lineRule="auto"/>
        <w:jc w:val="both"/>
        <w:rPr>
          <w:rFonts w:ascii="Calibri" w:eastAsia="Times New Roman" w:hAnsi="Calibri" w:cs="Calibri"/>
          <w:kern w:val="0"/>
          <w:sz w:val="32"/>
          <w:szCs w:val="32"/>
          <w:lang w:eastAsia="el-GR"/>
          <w14:ligatures w14:val="none"/>
        </w:rPr>
      </w:pPr>
      <w:r w:rsidRPr="00264C55">
        <w:rPr>
          <w:rFonts w:ascii="Calibri" w:eastAsia="Times New Roman" w:hAnsi="Calibri" w:cs="Calibri"/>
          <w:kern w:val="0"/>
          <w:sz w:val="32"/>
          <w:szCs w:val="32"/>
          <w:lang w:val="el-GR" w:eastAsia="el-GR"/>
          <w14:ligatures w14:val="none"/>
        </w:rPr>
        <w:t>Ηλεκτρικά οχήματα</w:t>
      </w:r>
      <w:r w:rsidR="0032700C" w:rsidRPr="00264C55">
        <w:rPr>
          <w:rFonts w:ascii="Calibri" w:eastAsia="Times New Roman" w:hAnsi="Calibri" w:cs="Calibri"/>
          <w:kern w:val="0"/>
          <w:sz w:val="32"/>
          <w:szCs w:val="32"/>
          <w:lang w:eastAsia="el-GR"/>
          <w14:ligatures w14:val="none"/>
        </w:rPr>
        <w:t>:</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112"/>
        <w:gridCol w:w="2112"/>
      </w:tblGrid>
      <w:tr w:rsidR="00E46BE9" w:rsidRPr="00264C55" w14:paraId="12A87058" w14:textId="77777777" w:rsidTr="00F366EC">
        <w:trPr>
          <w:trHeight w:val="290"/>
        </w:trPr>
        <w:tc>
          <w:tcPr>
            <w:tcW w:w="3823" w:type="dxa"/>
            <w:noWrap/>
            <w:vAlign w:val="bottom"/>
            <w:hideMark/>
          </w:tcPr>
          <w:p w14:paraId="35FC5F40" w14:textId="77777777" w:rsidR="00E46BE9" w:rsidRPr="00264C55" w:rsidRDefault="00E46BE9" w:rsidP="00E46BE9">
            <w:pPr>
              <w:spacing w:after="0" w:line="240" w:lineRule="auto"/>
              <w:rPr>
                <w:rFonts w:ascii="Times New Roman" w:eastAsia="Times New Roman" w:hAnsi="Times New Roman" w:cs="Times New Roman"/>
                <w:kern w:val="0"/>
                <w:sz w:val="32"/>
                <w:szCs w:val="32"/>
                <w14:ligatures w14:val="none"/>
              </w:rPr>
            </w:pPr>
          </w:p>
        </w:tc>
        <w:tc>
          <w:tcPr>
            <w:tcW w:w="1842" w:type="dxa"/>
            <w:noWrap/>
            <w:vAlign w:val="bottom"/>
            <w:hideMark/>
          </w:tcPr>
          <w:p w14:paraId="2DDEDB24"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Αντικειμενικές δαπάνες σήμερα</w:t>
            </w:r>
          </w:p>
        </w:tc>
        <w:tc>
          <w:tcPr>
            <w:tcW w:w="1560" w:type="dxa"/>
            <w:noWrap/>
            <w:vAlign w:val="bottom"/>
            <w:hideMark/>
          </w:tcPr>
          <w:p w14:paraId="5989B317"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Αντικειμενικές δαπάνες νέες</w:t>
            </w:r>
          </w:p>
        </w:tc>
      </w:tr>
      <w:tr w:rsidR="00E46BE9" w:rsidRPr="00264C55" w14:paraId="56E09B0E" w14:textId="77777777" w:rsidTr="00F366EC">
        <w:trPr>
          <w:trHeight w:val="290"/>
        </w:trPr>
        <w:tc>
          <w:tcPr>
            <w:tcW w:w="3823" w:type="dxa"/>
            <w:noWrap/>
            <w:vAlign w:val="bottom"/>
            <w:hideMark/>
          </w:tcPr>
          <w:p w14:paraId="62EAA487"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Οχήματα μηδενικών ρύπων με λιανική τιμή προ φόρων έως 50.000</w:t>
            </w:r>
          </w:p>
        </w:tc>
        <w:tc>
          <w:tcPr>
            <w:tcW w:w="1842" w:type="dxa"/>
            <w:noWrap/>
            <w:vAlign w:val="bottom"/>
            <w:hideMark/>
          </w:tcPr>
          <w:p w14:paraId="5EB6B099"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0</w:t>
            </w:r>
          </w:p>
        </w:tc>
        <w:tc>
          <w:tcPr>
            <w:tcW w:w="1560" w:type="dxa"/>
            <w:noWrap/>
            <w:vAlign w:val="bottom"/>
            <w:hideMark/>
          </w:tcPr>
          <w:p w14:paraId="21A1CA74"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0</w:t>
            </w:r>
          </w:p>
        </w:tc>
      </w:tr>
      <w:tr w:rsidR="00E46BE9" w:rsidRPr="00264C55" w14:paraId="2FA481B1" w14:textId="77777777" w:rsidTr="00F366EC">
        <w:trPr>
          <w:trHeight w:val="290"/>
        </w:trPr>
        <w:tc>
          <w:tcPr>
            <w:tcW w:w="3823" w:type="dxa"/>
            <w:noWrap/>
            <w:vAlign w:val="bottom"/>
            <w:hideMark/>
          </w:tcPr>
          <w:p w14:paraId="01A95CE7"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Οχήματα μηδενικών ρύπων με λιανική τιμή προ φόρων άνω των 50.000</w:t>
            </w:r>
          </w:p>
        </w:tc>
        <w:tc>
          <w:tcPr>
            <w:tcW w:w="1842" w:type="dxa"/>
            <w:noWrap/>
            <w:vAlign w:val="bottom"/>
            <w:hideMark/>
          </w:tcPr>
          <w:p w14:paraId="595DC436"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4000</w:t>
            </w:r>
          </w:p>
        </w:tc>
        <w:tc>
          <w:tcPr>
            <w:tcW w:w="1560" w:type="dxa"/>
            <w:noWrap/>
            <w:vAlign w:val="bottom"/>
            <w:hideMark/>
          </w:tcPr>
          <w:p w14:paraId="7D3D3198"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2000</w:t>
            </w:r>
          </w:p>
        </w:tc>
      </w:tr>
    </w:tbl>
    <w:p w14:paraId="55102550" w14:textId="77777777" w:rsidR="00E46BE9" w:rsidRPr="00264C55" w:rsidRDefault="00E46BE9" w:rsidP="00E46BE9">
      <w:pPr>
        <w:spacing w:after="120" w:line="240" w:lineRule="auto"/>
        <w:jc w:val="both"/>
        <w:rPr>
          <w:rFonts w:ascii="Calibri" w:eastAsia="Times New Roman" w:hAnsi="Calibri" w:cs="Calibri"/>
          <w:b/>
          <w:bCs/>
          <w:kern w:val="0"/>
          <w:sz w:val="32"/>
          <w:szCs w:val="32"/>
          <w:lang w:val="el-GR" w:eastAsia="el-GR"/>
          <w14:ligatures w14:val="none"/>
        </w:rPr>
      </w:pPr>
    </w:p>
    <w:p w14:paraId="677448E0" w14:textId="77777777" w:rsidR="00E46BE9" w:rsidRPr="00264C55" w:rsidRDefault="00E46BE9" w:rsidP="00E46BE9">
      <w:pPr>
        <w:spacing w:after="120" w:line="240" w:lineRule="auto"/>
        <w:jc w:val="both"/>
        <w:rPr>
          <w:rFonts w:ascii="Calibri" w:eastAsia="Times New Roman" w:hAnsi="Calibri" w:cs="Calibri"/>
          <w:kern w:val="0"/>
          <w:sz w:val="32"/>
          <w:szCs w:val="32"/>
          <w:lang w:val="el-GR" w:eastAsia="el-GR"/>
          <w14:ligatures w14:val="none"/>
        </w:rPr>
      </w:pPr>
      <w:r w:rsidRPr="00264C55">
        <w:rPr>
          <w:rFonts w:ascii="Calibri" w:eastAsia="Times New Roman" w:hAnsi="Calibri" w:cs="Calibri"/>
          <w:kern w:val="0"/>
          <w:sz w:val="32"/>
          <w:szCs w:val="32"/>
          <w:lang w:val="el-GR" w:eastAsia="el-GR"/>
          <w14:ligatures w14:val="none"/>
        </w:rPr>
        <w:t>Παραδείγματα</w:t>
      </w:r>
      <w:r w:rsidRPr="00264C55">
        <w:rPr>
          <w:rFonts w:ascii="Calibri" w:eastAsia="Times New Roman" w:hAnsi="Calibri" w:cs="Calibri"/>
          <w:kern w:val="0"/>
          <w:sz w:val="32"/>
          <w:szCs w:val="32"/>
          <w:lang w:eastAsia="el-GR"/>
          <w14:ligatures w14:val="none"/>
        </w:rPr>
        <w:t>:</w:t>
      </w:r>
    </w:p>
    <w:tbl>
      <w:tblPr>
        <w:tblW w:w="11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857"/>
        <w:gridCol w:w="851"/>
        <w:gridCol w:w="845"/>
        <w:gridCol w:w="709"/>
        <w:gridCol w:w="848"/>
        <w:gridCol w:w="821"/>
        <w:gridCol w:w="1153"/>
        <w:gridCol w:w="900"/>
        <w:gridCol w:w="812"/>
        <w:gridCol w:w="851"/>
        <w:gridCol w:w="850"/>
      </w:tblGrid>
      <w:tr w:rsidR="00E46BE9" w:rsidRPr="00264C55" w14:paraId="1159E27B" w14:textId="77777777" w:rsidTr="006E5961">
        <w:trPr>
          <w:trHeight w:val="20"/>
        </w:trPr>
        <w:tc>
          <w:tcPr>
            <w:tcW w:w="1702" w:type="dxa"/>
            <w:noWrap/>
            <w:vAlign w:val="bottom"/>
            <w:hideMark/>
          </w:tcPr>
          <w:p w14:paraId="731C98E8"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Ενδεικτικά αυτοκίνητα</w:t>
            </w:r>
          </w:p>
        </w:tc>
        <w:tc>
          <w:tcPr>
            <w:tcW w:w="857" w:type="dxa"/>
            <w:noWrap/>
            <w:vAlign w:val="bottom"/>
            <w:hideMark/>
          </w:tcPr>
          <w:p w14:paraId="2B22ECD3"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Τιμή</w:t>
            </w:r>
          </w:p>
        </w:tc>
        <w:tc>
          <w:tcPr>
            <w:tcW w:w="851" w:type="dxa"/>
            <w:noWrap/>
            <w:vAlign w:val="bottom"/>
            <w:hideMark/>
          </w:tcPr>
          <w:p w14:paraId="75E42DE5"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Καύσιμο</w:t>
            </w:r>
          </w:p>
        </w:tc>
        <w:tc>
          <w:tcPr>
            <w:tcW w:w="845" w:type="dxa"/>
            <w:noWrap/>
            <w:vAlign w:val="bottom"/>
            <w:hideMark/>
          </w:tcPr>
          <w:p w14:paraId="4DC1A2D3"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Κυβικά</w:t>
            </w:r>
          </w:p>
        </w:tc>
        <w:tc>
          <w:tcPr>
            <w:tcW w:w="709" w:type="dxa"/>
            <w:noWrap/>
            <w:vAlign w:val="bottom"/>
            <w:hideMark/>
          </w:tcPr>
          <w:p w14:paraId="18906394"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Ισχύς</w:t>
            </w:r>
          </w:p>
        </w:tc>
        <w:tc>
          <w:tcPr>
            <w:tcW w:w="848" w:type="dxa"/>
            <w:noWrap/>
            <w:vAlign w:val="bottom"/>
            <w:hideMark/>
          </w:tcPr>
          <w:p w14:paraId="7648DFF5"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Μέση κατανάλωση</w:t>
            </w:r>
          </w:p>
        </w:tc>
        <w:tc>
          <w:tcPr>
            <w:tcW w:w="821" w:type="dxa"/>
            <w:noWrap/>
            <w:vAlign w:val="bottom"/>
            <w:hideMark/>
          </w:tcPr>
          <w:p w14:paraId="64C4A6DF"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Co2</w:t>
            </w:r>
          </w:p>
        </w:tc>
        <w:tc>
          <w:tcPr>
            <w:tcW w:w="1153" w:type="dxa"/>
            <w:hideMark/>
          </w:tcPr>
          <w:p w14:paraId="6742B65D"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Τεκμήριο σήμερα νέου αυτοκινήτου</w:t>
            </w:r>
          </w:p>
        </w:tc>
        <w:tc>
          <w:tcPr>
            <w:tcW w:w="900" w:type="dxa"/>
            <w:hideMark/>
          </w:tcPr>
          <w:p w14:paraId="055B0992"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Τεκμήριο σήμερα 10 ετίας</w:t>
            </w:r>
          </w:p>
        </w:tc>
        <w:tc>
          <w:tcPr>
            <w:tcW w:w="812" w:type="dxa"/>
            <w:hideMark/>
          </w:tcPr>
          <w:p w14:paraId="108ADC37"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Νέο</w:t>
            </w:r>
            <w:r w:rsidRPr="00264C55">
              <w:rPr>
                <w:rFonts w:eastAsia="Times New Roman" w:cstheme="minorHAnsi"/>
                <w:color w:val="000000"/>
                <w:kern w:val="0"/>
                <w:sz w:val="32"/>
                <w:szCs w:val="32"/>
                <w:lang w:val="el-GR"/>
                <w14:ligatures w14:val="none"/>
              </w:rPr>
              <w:t xml:space="preserve"> </w:t>
            </w:r>
            <w:r w:rsidRPr="00264C55">
              <w:rPr>
                <w:rFonts w:eastAsia="Times New Roman" w:cstheme="minorHAnsi"/>
                <w:color w:val="000000"/>
                <w:kern w:val="0"/>
                <w:sz w:val="32"/>
                <w:szCs w:val="32"/>
                <w14:ligatures w14:val="none"/>
              </w:rPr>
              <w:t>Τεκμήριο βάση Co2</w:t>
            </w:r>
          </w:p>
        </w:tc>
        <w:tc>
          <w:tcPr>
            <w:tcW w:w="851" w:type="dxa"/>
            <w:hideMark/>
          </w:tcPr>
          <w:p w14:paraId="3A2EE9F8"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Διαφορά με νέο</w:t>
            </w:r>
          </w:p>
        </w:tc>
        <w:tc>
          <w:tcPr>
            <w:tcW w:w="850" w:type="dxa"/>
            <w:hideMark/>
          </w:tcPr>
          <w:p w14:paraId="34D2AD94"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Διαφορά με 10 ετίας</w:t>
            </w:r>
          </w:p>
        </w:tc>
      </w:tr>
      <w:tr w:rsidR="00E46BE9" w:rsidRPr="00264C55" w14:paraId="096B2690" w14:textId="77777777" w:rsidTr="006E5961">
        <w:trPr>
          <w:trHeight w:val="20"/>
        </w:trPr>
        <w:tc>
          <w:tcPr>
            <w:tcW w:w="1702" w:type="dxa"/>
            <w:noWrap/>
            <w:vAlign w:val="bottom"/>
            <w:hideMark/>
          </w:tcPr>
          <w:p w14:paraId="405248BF"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Toyota Corolla 1.8 140 Hybrid</w:t>
            </w:r>
          </w:p>
        </w:tc>
        <w:tc>
          <w:tcPr>
            <w:tcW w:w="857" w:type="dxa"/>
            <w:noWrap/>
            <w:vAlign w:val="bottom"/>
            <w:hideMark/>
          </w:tcPr>
          <w:p w14:paraId="2FBDACD7"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26650</w:t>
            </w:r>
          </w:p>
        </w:tc>
        <w:tc>
          <w:tcPr>
            <w:tcW w:w="851" w:type="dxa"/>
            <w:noWrap/>
            <w:vAlign w:val="bottom"/>
            <w:hideMark/>
          </w:tcPr>
          <w:p w14:paraId="1A9C8BB3"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Hybrid</w:t>
            </w:r>
          </w:p>
        </w:tc>
        <w:tc>
          <w:tcPr>
            <w:tcW w:w="845" w:type="dxa"/>
            <w:noWrap/>
            <w:vAlign w:val="bottom"/>
            <w:hideMark/>
          </w:tcPr>
          <w:p w14:paraId="02A81278"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1798</w:t>
            </w:r>
          </w:p>
        </w:tc>
        <w:tc>
          <w:tcPr>
            <w:tcW w:w="709" w:type="dxa"/>
            <w:noWrap/>
            <w:vAlign w:val="bottom"/>
            <w:hideMark/>
          </w:tcPr>
          <w:p w14:paraId="04D9412A"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140</w:t>
            </w:r>
          </w:p>
        </w:tc>
        <w:tc>
          <w:tcPr>
            <w:tcW w:w="848" w:type="dxa"/>
            <w:noWrap/>
            <w:vAlign w:val="bottom"/>
            <w:hideMark/>
          </w:tcPr>
          <w:p w14:paraId="1DA5AB4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4,4</w:t>
            </w:r>
          </w:p>
        </w:tc>
        <w:tc>
          <w:tcPr>
            <w:tcW w:w="821" w:type="dxa"/>
            <w:noWrap/>
            <w:vAlign w:val="bottom"/>
            <w:hideMark/>
          </w:tcPr>
          <w:p w14:paraId="77A7693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99</w:t>
            </w:r>
          </w:p>
        </w:tc>
        <w:tc>
          <w:tcPr>
            <w:tcW w:w="1153" w:type="dxa"/>
            <w:noWrap/>
            <w:vAlign w:val="bottom"/>
            <w:hideMark/>
          </w:tcPr>
          <w:p w14:paraId="6C7B5B2C"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7600</w:t>
            </w:r>
          </w:p>
        </w:tc>
        <w:tc>
          <w:tcPr>
            <w:tcW w:w="900" w:type="dxa"/>
            <w:noWrap/>
            <w:vAlign w:val="bottom"/>
            <w:hideMark/>
          </w:tcPr>
          <w:p w14:paraId="53658B76"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3800</w:t>
            </w:r>
          </w:p>
        </w:tc>
        <w:tc>
          <w:tcPr>
            <w:tcW w:w="812" w:type="dxa"/>
            <w:noWrap/>
            <w:vAlign w:val="bottom"/>
            <w:hideMark/>
          </w:tcPr>
          <w:p w14:paraId="79A41E08"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2000</w:t>
            </w:r>
          </w:p>
        </w:tc>
        <w:tc>
          <w:tcPr>
            <w:tcW w:w="851" w:type="dxa"/>
            <w:noWrap/>
            <w:vAlign w:val="bottom"/>
            <w:hideMark/>
          </w:tcPr>
          <w:p w14:paraId="282115E3"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-73,7%</w:t>
            </w:r>
          </w:p>
        </w:tc>
        <w:tc>
          <w:tcPr>
            <w:tcW w:w="850" w:type="dxa"/>
            <w:noWrap/>
            <w:vAlign w:val="bottom"/>
            <w:hideMark/>
          </w:tcPr>
          <w:p w14:paraId="18517E68"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-47,4%</w:t>
            </w:r>
          </w:p>
        </w:tc>
      </w:tr>
      <w:tr w:rsidR="00E46BE9" w:rsidRPr="00264C55" w14:paraId="127FB5C5" w14:textId="77777777" w:rsidTr="006E5961">
        <w:trPr>
          <w:trHeight w:val="20"/>
        </w:trPr>
        <w:tc>
          <w:tcPr>
            <w:tcW w:w="1702" w:type="dxa"/>
            <w:noWrap/>
            <w:vAlign w:val="bottom"/>
            <w:hideMark/>
          </w:tcPr>
          <w:p w14:paraId="6EB3206D"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Honda Jazz 1.5 Hybrid</w:t>
            </w:r>
          </w:p>
        </w:tc>
        <w:tc>
          <w:tcPr>
            <w:tcW w:w="857" w:type="dxa"/>
            <w:noWrap/>
            <w:vAlign w:val="bottom"/>
            <w:hideMark/>
          </w:tcPr>
          <w:p w14:paraId="68EFE5B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27500</w:t>
            </w:r>
          </w:p>
        </w:tc>
        <w:tc>
          <w:tcPr>
            <w:tcW w:w="851" w:type="dxa"/>
            <w:noWrap/>
            <w:vAlign w:val="bottom"/>
            <w:hideMark/>
          </w:tcPr>
          <w:p w14:paraId="564B86F3"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Hybrid</w:t>
            </w:r>
          </w:p>
        </w:tc>
        <w:tc>
          <w:tcPr>
            <w:tcW w:w="845" w:type="dxa"/>
            <w:noWrap/>
            <w:vAlign w:val="bottom"/>
            <w:hideMark/>
          </w:tcPr>
          <w:p w14:paraId="2A84F557"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1498</w:t>
            </w:r>
          </w:p>
        </w:tc>
        <w:tc>
          <w:tcPr>
            <w:tcW w:w="709" w:type="dxa"/>
            <w:noWrap/>
            <w:vAlign w:val="bottom"/>
            <w:hideMark/>
          </w:tcPr>
          <w:p w14:paraId="49C4D502"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98</w:t>
            </w:r>
          </w:p>
        </w:tc>
        <w:tc>
          <w:tcPr>
            <w:tcW w:w="848" w:type="dxa"/>
            <w:noWrap/>
            <w:vAlign w:val="bottom"/>
            <w:hideMark/>
          </w:tcPr>
          <w:p w14:paraId="1F2C95BB"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3,6</w:t>
            </w:r>
          </w:p>
        </w:tc>
        <w:tc>
          <w:tcPr>
            <w:tcW w:w="821" w:type="dxa"/>
            <w:noWrap/>
            <w:vAlign w:val="bottom"/>
            <w:hideMark/>
          </w:tcPr>
          <w:p w14:paraId="0C78DEE9"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102</w:t>
            </w:r>
          </w:p>
        </w:tc>
        <w:tc>
          <w:tcPr>
            <w:tcW w:w="1153" w:type="dxa"/>
            <w:noWrap/>
            <w:vAlign w:val="bottom"/>
            <w:hideMark/>
          </w:tcPr>
          <w:p w14:paraId="140C380F"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5800</w:t>
            </w:r>
          </w:p>
        </w:tc>
        <w:tc>
          <w:tcPr>
            <w:tcW w:w="900" w:type="dxa"/>
            <w:noWrap/>
            <w:vAlign w:val="bottom"/>
            <w:hideMark/>
          </w:tcPr>
          <w:p w14:paraId="33CF5FC2"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2900</w:t>
            </w:r>
          </w:p>
        </w:tc>
        <w:tc>
          <w:tcPr>
            <w:tcW w:w="812" w:type="dxa"/>
            <w:noWrap/>
            <w:vAlign w:val="bottom"/>
            <w:hideMark/>
          </w:tcPr>
          <w:p w14:paraId="359953D1"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2000</w:t>
            </w:r>
          </w:p>
        </w:tc>
        <w:tc>
          <w:tcPr>
            <w:tcW w:w="851" w:type="dxa"/>
            <w:noWrap/>
            <w:vAlign w:val="bottom"/>
            <w:hideMark/>
          </w:tcPr>
          <w:p w14:paraId="5631578F"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-65,5%</w:t>
            </w:r>
          </w:p>
        </w:tc>
        <w:tc>
          <w:tcPr>
            <w:tcW w:w="850" w:type="dxa"/>
            <w:noWrap/>
            <w:vAlign w:val="bottom"/>
            <w:hideMark/>
          </w:tcPr>
          <w:p w14:paraId="3DF8F299"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-31,0%</w:t>
            </w:r>
          </w:p>
        </w:tc>
      </w:tr>
      <w:tr w:rsidR="00E46BE9" w:rsidRPr="00264C55" w14:paraId="1AC0233C" w14:textId="77777777" w:rsidTr="006E5961">
        <w:trPr>
          <w:trHeight w:val="20"/>
        </w:trPr>
        <w:tc>
          <w:tcPr>
            <w:tcW w:w="1702" w:type="dxa"/>
            <w:noWrap/>
            <w:vAlign w:val="bottom"/>
            <w:hideMark/>
          </w:tcPr>
          <w:p w14:paraId="486D0668"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Fiat 500 1.0 70</w:t>
            </w:r>
          </w:p>
        </w:tc>
        <w:tc>
          <w:tcPr>
            <w:tcW w:w="857" w:type="dxa"/>
            <w:noWrap/>
            <w:vAlign w:val="bottom"/>
            <w:hideMark/>
          </w:tcPr>
          <w:p w14:paraId="199B9455"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15700</w:t>
            </w:r>
          </w:p>
        </w:tc>
        <w:tc>
          <w:tcPr>
            <w:tcW w:w="851" w:type="dxa"/>
            <w:noWrap/>
            <w:vAlign w:val="bottom"/>
            <w:hideMark/>
          </w:tcPr>
          <w:p w14:paraId="00963E79"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Βενζίνη</w:t>
            </w:r>
          </w:p>
        </w:tc>
        <w:tc>
          <w:tcPr>
            <w:tcW w:w="845" w:type="dxa"/>
            <w:noWrap/>
            <w:vAlign w:val="bottom"/>
            <w:hideMark/>
          </w:tcPr>
          <w:p w14:paraId="1EE76746"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999</w:t>
            </w:r>
          </w:p>
        </w:tc>
        <w:tc>
          <w:tcPr>
            <w:tcW w:w="709" w:type="dxa"/>
            <w:noWrap/>
            <w:vAlign w:val="bottom"/>
            <w:hideMark/>
          </w:tcPr>
          <w:p w14:paraId="2E71AE91"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70</w:t>
            </w:r>
          </w:p>
        </w:tc>
        <w:tc>
          <w:tcPr>
            <w:tcW w:w="848" w:type="dxa"/>
            <w:noWrap/>
            <w:vAlign w:val="bottom"/>
            <w:hideMark/>
          </w:tcPr>
          <w:p w14:paraId="5A42B04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w:t>
            </w:r>
          </w:p>
        </w:tc>
        <w:tc>
          <w:tcPr>
            <w:tcW w:w="821" w:type="dxa"/>
            <w:noWrap/>
            <w:vAlign w:val="bottom"/>
            <w:hideMark/>
          </w:tcPr>
          <w:p w14:paraId="4B7078F4"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105</w:t>
            </w:r>
          </w:p>
        </w:tc>
        <w:tc>
          <w:tcPr>
            <w:tcW w:w="1153" w:type="dxa"/>
            <w:noWrap/>
            <w:vAlign w:val="bottom"/>
            <w:hideMark/>
          </w:tcPr>
          <w:p w14:paraId="34DD07CD"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4000</w:t>
            </w:r>
          </w:p>
        </w:tc>
        <w:tc>
          <w:tcPr>
            <w:tcW w:w="900" w:type="dxa"/>
            <w:noWrap/>
            <w:vAlign w:val="bottom"/>
            <w:hideMark/>
          </w:tcPr>
          <w:p w14:paraId="1E81112D"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2000</w:t>
            </w:r>
          </w:p>
        </w:tc>
        <w:tc>
          <w:tcPr>
            <w:tcW w:w="812" w:type="dxa"/>
            <w:noWrap/>
            <w:vAlign w:val="bottom"/>
            <w:hideMark/>
          </w:tcPr>
          <w:p w14:paraId="587CACAF"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2000</w:t>
            </w:r>
          </w:p>
        </w:tc>
        <w:tc>
          <w:tcPr>
            <w:tcW w:w="851" w:type="dxa"/>
            <w:noWrap/>
            <w:vAlign w:val="bottom"/>
            <w:hideMark/>
          </w:tcPr>
          <w:p w14:paraId="41F99E66"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-50,0%</w:t>
            </w:r>
          </w:p>
        </w:tc>
        <w:tc>
          <w:tcPr>
            <w:tcW w:w="850" w:type="dxa"/>
            <w:noWrap/>
            <w:vAlign w:val="bottom"/>
            <w:hideMark/>
          </w:tcPr>
          <w:p w14:paraId="203E8D51"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0,0%</w:t>
            </w:r>
          </w:p>
        </w:tc>
      </w:tr>
      <w:tr w:rsidR="00E46BE9" w:rsidRPr="00264C55" w14:paraId="0F38D2E6" w14:textId="77777777" w:rsidTr="006E5961">
        <w:trPr>
          <w:trHeight w:val="20"/>
        </w:trPr>
        <w:tc>
          <w:tcPr>
            <w:tcW w:w="1702" w:type="dxa"/>
            <w:noWrap/>
            <w:vAlign w:val="bottom"/>
            <w:hideMark/>
          </w:tcPr>
          <w:p w14:paraId="58148139"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Toyota C-HR 1.8</w:t>
            </w:r>
          </w:p>
        </w:tc>
        <w:tc>
          <w:tcPr>
            <w:tcW w:w="857" w:type="dxa"/>
            <w:noWrap/>
            <w:vAlign w:val="bottom"/>
            <w:hideMark/>
          </w:tcPr>
          <w:p w14:paraId="25AE4C0A"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26420</w:t>
            </w:r>
          </w:p>
        </w:tc>
        <w:tc>
          <w:tcPr>
            <w:tcW w:w="851" w:type="dxa"/>
            <w:noWrap/>
            <w:vAlign w:val="bottom"/>
            <w:hideMark/>
          </w:tcPr>
          <w:p w14:paraId="2AA7D76D"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Hybrid</w:t>
            </w:r>
          </w:p>
        </w:tc>
        <w:tc>
          <w:tcPr>
            <w:tcW w:w="845" w:type="dxa"/>
            <w:noWrap/>
            <w:vAlign w:val="bottom"/>
            <w:hideMark/>
          </w:tcPr>
          <w:p w14:paraId="0400487E"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1798</w:t>
            </w:r>
          </w:p>
        </w:tc>
        <w:tc>
          <w:tcPr>
            <w:tcW w:w="709" w:type="dxa"/>
            <w:noWrap/>
            <w:vAlign w:val="bottom"/>
            <w:hideMark/>
          </w:tcPr>
          <w:p w14:paraId="19E9BFB9"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122</w:t>
            </w:r>
          </w:p>
        </w:tc>
        <w:tc>
          <w:tcPr>
            <w:tcW w:w="848" w:type="dxa"/>
            <w:noWrap/>
            <w:vAlign w:val="bottom"/>
            <w:hideMark/>
          </w:tcPr>
          <w:p w14:paraId="376CEDA8"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4,9</w:t>
            </w:r>
          </w:p>
        </w:tc>
        <w:tc>
          <w:tcPr>
            <w:tcW w:w="821" w:type="dxa"/>
            <w:noWrap/>
            <w:vAlign w:val="bottom"/>
            <w:hideMark/>
          </w:tcPr>
          <w:p w14:paraId="68E60A83"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110</w:t>
            </w:r>
          </w:p>
        </w:tc>
        <w:tc>
          <w:tcPr>
            <w:tcW w:w="1153" w:type="dxa"/>
            <w:noWrap/>
            <w:vAlign w:val="bottom"/>
            <w:hideMark/>
          </w:tcPr>
          <w:p w14:paraId="5C2E448A"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7600</w:t>
            </w:r>
          </w:p>
        </w:tc>
        <w:tc>
          <w:tcPr>
            <w:tcW w:w="900" w:type="dxa"/>
            <w:noWrap/>
            <w:vAlign w:val="bottom"/>
            <w:hideMark/>
          </w:tcPr>
          <w:p w14:paraId="7608531F"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3800</w:t>
            </w:r>
          </w:p>
        </w:tc>
        <w:tc>
          <w:tcPr>
            <w:tcW w:w="812" w:type="dxa"/>
            <w:noWrap/>
            <w:vAlign w:val="bottom"/>
            <w:hideMark/>
          </w:tcPr>
          <w:p w14:paraId="3869C92B"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2000</w:t>
            </w:r>
          </w:p>
        </w:tc>
        <w:tc>
          <w:tcPr>
            <w:tcW w:w="851" w:type="dxa"/>
            <w:noWrap/>
            <w:vAlign w:val="bottom"/>
            <w:hideMark/>
          </w:tcPr>
          <w:p w14:paraId="4D5748AB"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-73,7%</w:t>
            </w:r>
          </w:p>
        </w:tc>
        <w:tc>
          <w:tcPr>
            <w:tcW w:w="850" w:type="dxa"/>
            <w:noWrap/>
            <w:vAlign w:val="bottom"/>
            <w:hideMark/>
          </w:tcPr>
          <w:p w14:paraId="288B9DFE"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-47,4%</w:t>
            </w:r>
          </w:p>
        </w:tc>
      </w:tr>
      <w:tr w:rsidR="00E46BE9" w:rsidRPr="00264C55" w14:paraId="271BFDE9" w14:textId="77777777" w:rsidTr="006E5961">
        <w:trPr>
          <w:trHeight w:val="20"/>
        </w:trPr>
        <w:tc>
          <w:tcPr>
            <w:tcW w:w="1702" w:type="dxa"/>
            <w:noWrap/>
            <w:vAlign w:val="bottom"/>
            <w:hideMark/>
          </w:tcPr>
          <w:p w14:paraId="11FF68D2"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Peugeot 208 1.2 100</w:t>
            </w:r>
          </w:p>
        </w:tc>
        <w:tc>
          <w:tcPr>
            <w:tcW w:w="857" w:type="dxa"/>
            <w:noWrap/>
            <w:vAlign w:val="bottom"/>
            <w:hideMark/>
          </w:tcPr>
          <w:p w14:paraId="0E64FAA9"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21300</w:t>
            </w:r>
          </w:p>
        </w:tc>
        <w:tc>
          <w:tcPr>
            <w:tcW w:w="851" w:type="dxa"/>
            <w:noWrap/>
            <w:vAlign w:val="bottom"/>
            <w:hideMark/>
          </w:tcPr>
          <w:p w14:paraId="52F0EBFA"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Βενζίνη</w:t>
            </w:r>
          </w:p>
        </w:tc>
        <w:tc>
          <w:tcPr>
            <w:tcW w:w="845" w:type="dxa"/>
            <w:noWrap/>
            <w:vAlign w:val="bottom"/>
            <w:hideMark/>
          </w:tcPr>
          <w:p w14:paraId="7F99B3B4"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1199</w:t>
            </w:r>
          </w:p>
        </w:tc>
        <w:tc>
          <w:tcPr>
            <w:tcW w:w="709" w:type="dxa"/>
            <w:noWrap/>
            <w:vAlign w:val="bottom"/>
            <w:hideMark/>
          </w:tcPr>
          <w:p w14:paraId="468FF115"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100</w:t>
            </w:r>
          </w:p>
        </w:tc>
        <w:tc>
          <w:tcPr>
            <w:tcW w:w="848" w:type="dxa"/>
            <w:noWrap/>
            <w:vAlign w:val="bottom"/>
            <w:hideMark/>
          </w:tcPr>
          <w:p w14:paraId="1B2093AA"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4,2</w:t>
            </w:r>
          </w:p>
        </w:tc>
        <w:tc>
          <w:tcPr>
            <w:tcW w:w="821" w:type="dxa"/>
            <w:noWrap/>
            <w:vAlign w:val="bottom"/>
            <w:hideMark/>
          </w:tcPr>
          <w:p w14:paraId="4BCD9CDA"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114</w:t>
            </w:r>
          </w:p>
        </w:tc>
        <w:tc>
          <w:tcPr>
            <w:tcW w:w="1153" w:type="dxa"/>
            <w:noWrap/>
            <w:vAlign w:val="bottom"/>
            <w:hideMark/>
          </w:tcPr>
          <w:p w14:paraId="2A072499"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4000</w:t>
            </w:r>
          </w:p>
        </w:tc>
        <w:tc>
          <w:tcPr>
            <w:tcW w:w="900" w:type="dxa"/>
            <w:noWrap/>
            <w:vAlign w:val="bottom"/>
            <w:hideMark/>
          </w:tcPr>
          <w:p w14:paraId="6F13CD68"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2000</w:t>
            </w:r>
          </w:p>
        </w:tc>
        <w:tc>
          <w:tcPr>
            <w:tcW w:w="812" w:type="dxa"/>
            <w:noWrap/>
            <w:vAlign w:val="bottom"/>
            <w:hideMark/>
          </w:tcPr>
          <w:p w14:paraId="65BC0817"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2000</w:t>
            </w:r>
          </w:p>
        </w:tc>
        <w:tc>
          <w:tcPr>
            <w:tcW w:w="851" w:type="dxa"/>
            <w:noWrap/>
            <w:vAlign w:val="bottom"/>
            <w:hideMark/>
          </w:tcPr>
          <w:p w14:paraId="798F373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-50,0%</w:t>
            </w:r>
          </w:p>
        </w:tc>
        <w:tc>
          <w:tcPr>
            <w:tcW w:w="850" w:type="dxa"/>
            <w:noWrap/>
            <w:vAlign w:val="bottom"/>
            <w:hideMark/>
          </w:tcPr>
          <w:p w14:paraId="06452EAB"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0,0%</w:t>
            </w:r>
          </w:p>
        </w:tc>
      </w:tr>
      <w:tr w:rsidR="00E46BE9" w:rsidRPr="00264C55" w14:paraId="692056AF" w14:textId="77777777" w:rsidTr="006E5961">
        <w:trPr>
          <w:trHeight w:val="20"/>
        </w:trPr>
        <w:tc>
          <w:tcPr>
            <w:tcW w:w="1702" w:type="dxa"/>
            <w:noWrap/>
            <w:vAlign w:val="bottom"/>
            <w:hideMark/>
          </w:tcPr>
          <w:p w14:paraId="77E8986D"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Hyundai i20 1.2</w:t>
            </w:r>
          </w:p>
        </w:tc>
        <w:tc>
          <w:tcPr>
            <w:tcW w:w="857" w:type="dxa"/>
            <w:noWrap/>
            <w:vAlign w:val="bottom"/>
            <w:hideMark/>
          </w:tcPr>
          <w:p w14:paraId="312C840F"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18590</w:t>
            </w:r>
          </w:p>
        </w:tc>
        <w:tc>
          <w:tcPr>
            <w:tcW w:w="851" w:type="dxa"/>
            <w:noWrap/>
            <w:vAlign w:val="bottom"/>
            <w:hideMark/>
          </w:tcPr>
          <w:p w14:paraId="13D31409"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Βενζίνη</w:t>
            </w:r>
          </w:p>
        </w:tc>
        <w:tc>
          <w:tcPr>
            <w:tcW w:w="845" w:type="dxa"/>
            <w:noWrap/>
            <w:vAlign w:val="bottom"/>
            <w:hideMark/>
          </w:tcPr>
          <w:p w14:paraId="23B455EB"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1197</w:t>
            </w:r>
          </w:p>
        </w:tc>
        <w:tc>
          <w:tcPr>
            <w:tcW w:w="709" w:type="dxa"/>
            <w:noWrap/>
            <w:vAlign w:val="bottom"/>
            <w:hideMark/>
          </w:tcPr>
          <w:p w14:paraId="5850D822"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79</w:t>
            </w:r>
          </w:p>
        </w:tc>
        <w:tc>
          <w:tcPr>
            <w:tcW w:w="848" w:type="dxa"/>
            <w:noWrap/>
            <w:vAlign w:val="bottom"/>
            <w:hideMark/>
          </w:tcPr>
          <w:p w14:paraId="3080804C"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5,1</w:t>
            </w:r>
          </w:p>
        </w:tc>
        <w:tc>
          <w:tcPr>
            <w:tcW w:w="821" w:type="dxa"/>
            <w:noWrap/>
            <w:vAlign w:val="bottom"/>
            <w:hideMark/>
          </w:tcPr>
          <w:p w14:paraId="4CC6A552"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117</w:t>
            </w:r>
          </w:p>
        </w:tc>
        <w:tc>
          <w:tcPr>
            <w:tcW w:w="1153" w:type="dxa"/>
            <w:noWrap/>
            <w:vAlign w:val="bottom"/>
            <w:hideMark/>
          </w:tcPr>
          <w:p w14:paraId="7BC12017"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4000</w:t>
            </w:r>
          </w:p>
        </w:tc>
        <w:tc>
          <w:tcPr>
            <w:tcW w:w="900" w:type="dxa"/>
            <w:noWrap/>
            <w:vAlign w:val="bottom"/>
            <w:hideMark/>
          </w:tcPr>
          <w:p w14:paraId="3AF9026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2000</w:t>
            </w:r>
          </w:p>
        </w:tc>
        <w:tc>
          <w:tcPr>
            <w:tcW w:w="812" w:type="dxa"/>
            <w:noWrap/>
            <w:vAlign w:val="bottom"/>
            <w:hideMark/>
          </w:tcPr>
          <w:p w14:paraId="7DDCE5A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2000</w:t>
            </w:r>
          </w:p>
        </w:tc>
        <w:tc>
          <w:tcPr>
            <w:tcW w:w="851" w:type="dxa"/>
            <w:noWrap/>
            <w:vAlign w:val="bottom"/>
            <w:hideMark/>
          </w:tcPr>
          <w:p w14:paraId="1E6239A4"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-50,0%</w:t>
            </w:r>
          </w:p>
        </w:tc>
        <w:tc>
          <w:tcPr>
            <w:tcW w:w="850" w:type="dxa"/>
            <w:noWrap/>
            <w:vAlign w:val="bottom"/>
            <w:hideMark/>
          </w:tcPr>
          <w:p w14:paraId="394A0EA3"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0,0%</w:t>
            </w:r>
          </w:p>
        </w:tc>
      </w:tr>
      <w:tr w:rsidR="00E46BE9" w:rsidRPr="00264C55" w14:paraId="0A90AA35" w14:textId="77777777" w:rsidTr="006E5961">
        <w:trPr>
          <w:trHeight w:val="20"/>
        </w:trPr>
        <w:tc>
          <w:tcPr>
            <w:tcW w:w="1702" w:type="dxa"/>
            <w:noWrap/>
            <w:vAlign w:val="bottom"/>
            <w:hideMark/>
          </w:tcPr>
          <w:p w14:paraId="18AA5EC1"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Ford Focus 1.0T 125</w:t>
            </w:r>
          </w:p>
        </w:tc>
        <w:tc>
          <w:tcPr>
            <w:tcW w:w="857" w:type="dxa"/>
            <w:noWrap/>
            <w:vAlign w:val="bottom"/>
            <w:hideMark/>
          </w:tcPr>
          <w:p w14:paraId="5B01CA29"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28070</w:t>
            </w:r>
          </w:p>
        </w:tc>
        <w:tc>
          <w:tcPr>
            <w:tcW w:w="851" w:type="dxa"/>
            <w:noWrap/>
            <w:vAlign w:val="bottom"/>
            <w:hideMark/>
          </w:tcPr>
          <w:p w14:paraId="6EB55BA3"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Βενζίνη</w:t>
            </w:r>
          </w:p>
        </w:tc>
        <w:tc>
          <w:tcPr>
            <w:tcW w:w="845" w:type="dxa"/>
            <w:noWrap/>
            <w:vAlign w:val="bottom"/>
            <w:hideMark/>
          </w:tcPr>
          <w:p w14:paraId="3E8966C3"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999</w:t>
            </w:r>
          </w:p>
        </w:tc>
        <w:tc>
          <w:tcPr>
            <w:tcW w:w="709" w:type="dxa"/>
            <w:noWrap/>
            <w:vAlign w:val="bottom"/>
            <w:hideMark/>
          </w:tcPr>
          <w:p w14:paraId="38382C12"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125</w:t>
            </w:r>
          </w:p>
        </w:tc>
        <w:tc>
          <w:tcPr>
            <w:tcW w:w="848" w:type="dxa"/>
            <w:noWrap/>
            <w:vAlign w:val="bottom"/>
            <w:hideMark/>
          </w:tcPr>
          <w:p w14:paraId="5DFF7139"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4,8</w:t>
            </w:r>
          </w:p>
        </w:tc>
        <w:tc>
          <w:tcPr>
            <w:tcW w:w="821" w:type="dxa"/>
            <w:noWrap/>
            <w:vAlign w:val="bottom"/>
            <w:hideMark/>
          </w:tcPr>
          <w:p w14:paraId="2BA78AE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119</w:t>
            </w:r>
          </w:p>
        </w:tc>
        <w:tc>
          <w:tcPr>
            <w:tcW w:w="1153" w:type="dxa"/>
            <w:noWrap/>
            <w:vAlign w:val="bottom"/>
            <w:hideMark/>
          </w:tcPr>
          <w:p w14:paraId="55876DD1"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4000</w:t>
            </w:r>
          </w:p>
        </w:tc>
        <w:tc>
          <w:tcPr>
            <w:tcW w:w="900" w:type="dxa"/>
            <w:noWrap/>
            <w:vAlign w:val="bottom"/>
            <w:hideMark/>
          </w:tcPr>
          <w:p w14:paraId="478CDED7"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2000</w:t>
            </w:r>
          </w:p>
        </w:tc>
        <w:tc>
          <w:tcPr>
            <w:tcW w:w="812" w:type="dxa"/>
            <w:noWrap/>
            <w:vAlign w:val="bottom"/>
            <w:hideMark/>
          </w:tcPr>
          <w:p w14:paraId="024DB7E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2000</w:t>
            </w:r>
          </w:p>
        </w:tc>
        <w:tc>
          <w:tcPr>
            <w:tcW w:w="851" w:type="dxa"/>
            <w:noWrap/>
            <w:vAlign w:val="bottom"/>
            <w:hideMark/>
          </w:tcPr>
          <w:p w14:paraId="7A93B0B6"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-50,0%</w:t>
            </w:r>
          </w:p>
        </w:tc>
        <w:tc>
          <w:tcPr>
            <w:tcW w:w="850" w:type="dxa"/>
            <w:noWrap/>
            <w:vAlign w:val="bottom"/>
            <w:hideMark/>
          </w:tcPr>
          <w:p w14:paraId="0EEF39FF"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0,0%</w:t>
            </w:r>
          </w:p>
        </w:tc>
      </w:tr>
      <w:tr w:rsidR="00E46BE9" w:rsidRPr="00264C55" w14:paraId="51142CBA" w14:textId="77777777" w:rsidTr="006E5961">
        <w:trPr>
          <w:trHeight w:val="20"/>
        </w:trPr>
        <w:tc>
          <w:tcPr>
            <w:tcW w:w="1702" w:type="dxa"/>
            <w:noWrap/>
            <w:vAlign w:val="bottom"/>
            <w:hideMark/>
          </w:tcPr>
          <w:p w14:paraId="6ADE5A11"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Toyota Yaris 1.5 125</w:t>
            </w:r>
          </w:p>
        </w:tc>
        <w:tc>
          <w:tcPr>
            <w:tcW w:w="857" w:type="dxa"/>
            <w:noWrap/>
            <w:vAlign w:val="bottom"/>
            <w:hideMark/>
          </w:tcPr>
          <w:p w14:paraId="6F321B75"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20350</w:t>
            </w:r>
          </w:p>
        </w:tc>
        <w:tc>
          <w:tcPr>
            <w:tcW w:w="851" w:type="dxa"/>
            <w:noWrap/>
            <w:vAlign w:val="bottom"/>
            <w:hideMark/>
          </w:tcPr>
          <w:p w14:paraId="70545D40"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Βενζίνη</w:t>
            </w:r>
          </w:p>
        </w:tc>
        <w:tc>
          <w:tcPr>
            <w:tcW w:w="845" w:type="dxa"/>
            <w:noWrap/>
            <w:vAlign w:val="bottom"/>
            <w:hideMark/>
          </w:tcPr>
          <w:p w14:paraId="6F8A42EE"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1490</w:t>
            </w:r>
          </w:p>
        </w:tc>
        <w:tc>
          <w:tcPr>
            <w:tcW w:w="709" w:type="dxa"/>
            <w:noWrap/>
            <w:vAlign w:val="bottom"/>
            <w:hideMark/>
          </w:tcPr>
          <w:p w14:paraId="263686D8"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125</w:t>
            </w:r>
          </w:p>
        </w:tc>
        <w:tc>
          <w:tcPr>
            <w:tcW w:w="848" w:type="dxa"/>
            <w:noWrap/>
            <w:vAlign w:val="bottom"/>
            <w:hideMark/>
          </w:tcPr>
          <w:p w14:paraId="14DFD2FB"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5,2</w:t>
            </w:r>
          </w:p>
        </w:tc>
        <w:tc>
          <w:tcPr>
            <w:tcW w:w="821" w:type="dxa"/>
            <w:noWrap/>
            <w:vAlign w:val="bottom"/>
            <w:hideMark/>
          </w:tcPr>
          <w:p w14:paraId="69AD97BC"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122</w:t>
            </w:r>
          </w:p>
        </w:tc>
        <w:tc>
          <w:tcPr>
            <w:tcW w:w="1153" w:type="dxa"/>
            <w:noWrap/>
            <w:vAlign w:val="bottom"/>
            <w:hideMark/>
          </w:tcPr>
          <w:p w14:paraId="43A2FC1C"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5800</w:t>
            </w:r>
          </w:p>
        </w:tc>
        <w:tc>
          <w:tcPr>
            <w:tcW w:w="900" w:type="dxa"/>
            <w:noWrap/>
            <w:vAlign w:val="bottom"/>
            <w:hideMark/>
          </w:tcPr>
          <w:p w14:paraId="5EAE9ED4"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2900</w:t>
            </w:r>
          </w:p>
        </w:tc>
        <w:tc>
          <w:tcPr>
            <w:tcW w:w="812" w:type="dxa"/>
            <w:noWrap/>
            <w:vAlign w:val="bottom"/>
            <w:hideMark/>
          </w:tcPr>
          <w:p w14:paraId="6C1010FE"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2000</w:t>
            </w:r>
          </w:p>
        </w:tc>
        <w:tc>
          <w:tcPr>
            <w:tcW w:w="851" w:type="dxa"/>
            <w:noWrap/>
            <w:vAlign w:val="bottom"/>
            <w:hideMark/>
          </w:tcPr>
          <w:p w14:paraId="3F68C248"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-65,5%</w:t>
            </w:r>
          </w:p>
        </w:tc>
        <w:tc>
          <w:tcPr>
            <w:tcW w:w="850" w:type="dxa"/>
            <w:noWrap/>
            <w:vAlign w:val="bottom"/>
            <w:hideMark/>
          </w:tcPr>
          <w:p w14:paraId="30F20E1D"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-31,0%</w:t>
            </w:r>
          </w:p>
        </w:tc>
      </w:tr>
      <w:tr w:rsidR="00E46BE9" w:rsidRPr="00264C55" w14:paraId="5452FD27" w14:textId="77777777" w:rsidTr="006E5961">
        <w:trPr>
          <w:trHeight w:val="20"/>
        </w:trPr>
        <w:tc>
          <w:tcPr>
            <w:tcW w:w="1702" w:type="dxa"/>
            <w:noWrap/>
            <w:vAlign w:val="bottom"/>
            <w:hideMark/>
          </w:tcPr>
          <w:p w14:paraId="0E04AC45"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Mini 1.5 Cooper</w:t>
            </w:r>
          </w:p>
        </w:tc>
        <w:tc>
          <w:tcPr>
            <w:tcW w:w="857" w:type="dxa"/>
            <w:noWrap/>
            <w:vAlign w:val="bottom"/>
            <w:hideMark/>
          </w:tcPr>
          <w:p w14:paraId="64519E98"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22350</w:t>
            </w:r>
          </w:p>
        </w:tc>
        <w:tc>
          <w:tcPr>
            <w:tcW w:w="851" w:type="dxa"/>
            <w:noWrap/>
            <w:vAlign w:val="bottom"/>
            <w:hideMark/>
          </w:tcPr>
          <w:p w14:paraId="2A3E0AA8"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Βενζίνη</w:t>
            </w:r>
          </w:p>
        </w:tc>
        <w:tc>
          <w:tcPr>
            <w:tcW w:w="845" w:type="dxa"/>
            <w:noWrap/>
            <w:vAlign w:val="bottom"/>
            <w:hideMark/>
          </w:tcPr>
          <w:p w14:paraId="292B95EA"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1499</w:t>
            </w:r>
          </w:p>
        </w:tc>
        <w:tc>
          <w:tcPr>
            <w:tcW w:w="709" w:type="dxa"/>
            <w:noWrap/>
            <w:vAlign w:val="bottom"/>
            <w:hideMark/>
          </w:tcPr>
          <w:p w14:paraId="08230568"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136</w:t>
            </w:r>
          </w:p>
        </w:tc>
        <w:tc>
          <w:tcPr>
            <w:tcW w:w="848" w:type="dxa"/>
            <w:noWrap/>
            <w:vAlign w:val="bottom"/>
            <w:hideMark/>
          </w:tcPr>
          <w:p w14:paraId="429320A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5,4</w:t>
            </w:r>
          </w:p>
        </w:tc>
        <w:tc>
          <w:tcPr>
            <w:tcW w:w="821" w:type="dxa"/>
            <w:noWrap/>
            <w:vAlign w:val="bottom"/>
            <w:hideMark/>
          </w:tcPr>
          <w:p w14:paraId="21577CA8"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126</w:t>
            </w:r>
          </w:p>
        </w:tc>
        <w:tc>
          <w:tcPr>
            <w:tcW w:w="1153" w:type="dxa"/>
            <w:noWrap/>
            <w:vAlign w:val="bottom"/>
            <w:hideMark/>
          </w:tcPr>
          <w:p w14:paraId="34560D67"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5800</w:t>
            </w:r>
          </w:p>
        </w:tc>
        <w:tc>
          <w:tcPr>
            <w:tcW w:w="900" w:type="dxa"/>
            <w:noWrap/>
            <w:vAlign w:val="bottom"/>
            <w:hideMark/>
          </w:tcPr>
          <w:p w14:paraId="644CF01F"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2900</w:t>
            </w:r>
          </w:p>
        </w:tc>
        <w:tc>
          <w:tcPr>
            <w:tcW w:w="812" w:type="dxa"/>
            <w:noWrap/>
            <w:vAlign w:val="bottom"/>
            <w:hideMark/>
          </w:tcPr>
          <w:p w14:paraId="76A4CEF1"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2120</w:t>
            </w:r>
          </w:p>
        </w:tc>
        <w:tc>
          <w:tcPr>
            <w:tcW w:w="851" w:type="dxa"/>
            <w:noWrap/>
            <w:vAlign w:val="bottom"/>
            <w:hideMark/>
          </w:tcPr>
          <w:p w14:paraId="2BA3F328"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-63,4%</w:t>
            </w:r>
          </w:p>
        </w:tc>
        <w:tc>
          <w:tcPr>
            <w:tcW w:w="850" w:type="dxa"/>
            <w:noWrap/>
            <w:vAlign w:val="bottom"/>
            <w:hideMark/>
          </w:tcPr>
          <w:p w14:paraId="4BB405E5"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-26,9%</w:t>
            </w:r>
          </w:p>
        </w:tc>
      </w:tr>
      <w:tr w:rsidR="00E46BE9" w:rsidRPr="00264C55" w14:paraId="55392B3C" w14:textId="77777777" w:rsidTr="006E5961">
        <w:trPr>
          <w:trHeight w:val="20"/>
        </w:trPr>
        <w:tc>
          <w:tcPr>
            <w:tcW w:w="1702" w:type="dxa"/>
            <w:noWrap/>
            <w:vAlign w:val="bottom"/>
            <w:hideMark/>
          </w:tcPr>
          <w:p w14:paraId="0EC6AEA4"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Bmw 116i</w:t>
            </w:r>
          </w:p>
        </w:tc>
        <w:tc>
          <w:tcPr>
            <w:tcW w:w="857" w:type="dxa"/>
            <w:noWrap/>
            <w:vAlign w:val="bottom"/>
            <w:hideMark/>
          </w:tcPr>
          <w:p w14:paraId="77268B83"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25500</w:t>
            </w:r>
          </w:p>
        </w:tc>
        <w:tc>
          <w:tcPr>
            <w:tcW w:w="851" w:type="dxa"/>
            <w:noWrap/>
            <w:vAlign w:val="bottom"/>
            <w:hideMark/>
          </w:tcPr>
          <w:p w14:paraId="1CC31ACD"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Βενζίνη</w:t>
            </w:r>
          </w:p>
        </w:tc>
        <w:tc>
          <w:tcPr>
            <w:tcW w:w="845" w:type="dxa"/>
            <w:noWrap/>
            <w:vAlign w:val="bottom"/>
            <w:hideMark/>
          </w:tcPr>
          <w:p w14:paraId="03E7E7D8"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1499</w:t>
            </w:r>
          </w:p>
        </w:tc>
        <w:tc>
          <w:tcPr>
            <w:tcW w:w="709" w:type="dxa"/>
            <w:noWrap/>
            <w:vAlign w:val="bottom"/>
            <w:hideMark/>
          </w:tcPr>
          <w:p w14:paraId="72B5F3E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109</w:t>
            </w:r>
          </w:p>
        </w:tc>
        <w:tc>
          <w:tcPr>
            <w:tcW w:w="848" w:type="dxa"/>
            <w:noWrap/>
            <w:vAlign w:val="bottom"/>
            <w:hideMark/>
          </w:tcPr>
          <w:p w14:paraId="4959D13C"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5,4</w:t>
            </w:r>
          </w:p>
        </w:tc>
        <w:tc>
          <w:tcPr>
            <w:tcW w:w="821" w:type="dxa"/>
            <w:noWrap/>
            <w:vAlign w:val="bottom"/>
            <w:hideMark/>
          </w:tcPr>
          <w:p w14:paraId="15BCC43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129</w:t>
            </w:r>
          </w:p>
        </w:tc>
        <w:tc>
          <w:tcPr>
            <w:tcW w:w="1153" w:type="dxa"/>
            <w:noWrap/>
            <w:vAlign w:val="bottom"/>
            <w:hideMark/>
          </w:tcPr>
          <w:p w14:paraId="05BF33AB"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5800</w:t>
            </w:r>
          </w:p>
        </w:tc>
        <w:tc>
          <w:tcPr>
            <w:tcW w:w="900" w:type="dxa"/>
            <w:noWrap/>
            <w:vAlign w:val="bottom"/>
            <w:hideMark/>
          </w:tcPr>
          <w:p w14:paraId="132DCC83"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2900</w:t>
            </w:r>
          </w:p>
        </w:tc>
        <w:tc>
          <w:tcPr>
            <w:tcW w:w="812" w:type="dxa"/>
            <w:noWrap/>
            <w:vAlign w:val="bottom"/>
            <w:hideMark/>
          </w:tcPr>
          <w:p w14:paraId="5F0B8991"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2210</w:t>
            </w:r>
          </w:p>
        </w:tc>
        <w:tc>
          <w:tcPr>
            <w:tcW w:w="851" w:type="dxa"/>
            <w:noWrap/>
            <w:vAlign w:val="bottom"/>
            <w:hideMark/>
          </w:tcPr>
          <w:p w14:paraId="58A9608F"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-61,9%</w:t>
            </w:r>
          </w:p>
        </w:tc>
        <w:tc>
          <w:tcPr>
            <w:tcW w:w="850" w:type="dxa"/>
            <w:noWrap/>
            <w:vAlign w:val="bottom"/>
            <w:hideMark/>
          </w:tcPr>
          <w:p w14:paraId="74EA2277"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-23,8%</w:t>
            </w:r>
          </w:p>
        </w:tc>
      </w:tr>
      <w:tr w:rsidR="00E46BE9" w:rsidRPr="00264C55" w14:paraId="270432E1" w14:textId="77777777" w:rsidTr="006E5961">
        <w:trPr>
          <w:trHeight w:val="20"/>
        </w:trPr>
        <w:tc>
          <w:tcPr>
            <w:tcW w:w="1702" w:type="dxa"/>
            <w:noWrap/>
            <w:vAlign w:val="bottom"/>
            <w:hideMark/>
          </w:tcPr>
          <w:p w14:paraId="0D3C8E51"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Mercedes A200</w:t>
            </w:r>
          </w:p>
        </w:tc>
        <w:tc>
          <w:tcPr>
            <w:tcW w:w="857" w:type="dxa"/>
            <w:noWrap/>
            <w:vAlign w:val="bottom"/>
            <w:hideMark/>
          </w:tcPr>
          <w:p w14:paraId="672C7405"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41550</w:t>
            </w:r>
          </w:p>
        </w:tc>
        <w:tc>
          <w:tcPr>
            <w:tcW w:w="851" w:type="dxa"/>
            <w:noWrap/>
            <w:vAlign w:val="bottom"/>
            <w:hideMark/>
          </w:tcPr>
          <w:p w14:paraId="2F6BBF4E"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Βενζίνη</w:t>
            </w:r>
          </w:p>
        </w:tc>
        <w:tc>
          <w:tcPr>
            <w:tcW w:w="845" w:type="dxa"/>
            <w:noWrap/>
            <w:vAlign w:val="bottom"/>
            <w:hideMark/>
          </w:tcPr>
          <w:p w14:paraId="5396E4DB"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1332</w:t>
            </w:r>
          </w:p>
        </w:tc>
        <w:tc>
          <w:tcPr>
            <w:tcW w:w="709" w:type="dxa"/>
            <w:noWrap/>
            <w:vAlign w:val="bottom"/>
            <w:hideMark/>
          </w:tcPr>
          <w:p w14:paraId="5ED6976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163</w:t>
            </w:r>
          </w:p>
        </w:tc>
        <w:tc>
          <w:tcPr>
            <w:tcW w:w="848" w:type="dxa"/>
            <w:noWrap/>
            <w:vAlign w:val="bottom"/>
            <w:hideMark/>
          </w:tcPr>
          <w:p w14:paraId="697A1457"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5,8</w:t>
            </w:r>
          </w:p>
        </w:tc>
        <w:tc>
          <w:tcPr>
            <w:tcW w:w="821" w:type="dxa"/>
            <w:noWrap/>
            <w:vAlign w:val="bottom"/>
            <w:hideMark/>
          </w:tcPr>
          <w:p w14:paraId="0B6B3EFA"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133</w:t>
            </w:r>
          </w:p>
        </w:tc>
        <w:tc>
          <w:tcPr>
            <w:tcW w:w="1153" w:type="dxa"/>
            <w:noWrap/>
            <w:vAlign w:val="bottom"/>
            <w:hideMark/>
          </w:tcPr>
          <w:p w14:paraId="2C5BA97B"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5200</w:t>
            </w:r>
          </w:p>
        </w:tc>
        <w:tc>
          <w:tcPr>
            <w:tcW w:w="900" w:type="dxa"/>
            <w:noWrap/>
            <w:vAlign w:val="bottom"/>
            <w:hideMark/>
          </w:tcPr>
          <w:p w14:paraId="5381910D"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2600</w:t>
            </w:r>
          </w:p>
        </w:tc>
        <w:tc>
          <w:tcPr>
            <w:tcW w:w="812" w:type="dxa"/>
            <w:noWrap/>
            <w:vAlign w:val="bottom"/>
            <w:hideMark/>
          </w:tcPr>
          <w:p w14:paraId="2CA6707F"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2330</w:t>
            </w:r>
          </w:p>
        </w:tc>
        <w:tc>
          <w:tcPr>
            <w:tcW w:w="851" w:type="dxa"/>
            <w:noWrap/>
            <w:vAlign w:val="bottom"/>
            <w:hideMark/>
          </w:tcPr>
          <w:p w14:paraId="08368AA3"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-55,2%</w:t>
            </w:r>
          </w:p>
        </w:tc>
        <w:tc>
          <w:tcPr>
            <w:tcW w:w="850" w:type="dxa"/>
            <w:noWrap/>
            <w:vAlign w:val="bottom"/>
            <w:hideMark/>
          </w:tcPr>
          <w:p w14:paraId="2F71422B"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-10,4%</w:t>
            </w:r>
          </w:p>
        </w:tc>
      </w:tr>
      <w:tr w:rsidR="00E46BE9" w:rsidRPr="00264C55" w14:paraId="4B059979" w14:textId="77777777" w:rsidTr="006E5961">
        <w:trPr>
          <w:trHeight w:val="20"/>
        </w:trPr>
        <w:tc>
          <w:tcPr>
            <w:tcW w:w="1702" w:type="dxa"/>
            <w:noWrap/>
            <w:vAlign w:val="bottom"/>
            <w:hideMark/>
          </w:tcPr>
          <w:p w14:paraId="21067B43"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Audi Q2 35tfsi</w:t>
            </w:r>
          </w:p>
        </w:tc>
        <w:tc>
          <w:tcPr>
            <w:tcW w:w="857" w:type="dxa"/>
            <w:noWrap/>
            <w:vAlign w:val="bottom"/>
            <w:hideMark/>
          </w:tcPr>
          <w:p w14:paraId="10B376A2"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30980</w:t>
            </w:r>
          </w:p>
        </w:tc>
        <w:tc>
          <w:tcPr>
            <w:tcW w:w="851" w:type="dxa"/>
            <w:noWrap/>
            <w:vAlign w:val="bottom"/>
            <w:hideMark/>
          </w:tcPr>
          <w:p w14:paraId="4FDAEEA8"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Βενζίνη</w:t>
            </w:r>
          </w:p>
        </w:tc>
        <w:tc>
          <w:tcPr>
            <w:tcW w:w="845" w:type="dxa"/>
            <w:noWrap/>
            <w:vAlign w:val="bottom"/>
            <w:hideMark/>
          </w:tcPr>
          <w:p w14:paraId="1D0279A7"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1498</w:t>
            </w:r>
          </w:p>
        </w:tc>
        <w:tc>
          <w:tcPr>
            <w:tcW w:w="709" w:type="dxa"/>
            <w:noWrap/>
            <w:vAlign w:val="bottom"/>
            <w:hideMark/>
          </w:tcPr>
          <w:p w14:paraId="0301AE4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150</w:t>
            </w:r>
          </w:p>
        </w:tc>
        <w:tc>
          <w:tcPr>
            <w:tcW w:w="848" w:type="dxa"/>
            <w:noWrap/>
            <w:vAlign w:val="bottom"/>
            <w:hideMark/>
          </w:tcPr>
          <w:p w14:paraId="728671AA"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5,3</w:t>
            </w:r>
          </w:p>
        </w:tc>
        <w:tc>
          <w:tcPr>
            <w:tcW w:w="821" w:type="dxa"/>
            <w:noWrap/>
            <w:vAlign w:val="bottom"/>
            <w:hideMark/>
          </w:tcPr>
          <w:p w14:paraId="2AC36B3E"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135</w:t>
            </w:r>
          </w:p>
        </w:tc>
        <w:tc>
          <w:tcPr>
            <w:tcW w:w="1153" w:type="dxa"/>
            <w:noWrap/>
            <w:vAlign w:val="bottom"/>
            <w:hideMark/>
          </w:tcPr>
          <w:p w14:paraId="25F5E3E5"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5800</w:t>
            </w:r>
          </w:p>
        </w:tc>
        <w:tc>
          <w:tcPr>
            <w:tcW w:w="900" w:type="dxa"/>
            <w:noWrap/>
            <w:vAlign w:val="bottom"/>
            <w:hideMark/>
          </w:tcPr>
          <w:p w14:paraId="65348EC6"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2900</w:t>
            </w:r>
          </w:p>
        </w:tc>
        <w:tc>
          <w:tcPr>
            <w:tcW w:w="812" w:type="dxa"/>
            <w:noWrap/>
            <w:vAlign w:val="bottom"/>
            <w:hideMark/>
          </w:tcPr>
          <w:p w14:paraId="2C561FD1"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2390</w:t>
            </w:r>
          </w:p>
        </w:tc>
        <w:tc>
          <w:tcPr>
            <w:tcW w:w="851" w:type="dxa"/>
            <w:noWrap/>
            <w:vAlign w:val="bottom"/>
            <w:hideMark/>
          </w:tcPr>
          <w:p w14:paraId="7F0F5F4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-58,8%</w:t>
            </w:r>
          </w:p>
        </w:tc>
        <w:tc>
          <w:tcPr>
            <w:tcW w:w="850" w:type="dxa"/>
            <w:noWrap/>
            <w:vAlign w:val="bottom"/>
            <w:hideMark/>
          </w:tcPr>
          <w:p w14:paraId="0BC621A6"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-17,6%</w:t>
            </w:r>
          </w:p>
        </w:tc>
      </w:tr>
      <w:tr w:rsidR="00E46BE9" w:rsidRPr="00264C55" w14:paraId="080C1DBA" w14:textId="77777777" w:rsidTr="006E5961">
        <w:trPr>
          <w:trHeight w:val="20"/>
        </w:trPr>
        <w:tc>
          <w:tcPr>
            <w:tcW w:w="1702" w:type="dxa"/>
            <w:noWrap/>
            <w:vAlign w:val="bottom"/>
            <w:hideMark/>
          </w:tcPr>
          <w:p w14:paraId="30DD8B54"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Audi A4 35tfsi</w:t>
            </w:r>
          </w:p>
        </w:tc>
        <w:tc>
          <w:tcPr>
            <w:tcW w:w="857" w:type="dxa"/>
            <w:noWrap/>
            <w:vAlign w:val="bottom"/>
            <w:hideMark/>
          </w:tcPr>
          <w:p w14:paraId="3E36DD39"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37900</w:t>
            </w:r>
          </w:p>
        </w:tc>
        <w:tc>
          <w:tcPr>
            <w:tcW w:w="851" w:type="dxa"/>
            <w:noWrap/>
            <w:vAlign w:val="bottom"/>
            <w:hideMark/>
          </w:tcPr>
          <w:p w14:paraId="59D1A707"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Βενζίνη</w:t>
            </w:r>
          </w:p>
        </w:tc>
        <w:tc>
          <w:tcPr>
            <w:tcW w:w="845" w:type="dxa"/>
            <w:noWrap/>
            <w:vAlign w:val="bottom"/>
            <w:hideMark/>
          </w:tcPr>
          <w:p w14:paraId="5B0190C8"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1984</w:t>
            </w:r>
          </w:p>
        </w:tc>
        <w:tc>
          <w:tcPr>
            <w:tcW w:w="709" w:type="dxa"/>
            <w:noWrap/>
            <w:vAlign w:val="bottom"/>
            <w:hideMark/>
          </w:tcPr>
          <w:p w14:paraId="661C2F4E"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150</w:t>
            </w:r>
          </w:p>
        </w:tc>
        <w:tc>
          <w:tcPr>
            <w:tcW w:w="848" w:type="dxa"/>
            <w:noWrap/>
            <w:vAlign w:val="bottom"/>
            <w:hideMark/>
          </w:tcPr>
          <w:p w14:paraId="624FBDB1"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5,7</w:t>
            </w:r>
          </w:p>
        </w:tc>
        <w:tc>
          <w:tcPr>
            <w:tcW w:w="821" w:type="dxa"/>
            <w:noWrap/>
            <w:vAlign w:val="bottom"/>
            <w:hideMark/>
          </w:tcPr>
          <w:p w14:paraId="282D20E5"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137</w:t>
            </w:r>
          </w:p>
        </w:tc>
        <w:tc>
          <w:tcPr>
            <w:tcW w:w="1153" w:type="dxa"/>
            <w:noWrap/>
            <w:vAlign w:val="bottom"/>
            <w:hideMark/>
          </w:tcPr>
          <w:p w14:paraId="6653B2C0"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8800</w:t>
            </w:r>
          </w:p>
        </w:tc>
        <w:tc>
          <w:tcPr>
            <w:tcW w:w="900" w:type="dxa"/>
            <w:noWrap/>
            <w:vAlign w:val="bottom"/>
            <w:hideMark/>
          </w:tcPr>
          <w:p w14:paraId="33FD6D7B"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4400</w:t>
            </w:r>
          </w:p>
        </w:tc>
        <w:tc>
          <w:tcPr>
            <w:tcW w:w="812" w:type="dxa"/>
            <w:noWrap/>
            <w:vAlign w:val="bottom"/>
            <w:hideMark/>
          </w:tcPr>
          <w:p w14:paraId="1C5DD995"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2450</w:t>
            </w:r>
          </w:p>
        </w:tc>
        <w:tc>
          <w:tcPr>
            <w:tcW w:w="851" w:type="dxa"/>
            <w:noWrap/>
            <w:vAlign w:val="bottom"/>
            <w:hideMark/>
          </w:tcPr>
          <w:p w14:paraId="5770F10F"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-72,2%</w:t>
            </w:r>
          </w:p>
        </w:tc>
        <w:tc>
          <w:tcPr>
            <w:tcW w:w="850" w:type="dxa"/>
            <w:noWrap/>
            <w:vAlign w:val="bottom"/>
            <w:hideMark/>
          </w:tcPr>
          <w:p w14:paraId="22DCB4AD"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-44,3%</w:t>
            </w:r>
          </w:p>
        </w:tc>
      </w:tr>
      <w:tr w:rsidR="00E46BE9" w:rsidRPr="00264C55" w14:paraId="62CBD461" w14:textId="77777777" w:rsidTr="006E5961">
        <w:trPr>
          <w:trHeight w:val="20"/>
        </w:trPr>
        <w:tc>
          <w:tcPr>
            <w:tcW w:w="1702" w:type="dxa"/>
            <w:noWrap/>
            <w:vAlign w:val="bottom"/>
            <w:hideMark/>
          </w:tcPr>
          <w:p w14:paraId="53DD29FB"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Mercedes C180 Sedan</w:t>
            </w:r>
          </w:p>
        </w:tc>
        <w:tc>
          <w:tcPr>
            <w:tcW w:w="857" w:type="dxa"/>
            <w:noWrap/>
            <w:vAlign w:val="bottom"/>
            <w:hideMark/>
          </w:tcPr>
          <w:p w14:paraId="66A071F9"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50150</w:t>
            </w:r>
          </w:p>
        </w:tc>
        <w:tc>
          <w:tcPr>
            <w:tcW w:w="851" w:type="dxa"/>
            <w:noWrap/>
            <w:vAlign w:val="bottom"/>
            <w:hideMark/>
          </w:tcPr>
          <w:p w14:paraId="34415DF6"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Βενζίνη</w:t>
            </w:r>
          </w:p>
        </w:tc>
        <w:tc>
          <w:tcPr>
            <w:tcW w:w="845" w:type="dxa"/>
            <w:noWrap/>
            <w:vAlign w:val="bottom"/>
            <w:hideMark/>
          </w:tcPr>
          <w:p w14:paraId="4ABE6D8C"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1496</w:t>
            </w:r>
          </w:p>
        </w:tc>
        <w:tc>
          <w:tcPr>
            <w:tcW w:w="709" w:type="dxa"/>
            <w:noWrap/>
            <w:vAlign w:val="bottom"/>
            <w:hideMark/>
          </w:tcPr>
          <w:p w14:paraId="067D8322"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170</w:t>
            </w:r>
          </w:p>
        </w:tc>
        <w:tc>
          <w:tcPr>
            <w:tcW w:w="848" w:type="dxa"/>
            <w:noWrap/>
            <w:vAlign w:val="bottom"/>
            <w:hideMark/>
          </w:tcPr>
          <w:p w14:paraId="181C58B7"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6,2</w:t>
            </w:r>
          </w:p>
        </w:tc>
        <w:tc>
          <w:tcPr>
            <w:tcW w:w="821" w:type="dxa"/>
            <w:noWrap/>
            <w:vAlign w:val="bottom"/>
            <w:hideMark/>
          </w:tcPr>
          <w:p w14:paraId="12842226"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141</w:t>
            </w:r>
          </w:p>
        </w:tc>
        <w:tc>
          <w:tcPr>
            <w:tcW w:w="1153" w:type="dxa"/>
            <w:noWrap/>
            <w:vAlign w:val="bottom"/>
            <w:hideMark/>
          </w:tcPr>
          <w:p w14:paraId="721ED216"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5800</w:t>
            </w:r>
          </w:p>
        </w:tc>
        <w:tc>
          <w:tcPr>
            <w:tcW w:w="900" w:type="dxa"/>
            <w:noWrap/>
            <w:vAlign w:val="bottom"/>
            <w:hideMark/>
          </w:tcPr>
          <w:p w14:paraId="236E7E5F"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2900</w:t>
            </w:r>
          </w:p>
        </w:tc>
        <w:tc>
          <w:tcPr>
            <w:tcW w:w="812" w:type="dxa"/>
            <w:noWrap/>
            <w:vAlign w:val="bottom"/>
            <w:hideMark/>
          </w:tcPr>
          <w:p w14:paraId="60F2B709"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2555</w:t>
            </w:r>
          </w:p>
        </w:tc>
        <w:tc>
          <w:tcPr>
            <w:tcW w:w="851" w:type="dxa"/>
            <w:noWrap/>
            <w:vAlign w:val="bottom"/>
            <w:hideMark/>
          </w:tcPr>
          <w:p w14:paraId="5A64BAC5"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-55,9%</w:t>
            </w:r>
          </w:p>
        </w:tc>
        <w:tc>
          <w:tcPr>
            <w:tcW w:w="850" w:type="dxa"/>
            <w:noWrap/>
            <w:vAlign w:val="bottom"/>
            <w:hideMark/>
          </w:tcPr>
          <w:p w14:paraId="655E03FC"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-11,9%</w:t>
            </w:r>
          </w:p>
        </w:tc>
      </w:tr>
      <w:tr w:rsidR="00E46BE9" w:rsidRPr="00264C55" w14:paraId="234EF71C" w14:textId="77777777" w:rsidTr="006E5961">
        <w:trPr>
          <w:trHeight w:val="20"/>
        </w:trPr>
        <w:tc>
          <w:tcPr>
            <w:tcW w:w="1702" w:type="dxa"/>
            <w:noWrap/>
            <w:vAlign w:val="bottom"/>
            <w:hideMark/>
          </w:tcPr>
          <w:p w14:paraId="409F746A"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Audi Q3 35tdi</w:t>
            </w:r>
          </w:p>
        </w:tc>
        <w:tc>
          <w:tcPr>
            <w:tcW w:w="857" w:type="dxa"/>
            <w:noWrap/>
            <w:vAlign w:val="bottom"/>
            <w:hideMark/>
          </w:tcPr>
          <w:p w14:paraId="4041E4EB"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45980</w:t>
            </w:r>
          </w:p>
        </w:tc>
        <w:tc>
          <w:tcPr>
            <w:tcW w:w="851" w:type="dxa"/>
            <w:noWrap/>
            <w:vAlign w:val="bottom"/>
            <w:hideMark/>
          </w:tcPr>
          <w:p w14:paraId="3AF7E01E"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Diesel</w:t>
            </w:r>
          </w:p>
        </w:tc>
        <w:tc>
          <w:tcPr>
            <w:tcW w:w="845" w:type="dxa"/>
            <w:noWrap/>
            <w:vAlign w:val="bottom"/>
            <w:hideMark/>
          </w:tcPr>
          <w:p w14:paraId="525DA315"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1968</w:t>
            </w:r>
          </w:p>
        </w:tc>
        <w:tc>
          <w:tcPr>
            <w:tcW w:w="709" w:type="dxa"/>
            <w:noWrap/>
            <w:vAlign w:val="bottom"/>
            <w:hideMark/>
          </w:tcPr>
          <w:p w14:paraId="6D4641B4"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150</w:t>
            </w:r>
          </w:p>
        </w:tc>
        <w:tc>
          <w:tcPr>
            <w:tcW w:w="848" w:type="dxa"/>
            <w:noWrap/>
            <w:vAlign w:val="bottom"/>
            <w:hideMark/>
          </w:tcPr>
          <w:p w14:paraId="3B5397DE"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4,9</w:t>
            </w:r>
          </w:p>
        </w:tc>
        <w:tc>
          <w:tcPr>
            <w:tcW w:w="821" w:type="dxa"/>
            <w:noWrap/>
            <w:vAlign w:val="bottom"/>
            <w:hideMark/>
          </w:tcPr>
          <w:p w14:paraId="10F5F4B2"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143</w:t>
            </w:r>
          </w:p>
        </w:tc>
        <w:tc>
          <w:tcPr>
            <w:tcW w:w="1153" w:type="dxa"/>
            <w:noWrap/>
            <w:vAlign w:val="bottom"/>
            <w:hideMark/>
          </w:tcPr>
          <w:p w14:paraId="46B90A5C"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8800</w:t>
            </w:r>
          </w:p>
        </w:tc>
        <w:tc>
          <w:tcPr>
            <w:tcW w:w="900" w:type="dxa"/>
            <w:noWrap/>
            <w:vAlign w:val="bottom"/>
            <w:hideMark/>
          </w:tcPr>
          <w:p w14:paraId="43CF4004"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4400</w:t>
            </w:r>
          </w:p>
        </w:tc>
        <w:tc>
          <w:tcPr>
            <w:tcW w:w="812" w:type="dxa"/>
            <w:noWrap/>
            <w:vAlign w:val="bottom"/>
            <w:hideMark/>
          </w:tcPr>
          <w:p w14:paraId="00D7B612"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2645</w:t>
            </w:r>
          </w:p>
        </w:tc>
        <w:tc>
          <w:tcPr>
            <w:tcW w:w="851" w:type="dxa"/>
            <w:noWrap/>
            <w:vAlign w:val="bottom"/>
            <w:hideMark/>
          </w:tcPr>
          <w:p w14:paraId="6E707121"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-69,9%</w:t>
            </w:r>
          </w:p>
        </w:tc>
        <w:tc>
          <w:tcPr>
            <w:tcW w:w="850" w:type="dxa"/>
            <w:noWrap/>
            <w:vAlign w:val="bottom"/>
            <w:hideMark/>
          </w:tcPr>
          <w:p w14:paraId="6AB0FFB7"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-39,9%</w:t>
            </w:r>
          </w:p>
        </w:tc>
      </w:tr>
      <w:tr w:rsidR="00E46BE9" w:rsidRPr="00264C55" w14:paraId="15A4ABA3" w14:textId="77777777" w:rsidTr="006E5961">
        <w:trPr>
          <w:trHeight w:val="20"/>
        </w:trPr>
        <w:tc>
          <w:tcPr>
            <w:tcW w:w="1702" w:type="dxa"/>
            <w:noWrap/>
            <w:vAlign w:val="bottom"/>
            <w:hideMark/>
          </w:tcPr>
          <w:p w14:paraId="276AA8AB"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Bmw X1 sdrive18i</w:t>
            </w:r>
          </w:p>
        </w:tc>
        <w:tc>
          <w:tcPr>
            <w:tcW w:w="857" w:type="dxa"/>
            <w:noWrap/>
            <w:vAlign w:val="bottom"/>
            <w:hideMark/>
          </w:tcPr>
          <w:p w14:paraId="41D56424"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41160</w:t>
            </w:r>
          </w:p>
        </w:tc>
        <w:tc>
          <w:tcPr>
            <w:tcW w:w="851" w:type="dxa"/>
            <w:noWrap/>
            <w:vAlign w:val="bottom"/>
            <w:hideMark/>
          </w:tcPr>
          <w:p w14:paraId="326F7F83" w14:textId="77777777" w:rsidR="00E46BE9" w:rsidRPr="00264C55" w:rsidRDefault="00E46BE9" w:rsidP="00E46BE9">
            <w:pPr>
              <w:spacing w:after="0" w:line="240" w:lineRule="auto"/>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Βενζίνη</w:t>
            </w:r>
          </w:p>
        </w:tc>
        <w:tc>
          <w:tcPr>
            <w:tcW w:w="845" w:type="dxa"/>
            <w:noWrap/>
            <w:vAlign w:val="bottom"/>
            <w:hideMark/>
          </w:tcPr>
          <w:p w14:paraId="7A7B9489"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1499</w:t>
            </w:r>
          </w:p>
        </w:tc>
        <w:tc>
          <w:tcPr>
            <w:tcW w:w="709" w:type="dxa"/>
            <w:noWrap/>
            <w:vAlign w:val="bottom"/>
            <w:hideMark/>
          </w:tcPr>
          <w:p w14:paraId="71FE44B3"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136</w:t>
            </w:r>
          </w:p>
        </w:tc>
        <w:tc>
          <w:tcPr>
            <w:tcW w:w="848" w:type="dxa"/>
            <w:noWrap/>
            <w:vAlign w:val="bottom"/>
            <w:hideMark/>
          </w:tcPr>
          <w:p w14:paraId="429E8DD3"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6,3</w:t>
            </w:r>
          </w:p>
        </w:tc>
        <w:tc>
          <w:tcPr>
            <w:tcW w:w="821" w:type="dxa"/>
            <w:noWrap/>
            <w:vAlign w:val="bottom"/>
            <w:hideMark/>
          </w:tcPr>
          <w:p w14:paraId="57B3A8CC"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144</w:t>
            </w:r>
          </w:p>
        </w:tc>
        <w:tc>
          <w:tcPr>
            <w:tcW w:w="1153" w:type="dxa"/>
            <w:noWrap/>
            <w:vAlign w:val="bottom"/>
            <w:hideMark/>
          </w:tcPr>
          <w:p w14:paraId="225F8F73"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5800</w:t>
            </w:r>
          </w:p>
        </w:tc>
        <w:tc>
          <w:tcPr>
            <w:tcW w:w="900" w:type="dxa"/>
            <w:noWrap/>
            <w:vAlign w:val="bottom"/>
            <w:hideMark/>
          </w:tcPr>
          <w:p w14:paraId="470EF37D"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2900</w:t>
            </w:r>
          </w:p>
        </w:tc>
        <w:tc>
          <w:tcPr>
            <w:tcW w:w="812" w:type="dxa"/>
            <w:noWrap/>
            <w:vAlign w:val="bottom"/>
            <w:hideMark/>
          </w:tcPr>
          <w:p w14:paraId="239FCB8B"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2690</w:t>
            </w:r>
          </w:p>
        </w:tc>
        <w:tc>
          <w:tcPr>
            <w:tcW w:w="851" w:type="dxa"/>
            <w:noWrap/>
            <w:vAlign w:val="bottom"/>
            <w:hideMark/>
          </w:tcPr>
          <w:p w14:paraId="445051C3"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-53,6%</w:t>
            </w:r>
          </w:p>
        </w:tc>
        <w:tc>
          <w:tcPr>
            <w:tcW w:w="850" w:type="dxa"/>
            <w:noWrap/>
            <w:vAlign w:val="bottom"/>
            <w:hideMark/>
          </w:tcPr>
          <w:p w14:paraId="585D7D81" w14:textId="77777777" w:rsidR="00E46BE9" w:rsidRPr="00264C55" w:rsidRDefault="00E46BE9" w:rsidP="00E46BE9">
            <w:pPr>
              <w:spacing w:after="0" w:line="240" w:lineRule="auto"/>
              <w:jc w:val="right"/>
              <w:rPr>
                <w:rFonts w:eastAsia="Times New Roman" w:cstheme="minorHAnsi"/>
                <w:color w:val="000000"/>
                <w:kern w:val="0"/>
                <w:sz w:val="32"/>
                <w:szCs w:val="32"/>
                <w14:ligatures w14:val="none"/>
              </w:rPr>
            </w:pPr>
            <w:r w:rsidRPr="00264C55">
              <w:rPr>
                <w:rFonts w:eastAsia="Times New Roman" w:cstheme="minorHAnsi"/>
                <w:color w:val="000000"/>
                <w:kern w:val="0"/>
                <w:sz w:val="32"/>
                <w:szCs w:val="32"/>
                <w14:ligatures w14:val="none"/>
              </w:rPr>
              <w:t>-7,2%</w:t>
            </w:r>
          </w:p>
        </w:tc>
      </w:tr>
    </w:tbl>
    <w:p w14:paraId="5A6A806B" w14:textId="77777777" w:rsidR="00E46BE9" w:rsidRPr="00264C55" w:rsidRDefault="00E46BE9" w:rsidP="00E46BE9">
      <w:pPr>
        <w:spacing w:after="120" w:line="240" w:lineRule="auto"/>
        <w:jc w:val="both"/>
        <w:rPr>
          <w:rFonts w:ascii="Calibri" w:eastAsia="Times New Roman" w:hAnsi="Calibri" w:cs="Calibri"/>
          <w:b/>
          <w:bCs/>
          <w:kern w:val="0"/>
          <w:sz w:val="32"/>
          <w:szCs w:val="32"/>
          <w:lang w:val="el-GR" w:eastAsia="el-GR"/>
          <w14:ligatures w14:val="none"/>
        </w:rPr>
      </w:pPr>
    </w:p>
    <w:p w14:paraId="400F79B7" w14:textId="560EED9F" w:rsidR="00E46BE9" w:rsidRPr="00264C55" w:rsidRDefault="009B1908" w:rsidP="00E46BE9">
      <w:pPr>
        <w:spacing w:after="120" w:line="240" w:lineRule="auto"/>
        <w:jc w:val="both"/>
        <w:rPr>
          <w:rFonts w:ascii="Calibri" w:eastAsia="Times New Roman" w:hAnsi="Calibri" w:cs="Calibri"/>
          <w:b/>
          <w:bCs/>
          <w:kern w:val="0"/>
          <w:sz w:val="32"/>
          <w:szCs w:val="32"/>
          <w:lang w:val="el-GR" w:eastAsia="el-GR"/>
          <w14:ligatures w14:val="none"/>
        </w:rPr>
      </w:pPr>
      <w:r w:rsidRPr="00264C55">
        <w:rPr>
          <w:rFonts w:ascii="Calibri" w:eastAsia="Times New Roman" w:hAnsi="Calibri" w:cs="Calibri"/>
          <w:b/>
          <w:bCs/>
          <w:kern w:val="0"/>
          <w:sz w:val="32"/>
          <w:szCs w:val="32"/>
          <w:lang w:val="el-GR" w:eastAsia="el-GR"/>
          <w14:ligatures w14:val="none"/>
        </w:rPr>
        <w:t>Ε3</w:t>
      </w:r>
      <w:r w:rsidR="00E46BE9" w:rsidRPr="00264C55">
        <w:rPr>
          <w:rFonts w:ascii="Calibri" w:eastAsia="Times New Roman" w:hAnsi="Calibri" w:cs="Calibri"/>
          <w:b/>
          <w:bCs/>
          <w:kern w:val="0"/>
          <w:sz w:val="32"/>
          <w:szCs w:val="32"/>
          <w:lang w:val="el-GR" w:eastAsia="el-GR"/>
          <w14:ligatures w14:val="none"/>
        </w:rPr>
        <w:t>. Σκάφη Αναψυχής</w:t>
      </w:r>
    </w:p>
    <w:p w14:paraId="2CBD2BD0" w14:textId="77777777" w:rsidR="00E46BE9" w:rsidRPr="00264C55" w:rsidRDefault="00E46BE9" w:rsidP="00E46BE9">
      <w:pPr>
        <w:spacing w:after="120" w:line="240" w:lineRule="auto"/>
        <w:jc w:val="both"/>
        <w:rPr>
          <w:rFonts w:ascii="Calibri" w:eastAsia="Times New Roman" w:hAnsi="Calibri" w:cs="Calibri"/>
          <w:kern w:val="0"/>
          <w:sz w:val="32"/>
          <w:szCs w:val="32"/>
          <w:lang w:val="el-GR" w:eastAsia="el-GR"/>
          <w14:ligatures w14:val="none"/>
        </w:rPr>
      </w:pPr>
      <w:r w:rsidRPr="00264C55">
        <w:rPr>
          <w:rFonts w:ascii="Calibri" w:eastAsia="Times New Roman" w:hAnsi="Calibri" w:cs="Calibri"/>
          <w:kern w:val="0"/>
          <w:sz w:val="32"/>
          <w:szCs w:val="32"/>
          <w:lang w:val="el-GR" w:eastAsia="el-GR"/>
          <w14:ligatures w14:val="none"/>
        </w:rPr>
        <w:t>Για τα σκάφη  σήμερα η τεκμαρτή δαπάνη από κάθε σκάφος μειώνεται ανάλογα με την παλαιότητά του κατά ποσοστό δεκαπέντε τοις εκατό (15%) αν έχει περάσει χρονικό διάστημα πάνω από πέντε (5) έτη και μέχρι δέκα (10) έτη από το έτος που νηολογήθηκε για πρώτη φορά και τριάντα τοις εκατό (30%) αν έχει περάσει χρονικό διάστημα πάνω από δέκα (10) έτη.</w:t>
      </w:r>
    </w:p>
    <w:p w14:paraId="7046853B" w14:textId="77777777" w:rsidR="00E46BE9" w:rsidRPr="00264C55" w:rsidRDefault="00E46BE9" w:rsidP="00E46BE9">
      <w:pPr>
        <w:spacing w:after="120" w:line="240" w:lineRule="auto"/>
        <w:jc w:val="both"/>
        <w:rPr>
          <w:rFonts w:ascii="Calibri" w:eastAsia="Times New Roman" w:hAnsi="Calibri" w:cs="Calibri"/>
          <w:kern w:val="0"/>
          <w:sz w:val="32"/>
          <w:szCs w:val="32"/>
          <w:lang w:val="el-GR" w:eastAsia="el-GR"/>
          <w14:ligatures w14:val="none"/>
        </w:rPr>
      </w:pPr>
      <w:r w:rsidRPr="00264C55">
        <w:rPr>
          <w:rFonts w:ascii="Calibri" w:eastAsia="Times New Roman" w:hAnsi="Calibri" w:cs="Calibri"/>
          <w:kern w:val="0"/>
          <w:sz w:val="32"/>
          <w:szCs w:val="32"/>
          <w:lang w:val="el-GR" w:eastAsia="el-GR"/>
          <w14:ligatures w14:val="none"/>
        </w:rPr>
        <w:t>Μειώνεται κατά 30% η τεκμαρτή δαπάνη και για τα νεότερα σκάφη, καθώς οι δαπάνες συντήρησης δεν είναι υψηλότερες στα νεότερα, αλλά και με σκοπό την ενίσχυση της αγοραστικής δύναμης.</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0"/>
        <w:gridCol w:w="2006"/>
        <w:gridCol w:w="1303"/>
      </w:tblGrid>
      <w:tr w:rsidR="00E46BE9" w:rsidRPr="00264C55" w14:paraId="74EBB3AF" w14:textId="77777777" w:rsidTr="0032700C">
        <w:trPr>
          <w:trHeight w:val="290"/>
        </w:trPr>
        <w:tc>
          <w:tcPr>
            <w:tcW w:w="6240" w:type="dxa"/>
            <w:noWrap/>
            <w:vAlign w:val="bottom"/>
            <w:hideMark/>
          </w:tcPr>
          <w:p w14:paraId="1E189A62"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Μηχανοκίνητα σκάφη ανοικτού τύπου, ταχύπλοα και μη</w:t>
            </w:r>
          </w:p>
        </w:tc>
        <w:tc>
          <w:tcPr>
            <w:tcW w:w="1835" w:type="dxa"/>
            <w:noWrap/>
            <w:vAlign w:val="bottom"/>
            <w:hideMark/>
          </w:tcPr>
          <w:p w14:paraId="30E75501" w14:textId="783B5DC3"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Αντικειμενική δαπάνη σήμερα</w:t>
            </w:r>
            <w:r w:rsidR="0032700C" w:rsidRPr="00264C55">
              <w:rPr>
                <w:rFonts w:ascii="Calibri" w:eastAsia="Times New Roman" w:hAnsi="Calibri" w:cs="Calibri"/>
                <w:color w:val="000000"/>
                <w:kern w:val="0"/>
                <w:sz w:val="32"/>
                <w:szCs w:val="32"/>
                <w:lang w:val="el-GR"/>
                <w14:ligatures w14:val="none"/>
              </w:rPr>
              <w:t xml:space="preserve"> (νέα σκάφη)</w:t>
            </w:r>
          </w:p>
        </w:tc>
        <w:tc>
          <w:tcPr>
            <w:tcW w:w="1134" w:type="dxa"/>
            <w:noWrap/>
            <w:vAlign w:val="bottom"/>
            <w:hideMark/>
          </w:tcPr>
          <w:p w14:paraId="35B4D211"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Νέα Κλίμακα</w:t>
            </w:r>
          </w:p>
        </w:tc>
      </w:tr>
      <w:tr w:rsidR="00E46BE9" w:rsidRPr="00264C55" w14:paraId="7E2040EE" w14:textId="77777777" w:rsidTr="0032700C">
        <w:trPr>
          <w:trHeight w:val="290"/>
        </w:trPr>
        <w:tc>
          <w:tcPr>
            <w:tcW w:w="6240" w:type="dxa"/>
            <w:noWrap/>
            <w:vAlign w:val="bottom"/>
            <w:hideMark/>
          </w:tcPr>
          <w:p w14:paraId="115934CB"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Ολικού μήκους μέχρι πέντε (5) μέτρα</w:t>
            </w:r>
          </w:p>
        </w:tc>
        <w:tc>
          <w:tcPr>
            <w:tcW w:w="1835" w:type="dxa"/>
            <w:noWrap/>
            <w:vAlign w:val="bottom"/>
            <w:hideMark/>
          </w:tcPr>
          <w:p w14:paraId="264AF8BC"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4.000</w:t>
            </w:r>
          </w:p>
        </w:tc>
        <w:tc>
          <w:tcPr>
            <w:tcW w:w="1134" w:type="dxa"/>
            <w:noWrap/>
            <w:vAlign w:val="bottom"/>
            <w:hideMark/>
          </w:tcPr>
          <w:p w14:paraId="2535057D"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2.800</w:t>
            </w:r>
          </w:p>
        </w:tc>
      </w:tr>
      <w:tr w:rsidR="00E46BE9" w:rsidRPr="00264C55" w14:paraId="25089331" w14:textId="77777777" w:rsidTr="0032700C">
        <w:trPr>
          <w:trHeight w:val="290"/>
        </w:trPr>
        <w:tc>
          <w:tcPr>
            <w:tcW w:w="6240" w:type="dxa"/>
            <w:noWrap/>
            <w:vAlign w:val="bottom"/>
            <w:hideMark/>
          </w:tcPr>
          <w:p w14:paraId="3667F754" w14:textId="77777777" w:rsidR="00E46BE9" w:rsidRPr="00264C55" w:rsidRDefault="00E46BE9" w:rsidP="00E46BE9">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Επιπλέον το μέτρο</w:t>
            </w:r>
          </w:p>
        </w:tc>
        <w:tc>
          <w:tcPr>
            <w:tcW w:w="1835" w:type="dxa"/>
            <w:noWrap/>
            <w:vAlign w:val="bottom"/>
            <w:hideMark/>
          </w:tcPr>
          <w:p w14:paraId="4D881793"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2.000</w:t>
            </w:r>
          </w:p>
        </w:tc>
        <w:tc>
          <w:tcPr>
            <w:tcW w:w="1134" w:type="dxa"/>
            <w:noWrap/>
            <w:vAlign w:val="bottom"/>
            <w:hideMark/>
          </w:tcPr>
          <w:p w14:paraId="78FD35DF"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1.400</w:t>
            </w:r>
          </w:p>
        </w:tc>
      </w:tr>
      <w:tr w:rsidR="00E46BE9" w:rsidRPr="00264C55" w14:paraId="01865B90" w14:textId="77777777" w:rsidTr="0032700C">
        <w:trPr>
          <w:trHeight w:val="290"/>
        </w:trPr>
        <w:tc>
          <w:tcPr>
            <w:tcW w:w="6240" w:type="dxa"/>
            <w:noWrap/>
            <w:vAlign w:val="bottom"/>
            <w:hideMark/>
          </w:tcPr>
          <w:p w14:paraId="550376EC"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p>
        </w:tc>
        <w:tc>
          <w:tcPr>
            <w:tcW w:w="1835" w:type="dxa"/>
            <w:noWrap/>
            <w:vAlign w:val="bottom"/>
            <w:hideMark/>
          </w:tcPr>
          <w:p w14:paraId="00F61773" w14:textId="77777777" w:rsidR="00E46BE9" w:rsidRPr="00264C55" w:rsidRDefault="00E46BE9" w:rsidP="00E46BE9">
            <w:pPr>
              <w:spacing w:after="0" w:line="240" w:lineRule="auto"/>
              <w:rPr>
                <w:rFonts w:ascii="Times New Roman" w:eastAsia="Times New Roman" w:hAnsi="Times New Roman" w:cs="Times New Roman"/>
                <w:kern w:val="0"/>
                <w:sz w:val="32"/>
                <w:szCs w:val="32"/>
                <w14:ligatures w14:val="none"/>
              </w:rPr>
            </w:pPr>
          </w:p>
        </w:tc>
        <w:tc>
          <w:tcPr>
            <w:tcW w:w="1134" w:type="dxa"/>
            <w:noWrap/>
            <w:vAlign w:val="bottom"/>
            <w:hideMark/>
          </w:tcPr>
          <w:p w14:paraId="7BEE56D6" w14:textId="77777777" w:rsidR="00E46BE9" w:rsidRPr="00264C55" w:rsidRDefault="00E46BE9" w:rsidP="00E46BE9">
            <w:pPr>
              <w:spacing w:after="0" w:line="240" w:lineRule="auto"/>
              <w:rPr>
                <w:rFonts w:ascii="Times New Roman" w:eastAsia="Times New Roman" w:hAnsi="Times New Roman" w:cs="Times New Roman"/>
                <w:kern w:val="0"/>
                <w:sz w:val="32"/>
                <w:szCs w:val="32"/>
                <w14:ligatures w14:val="none"/>
              </w:rPr>
            </w:pPr>
          </w:p>
        </w:tc>
      </w:tr>
      <w:tr w:rsidR="00E46BE9" w:rsidRPr="00264C55" w14:paraId="1169D2E1" w14:textId="77777777" w:rsidTr="0032700C">
        <w:trPr>
          <w:trHeight w:val="290"/>
        </w:trPr>
        <w:tc>
          <w:tcPr>
            <w:tcW w:w="6240" w:type="dxa"/>
            <w:noWrap/>
            <w:vAlign w:val="bottom"/>
            <w:hideMark/>
          </w:tcPr>
          <w:p w14:paraId="1A736015"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Για ιστιοφόρα ή μηχανοκίνητα ή μικτά σκάφη με χώρο ενδιαίτησης</w:t>
            </w:r>
          </w:p>
        </w:tc>
        <w:tc>
          <w:tcPr>
            <w:tcW w:w="1835" w:type="dxa"/>
            <w:noWrap/>
            <w:vAlign w:val="bottom"/>
            <w:hideMark/>
          </w:tcPr>
          <w:p w14:paraId="5739C505"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p>
        </w:tc>
        <w:tc>
          <w:tcPr>
            <w:tcW w:w="1134" w:type="dxa"/>
            <w:noWrap/>
            <w:vAlign w:val="bottom"/>
            <w:hideMark/>
          </w:tcPr>
          <w:p w14:paraId="5E48296B" w14:textId="77777777" w:rsidR="00E46BE9" w:rsidRPr="00264C55" w:rsidRDefault="00E46BE9" w:rsidP="00E46BE9">
            <w:pPr>
              <w:spacing w:after="0" w:line="240" w:lineRule="auto"/>
              <w:rPr>
                <w:rFonts w:ascii="Times New Roman" w:eastAsia="Times New Roman" w:hAnsi="Times New Roman" w:cs="Times New Roman"/>
                <w:kern w:val="0"/>
                <w:sz w:val="32"/>
                <w:szCs w:val="32"/>
                <w:lang w:val="el-GR"/>
                <w14:ligatures w14:val="none"/>
              </w:rPr>
            </w:pPr>
          </w:p>
        </w:tc>
      </w:tr>
      <w:tr w:rsidR="00E46BE9" w:rsidRPr="00264C55" w14:paraId="2467EE44" w14:textId="77777777" w:rsidTr="0032700C">
        <w:trPr>
          <w:trHeight w:val="290"/>
        </w:trPr>
        <w:tc>
          <w:tcPr>
            <w:tcW w:w="6240" w:type="dxa"/>
            <w:noWrap/>
            <w:vAlign w:val="bottom"/>
            <w:hideMark/>
          </w:tcPr>
          <w:p w14:paraId="23CBAF86"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Ολικού μήκους μέχρι πέντε (7) μέτρα</w:t>
            </w:r>
          </w:p>
        </w:tc>
        <w:tc>
          <w:tcPr>
            <w:tcW w:w="1835" w:type="dxa"/>
            <w:noWrap/>
            <w:vAlign w:val="bottom"/>
            <w:hideMark/>
          </w:tcPr>
          <w:p w14:paraId="58195A7B"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12.000</w:t>
            </w:r>
          </w:p>
        </w:tc>
        <w:tc>
          <w:tcPr>
            <w:tcW w:w="1134" w:type="dxa"/>
            <w:noWrap/>
            <w:vAlign w:val="bottom"/>
            <w:hideMark/>
          </w:tcPr>
          <w:p w14:paraId="5FB1005E"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8.400</w:t>
            </w:r>
          </w:p>
        </w:tc>
      </w:tr>
      <w:tr w:rsidR="00E46BE9" w:rsidRPr="00264C55" w14:paraId="486AADC3" w14:textId="77777777" w:rsidTr="0032700C">
        <w:trPr>
          <w:trHeight w:val="290"/>
        </w:trPr>
        <w:tc>
          <w:tcPr>
            <w:tcW w:w="6240" w:type="dxa"/>
            <w:noWrap/>
            <w:vAlign w:val="bottom"/>
            <w:hideMark/>
          </w:tcPr>
          <w:p w14:paraId="422C718F"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7-10 μέτρα για κάθε επιπλέον μέτρο</w:t>
            </w:r>
          </w:p>
        </w:tc>
        <w:tc>
          <w:tcPr>
            <w:tcW w:w="1835" w:type="dxa"/>
            <w:noWrap/>
            <w:vAlign w:val="bottom"/>
            <w:hideMark/>
          </w:tcPr>
          <w:p w14:paraId="3E0D4009"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3.000</w:t>
            </w:r>
          </w:p>
        </w:tc>
        <w:tc>
          <w:tcPr>
            <w:tcW w:w="1134" w:type="dxa"/>
            <w:noWrap/>
            <w:vAlign w:val="bottom"/>
            <w:hideMark/>
          </w:tcPr>
          <w:p w14:paraId="1D5E5EE1"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2.100</w:t>
            </w:r>
          </w:p>
        </w:tc>
      </w:tr>
      <w:tr w:rsidR="00E46BE9" w:rsidRPr="00264C55" w14:paraId="6782852F" w14:textId="77777777" w:rsidTr="0032700C">
        <w:trPr>
          <w:trHeight w:val="290"/>
        </w:trPr>
        <w:tc>
          <w:tcPr>
            <w:tcW w:w="6240" w:type="dxa"/>
            <w:noWrap/>
            <w:vAlign w:val="bottom"/>
            <w:hideMark/>
          </w:tcPr>
          <w:p w14:paraId="3F98EB61"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10,01-12 μέτρα για κάθε επιπλέον μέτρο</w:t>
            </w:r>
          </w:p>
        </w:tc>
        <w:tc>
          <w:tcPr>
            <w:tcW w:w="1835" w:type="dxa"/>
            <w:noWrap/>
            <w:vAlign w:val="bottom"/>
            <w:hideMark/>
          </w:tcPr>
          <w:p w14:paraId="688AC466"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7.500</w:t>
            </w:r>
          </w:p>
        </w:tc>
        <w:tc>
          <w:tcPr>
            <w:tcW w:w="1134" w:type="dxa"/>
            <w:noWrap/>
            <w:vAlign w:val="bottom"/>
            <w:hideMark/>
          </w:tcPr>
          <w:p w14:paraId="2E9D66EE"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5.250</w:t>
            </w:r>
          </w:p>
        </w:tc>
      </w:tr>
      <w:tr w:rsidR="00E46BE9" w:rsidRPr="00264C55" w14:paraId="4AF780FD" w14:textId="77777777" w:rsidTr="0032700C">
        <w:trPr>
          <w:trHeight w:val="290"/>
        </w:trPr>
        <w:tc>
          <w:tcPr>
            <w:tcW w:w="6240" w:type="dxa"/>
            <w:noWrap/>
            <w:vAlign w:val="bottom"/>
            <w:hideMark/>
          </w:tcPr>
          <w:p w14:paraId="153C5C48"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12,01-15 μέτρα για κάθε επιπλέον μέτρο</w:t>
            </w:r>
          </w:p>
        </w:tc>
        <w:tc>
          <w:tcPr>
            <w:tcW w:w="1835" w:type="dxa"/>
            <w:noWrap/>
            <w:vAlign w:val="bottom"/>
            <w:hideMark/>
          </w:tcPr>
          <w:p w14:paraId="47ACE177"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15.000</w:t>
            </w:r>
          </w:p>
        </w:tc>
        <w:tc>
          <w:tcPr>
            <w:tcW w:w="1134" w:type="dxa"/>
            <w:noWrap/>
            <w:vAlign w:val="bottom"/>
            <w:hideMark/>
          </w:tcPr>
          <w:p w14:paraId="4E526B9F"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10.500</w:t>
            </w:r>
          </w:p>
        </w:tc>
      </w:tr>
      <w:tr w:rsidR="00E46BE9" w:rsidRPr="00264C55" w14:paraId="3ADDA83B" w14:textId="77777777" w:rsidTr="0032700C">
        <w:trPr>
          <w:trHeight w:val="290"/>
        </w:trPr>
        <w:tc>
          <w:tcPr>
            <w:tcW w:w="6240" w:type="dxa"/>
            <w:noWrap/>
            <w:vAlign w:val="bottom"/>
            <w:hideMark/>
          </w:tcPr>
          <w:p w14:paraId="141C35AA"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15,01-18 μέτρα για κάθε επιπλέον μέτρο</w:t>
            </w:r>
          </w:p>
        </w:tc>
        <w:tc>
          <w:tcPr>
            <w:tcW w:w="1835" w:type="dxa"/>
            <w:noWrap/>
            <w:vAlign w:val="bottom"/>
            <w:hideMark/>
          </w:tcPr>
          <w:p w14:paraId="194386BD"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22.500</w:t>
            </w:r>
          </w:p>
        </w:tc>
        <w:tc>
          <w:tcPr>
            <w:tcW w:w="1134" w:type="dxa"/>
            <w:noWrap/>
            <w:vAlign w:val="bottom"/>
            <w:hideMark/>
          </w:tcPr>
          <w:p w14:paraId="4E94BB2E"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15.750</w:t>
            </w:r>
          </w:p>
        </w:tc>
      </w:tr>
      <w:tr w:rsidR="00E46BE9" w:rsidRPr="00264C55" w14:paraId="39A6FE9D" w14:textId="77777777" w:rsidTr="0032700C">
        <w:trPr>
          <w:trHeight w:val="290"/>
        </w:trPr>
        <w:tc>
          <w:tcPr>
            <w:tcW w:w="6240" w:type="dxa"/>
            <w:noWrap/>
            <w:vAlign w:val="bottom"/>
            <w:hideMark/>
          </w:tcPr>
          <w:p w14:paraId="648BB513"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18,01-22 μέτρα για κάθε επιπλέον μέτρο</w:t>
            </w:r>
          </w:p>
        </w:tc>
        <w:tc>
          <w:tcPr>
            <w:tcW w:w="1835" w:type="dxa"/>
            <w:noWrap/>
            <w:vAlign w:val="bottom"/>
            <w:hideMark/>
          </w:tcPr>
          <w:p w14:paraId="5EAE8B58"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30.000</w:t>
            </w:r>
          </w:p>
        </w:tc>
        <w:tc>
          <w:tcPr>
            <w:tcW w:w="1134" w:type="dxa"/>
            <w:noWrap/>
            <w:vAlign w:val="bottom"/>
            <w:hideMark/>
          </w:tcPr>
          <w:p w14:paraId="692488F5"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21.000</w:t>
            </w:r>
          </w:p>
        </w:tc>
      </w:tr>
      <w:tr w:rsidR="00E46BE9" w:rsidRPr="00264C55" w14:paraId="25252688" w14:textId="77777777" w:rsidTr="0032700C">
        <w:trPr>
          <w:trHeight w:val="290"/>
        </w:trPr>
        <w:tc>
          <w:tcPr>
            <w:tcW w:w="6240" w:type="dxa"/>
            <w:noWrap/>
            <w:vAlign w:val="bottom"/>
            <w:hideMark/>
          </w:tcPr>
          <w:p w14:paraId="56829E2E" w14:textId="77777777" w:rsidR="00E46BE9" w:rsidRPr="00264C55" w:rsidRDefault="00E46BE9" w:rsidP="00E46BE9">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πάνω από 22 μέτρα για κάθε επιπλέον μέτρο</w:t>
            </w:r>
          </w:p>
        </w:tc>
        <w:tc>
          <w:tcPr>
            <w:tcW w:w="1835" w:type="dxa"/>
            <w:noWrap/>
            <w:vAlign w:val="bottom"/>
            <w:hideMark/>
          </w:tcPr>
          <w:p w14:paraId="6BFB400C"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50.000</w:t>
            </w:r>
          </w:p>
        </w:tc>
        <w:tc>
          <w:tcPr>
            <w:tcW w:w="1134" w:type="dxa"/>
            <w:noWrap/>
            <w:vAlign w:val="bottom"/>
            <w:hideMark/>
          </w:tcPr>
          <w:p w14:paraId="20D4F76F" w14:textId="77777777" w:rsidR="00E46BE9" w:rsidRPr="00264C55" w:rsidRDefault="00E46BE9" w:rsidP="00E46BE9">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35.000</w:t>
            </w:r>
          </w:p>
        </w:tc>
      </w:tr>
    </w:tbl>
    <w:p w14:paraId="1D43F4A4" w14:textId="77777777" w:rsidR="00E46BE9" w:rsidRPr="00264C55" w:rsidRDefault="00E46BE9" w:rsidP="00E46BE9">
      <w:pPr>
        <w:spacing w:after="120" w:line="240" w:lineRule="auto"/>
        <w:jc w:val="both"/>
        <w:rPr>
          <w:rFonts w:ascii="Calibri" w:eastAsia="Times New Roman" w:hAnsi="Calibri" w:cs="Calibri"/>
          <w:b/>
          <w:bCs/>
          <w:kern w:val="0"/>
          <w:sz w:val="32"/>
          <w:szCs w:val="32"/>
          <w:lang w:val="el-GR" w:eastAsia="el-GR"/>
          <w14:ligatures w14:val="none"/>
        </w:rPr>
      </w:pPr>
    </w:p>
    <w:p w14:paraId="530D0B1F" w14:textId="77777777" w:rsidR="00E46BE9" w:rsidRPr="00264C55" w:rsidRDefault="00E46BE9" w:rsidP="00E46BE9">
      <w:pPr>
        <w:spacing w:after="0" w:line="240" w:lineRule="auto"/>
        <w:jc w:val="both"/>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Διατηρείται η πρόβλεψη ότι τα ποσά της ετήσιας τεκμαρτής δαπάνης μειώνονται κατά ποσοστό πενήντα τοις εκατό (50%) προκειμένου για ιστιοφόρα σκάφη. Κατά το ίδιο ποσοστό μειώνονται και για πλοία αναψυχής που έχουν κατασκευασθεί ή κατασκευάζονται στην Ελλάδα εξ ολοκλήρου από ξύλο, τύπων «τρεχαντήρι», «βαρκαλάς», «πέραμα», «τσερνίκι» και «λίμπερτυ», που προέρχονται από την ελληνική ναυτική παράδοση.</w:t>
      </w:r>
    </w:p>
    <w:p w14:paraId="36709268" w14:textId="77777777" w:rsidR="00E46BE9" w:rsidRPr="00264C55" w:rsidRDefault="00E46BE9" w:rsidP="00E46BE9">
      <w:pPr>
        <w:spacing w:after="120" w:line="240" w:lineRule="auto"/>
        <w:jc w:val="both"/>
        <w:rPr>
          <w:rFonts w:ascii="Calibri" w:eastAsia="Times New Roman" w:hAnsi="Calibri" w:cs="Calibri"/>
          <w:b/>
          <w:bCs/>
          <w:kern w:val="0"/>
          <w:sz w:val="32"/>
          <w:szCs w:val="32"/>
          <w:lang w:val="el-GR" w:eastAsia="el-GR"/>
          <w14:ligatures w14:val="none"/>
        </w:rPr>
      </w:pPr>
    </w:p>
    <w:p w14:paraId="0CBD792B" w14:textId="2472C9DB" w:rsidR="001D0C18" w:rsidRPr="00264C55" w:rsidRDefault="001D0C18" w:rsidP="001D0C18">
      <w:pPr>
        <w:rPr>
          <w:b/>
          <w:bCs/>
          <w:color w:val="4472C4" w:themeColor="accent1"/>
          <w:sz w:val="32"/>
          <w:szCs w:val="32"/>
          <w:lang w:val="el-GR"/>
        </w:rPr>
      </w:pPr>
      <w:r w:rsidRPr="00264C55">
        <w:rPr>
          <w:b/>
          <w:bCs/>
          <w:color w:val="4472C4" w:themeColor="accent1"/>
          <w:sz w:val="32"/>
          <w:szCs w:val="32"/>
          <w:lang w:val="el-GR"/>
        </w:rPr>
        <w:t>ΣΤ. Κατάργηση ΕΝΦΙΑ για κύριες κατοικίες σε οικισμούς με πληθυσμό έως 1.500 κατοίκους</w:t>
      </w:r>
    </w:p>
    <w:p w14:paraId="4E2F84DB" w14:textId="76394C1F" w:rsidR="001D0C18" w:rsidRPr="00264C55" w:rsidRDefault="00E7220E" w:rsidP="009D1417">
      <w:pPr>
        <w:spacing w:line="276" w:lineRule="auto"/>
        <w:jc w:val="both"/>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 xml:space="preserve">Από το 2026 </w:t>
      </w:r>
      <w:r w:rsidR="002D324D" w:rsidRPr="00264C55">
        <w:rPr>
          <w:rFonts w:ascii="Calibri" w:eastAsia="Times New Roman" w:hAnsi="Calibri" w:cs="Calibri"/>
          <w:kern w:val="0"/>
          <w:sz w:val="32"/>
          <w:szCs w:val="32"/>
          <w:lang w:val="el-GR"/>
          <w14:ligatures w14:val="none"/>
        </w:rPr>
        <w:t xml:space="preserve">μειώνεται ο φόρος κατά 50% και από το 2027 </w:t>
      </w:r>
      <w:r w:rsidRPr="00264C55">
        <w:rPr>
          <w:rFonts w:ascii="Calibri" w:eastAsia="Times New Roman" w:hAnsi="Calibri" w:cs="Calibri"/>
          <w:kern w:val="0"/>
          <w:sz w:val="32"/>
          <w:szCs w:val="32"/>
          <w:lang w:val="el-GR"/>
          <w14:ligatures w14:val="none"/>
        </w:rPr>
        <w:t>απαλλάσσονται από τον Ε.Ν.Φ.Ι.Α. τα δικαιώματα στα ακίνητα που αφορούν κύρια κατοικία και ανήκουν σε φυσικά πρόσωπα, φορολογικούς κατοίκους Ελλάδας, των οποίων η κύρια κατοικία, όπως προκύπτει από τη δήλωση φορολογίας εισοδήματος ευρίσκεται σε οικισμούς με πληθυσμό μικρότερο των χιλίων πεντακοσίων (1.500) κατοίκων, εξαιρουμένων των οικισμών που βρίσκονται στην Περιφέρεια Αττικής (πλην της Περιφερειακής Ενότητας Νήσων). Εξαιρούνται κατοικίες με συνολική φορολογητέα αξία άνω των 400.000 ευρώ.</w:t>
      </w:r>
    </w:p>
    <w:p w14:paraId="028BBB9A" w14:textId="3D46D0C4" w:rsidR="00E7220E" w:rsidRPr="00264C55" w:rsidRDefault="00E7220E" w:rsidP="009D1417">
      <w:pPr>
        <w:spacing w:line="276" w:lineRule="auto"/>
        <w:jc w:val="both"/>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 xml:space="preserve">Το μέτρο εκτιμάται ότι αφορά περίπου </w:t>
      </w:r>
      <w:r w:rsidR="00C3705E" w:rsidRPr="00264C55">
        <w:rPr>
          <w:rFonts w:ascii="Calibri" w:eastAsia="Times New Roman" w:hAnsi="Calibri" w:cs="Calibri"/>
          <w:kern w:val="0"/>
          <w:sz w:val="32"/>
          <w:szCs w:val="32"/>
          <w:lang w:val="el-GR"/>
          <w14:ligatures w14:val="none"/>
        </w:rPr>
        <w:t>1 εκατομμύριο δικαιώματα επί κατοικιών</w:t>
      </w:r>
      <w:r w:rsidR="009B3789" w:rsidRPr="00264C55">
        <w:rPr>
          <w:rFonts w:ascii="Calibri" w:eastAsia="Times New Roman" w:hAnsi="Calibri" w:cs="Calibri"/>
          <w:kern w:val="0"/>
          <w:sz w:val="32"/>
          <w:szCs w:val="32"/>
          <w:lang w:val="el-GR"/>
          <w14:ligatures w14:val="none"/>
        </w:rPr>
        <w:t xml:space="preserve"> </w:t>
      </w:r>
      <w:r w:rsidR="001A4F5B" w:rsidRPr="00264C55">
        <w:rPr>
          <w:rFonts w:ascii="Calibri" w:eastAsia="Times New Roman" w:hAnsi="Calibri" w:cs="Calibri"/>
          <w:kern w:val="0"/>
          <w:sz w:val="32"/>
          <w:szCs w:val="32"/>
          <w:lang w:val="el-GR"/>
          <w14:ligatures w14:val="none"/>
        </w:rPr>
        <w:t>στις</w:t>
      </w:r>
      <w:r w:rsidRPr="00264C55">
        <w:rPr>
          <w:rFonts w:ascii="Calibri" w:eastAsia="Times New Roman" w:hAnsi="Calibri" w:cs="Calibri"/>
          <w:kern w:val="0"/>
          <w:sz w:val="32"/>
          <w:szCs w:val="32"/>
          <w:lang w:val="el-GR"/>
          <w14:ligatures w14:val="none"/>
        </w:rPr>
        <w:t xml:space="preserve"> εν λόγω περιοχ</w:t>
      </w:r>
      <w:r w:rsidR="001A4F5B" w:rsidRPr="00264C55">
        <w:rPr>
          <w:rFonts w:ascii="Calibri" w:eastAsia="Times New Roman" w:hAnsi="Calibri" w:cs="Calibri"/>
          <w:kern w:val="0"/>
          <w:sz w:val="32"/>
          <w:szCs w:val="32"/>
          <w:lang w:val="el-GR"/>
          <w14:ligatures w14:val="none"/>
        </w:rPr>
        <w:t>ές</w:t>
      </w:r>
      <w:r w:rsidRPr="00264C55">
        <w:rPr>
          <w:rFonts w:ascii="Calibri" w:eastAsia="Times New Roman" w:hAnsi="Calibri" w:cs="Calibri"/>
          <w:kern w:val="0"/>
          <w:sz w:val="32"/>
          <w:szCs w:val="32"/>
          <w:lang w:val="el-GR"/>
          <w14:ligatures w14:val="none"/>
        </w:rPr>
        <w:t xml:space="preserve"> της επικράτειας. Αφορά 12.7</w:t>
      </w:r>
      <w:r w:rsidR="00854B0C" w:rsidRPr="00264C55">
        <w:rPr>
          <w:rFonts w:ascii="Calibri" w:eastAsia="Times New Roman" w:hAnsi="Calibri" w:cs="Calibri"/>
          <w:kern w:val="0"/>
          <w:sz w:val="32"/>
          <w:szCs w:val="32"/>
          <w:lang w:val="el-GR"/>
          <w14:ligatures w14:val="none"/>
        </w:rPr>
        <w:t>20</w:t>
      </w:r>
      <w:r w:rsidRPr="00264C55">
        <w:rPr>
          <w:rFonts w:ascii="Calibri" w:eastAsia="Times New Roman" w:hAnsi="Calibri" w:cs="Calibri"/>
          <w:kern w:val="0"/>
          <w:sz w:val="32"/>
          <w:szCs w:val="32"/>
          <w:lang w:val="el-GR"/>
          <w14:ligatures w14:val="none"/>
        </w:rPr>
        <w:t xml:space="preserve"> οικισμούς (σε σύνολο 13.586 οικισμών) της χώρας τόσο στην </w:t>
      </w:r>
      <w:r w:rsidR="0066135A" w:rsidRPr="00264C55">
        <w:rPr>
          <w:rFonts w:ascii="Calibri" w:eastAsia="Times New Roman" w:hAnsi="Calibri" w:cs="Calibri"/>
          <w:kern w:val="0"/>
          <w:sz w:val="32"/>
          <w:szCs w:val="32"/>
          <w:lang w:val="el-GR"/>
          <w14:ligatures w14:val="none"/>
        </w:rPr>
        <w:t>η</w:t>
      </w:r>
      <w:r w:rsidRPr="00264C55">
        <w:rPr>
          <w:rFonts w:ascii="Calibri" w:eastAsia="Times New Roman" w:hAnsi="Calibri" w:cs="Calibri"/>
          <w:kern w:val="0"/>
          <w:sz w:val="32"/>
          <w:szCs w:val="32"/>
          <w:lang w:val="el-GR"/>
          <w14:ligatures w14:val="none"/>
        </w:rPr>
        <w:t>πειρωτική, όσο και νησιωτική Ελλάδα και το ετήσιο κόστος</w:t>
      </w:r>
      <w:r w:rsidR="002D324D" w:rsidRPr="00264C55">
        <w:rPr>
          <w:rFonts w:ascii="Calibri" w:eastAsia="Times New Roman" w:hAnsi="Calibri" w:cs="Calibri"/>
          <w:kern w:val="0"/>
          <w:sz w:val="32"/>
          <w:szCs w:val="32"/>
          <w:lang w:val="el-GR"/>
          <w14:ligatures w14:val="none"/>
        </w:rPr>
        <w:t xml:space="preserve"> της πλήρους απαλλαγής</w:t>
      </w:r>
      <w:r w:rsidRPr="00264C55">
        <w:rPr>
          <w:rFonts w:ascii="Calibri" w:eastAsia="Times New Roman" w:hAnsi="Calibri" w:cs="Calibri"/>
          <w:kern w:val="0"/>
          <w:sz w:val="32"/>
          <w:szCs w:val="32"/>
          <w:lang w:val="el-GR"/>
          <w14:ligatures w14:val="none"/>
        </w:rPr>
        <w:t xml:space="preserve"> εκτιμάται σε περίπου </w:t>
      </w:r>
      <w:r w:rsidR="00C3705E" w:rsidRPr="00264C55">
        <w:rPr>
          <w:rFonts w:ascii="Calibri" w:eastAsia="Times New Roman" w:hAnsi="Calibri" w:cs="Calibri"/>
          <w:kern w:val="0"/>
          <w:sz w:val="32"/>
          <w:szCs w:val="32"/>
          <w:lang w:val="el-GR"/>
          <w14:ligatures w14:val="none"/>
        </w:rPr>
        <w:t>7</w:t>
      </w:r>
      <w:r w:rsidR="00F027E1" w:rsidRPr="00264C55">
        <w:rPr>
          <w:rFonts w:ascii="Calibri" w:eastAsia="Times New Roman" w:hAnsi="Calibri" w:cs="Calibri"/>
          <w:kern w:val="0"/>
          <w:sz w:val="32"/>
          <w:szCs w:val="32"/>
          <w:lang w:val="el-GR"/>
          <w14:ligatures w14:val="none"/>
        </w:rPr>
        <w:t>5</w:t>
      </w:r>
      <w:r w:rsidRPr="00264C55">
        <w:rPr>
          <w:rFonts w:ascii="Calibri" w:eastAsia="Times New Roman" w:hAnsi="Calibri" w:cs="Calibri"/>
          <w:kern w:val="0"/>
          <w:sz w:val="32"/>
          <w:szCs w:val="32"/>
          <w:lang w:val="el-GR"/>
          <w14:ligatures w14:val="none"/>
        </w:rPr>
        <w:t xml:space="preserve"> εκατ. ευρώ.</w:t>
      </w:r>
    </w:p>
    <w:p w14:paraId="257CF222" w14:textId="77777777" w:rsidR="00406F89" w:rsidRPr="00264C55" w:rsidRDefault="00406F89" w:rsidP="00E46BE9">
      <w:pPr>
        <w:spacing w:after="120" w:line="240" w:lineRule="auto"/>
        <w:jc w:val="both"/>
        <w:rPr>
          <w:rFonts w:ascii="Calibri" w:eastAsia="Times New Roman" w:hAnsi="Calibri" w:cs="Calibri"/>
          <w:b/>
          <w:bCs/>
          <w:kern w:val="0"/>
          <w:sz w:val="32"/>
          <w:szCs w:val="32"/>
          <w:lang w:val="el-GR" w:eastAsia="el-GR"/>
          <w14:ligatures w14:val="none"/>
        </w:rPr>
      </w:pPr>
    </w:p>
    <w:p w14:paraId="34A4A6A9" w14:textId="4C67D4A1" w:rsidR="003D2352" w:rsidRPr="00264C55" w:rsidRDefault="001D0C18" w:rsidP="003D2352">
      <w:pPr>
        <w:rPr>
          <w:b/>
          <w:bCs/>
          <w:color w:val="4472C4" w:themeColor="accent1"/>
          <w:sz w:val="32"/>
          <w:szCs w:val="32"/>
          <w:lang w:val="el-GR"/>
        </w:rPr>
      </w:pPr>
      <w:r w:rsidRPr="00264C55">
        <w:rPr>
          <w:b/>
          <w:bCs/>
          <w:color w:val="4472C4" w:themeColor="accent1"/>
          <w:sz w:val="32"/>
          <w:szCs w:val="32"/>
          <w:lang w:val="el-GR"/>
        </w:rPr>
        <w:t>Ζ</w:t>
      </w:r>
      <w:r w:rsidR="003D2352" w:rsidRPr="00264C55">
        <w:rPr>
          <w:b/>
          <w:bCs/>
          <w:color w:val="4472C4" w:themeColor="accent1"/>
          <w:sz w:val="32"/>
          <w:szCs w:val="32"/>
          <w:lang w:val="el-GR"/>
        </w:rPr>
        <w:t>. Μείωση ΦΠΑ κατά 30% στα ακριτικά νησιά</w:t>
      </w:r>
      <w:r w:rsidR="00D05032" w:rsidRPr="00264C55">
        <w:rPr>
          <w:b/>
          <w:bCs/>
          <w:color w:val="4472C4" w:themeColor="accent1"/>
          <w:sz w:val="32"/>
          <w:szCs w:val="32"/>
          <w:lang w:val="el-GR"/>
        </w:rPr>
        <w:t xml:space="preserve"> του Αιγαίου</w:t>
      </w:r>
      <w:r w:rsidR="003D2352" w:rsidRPr="00264C55">
        <w:rPr>
          <w:b/>
          <w:bCs/>
          <w:color w:val="4472C4" w:themeColor="accent1"/>
          <w:sz w:val="32"/>
          <w:szCs w:val="32"/>
          <w:lang w:val="el-GR"/>
        </w:rPr>
        <w:t xml:space="preserve"> με έως 20.000 κατοίκους</w:t>
      </w:r>
    </w:p>
    <w:p w14:paraId="2383F020" w14:textId="09422D0A" w:rsidR="00E134DE" w:rsidRPr="00264C55" w:rsidRDefault="008405C1" w:rsidP="00F90806">
      <w:pPr>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Από 1/1/2026 μειώνεται το</w:t>
      </w:r>
      <w:r w:rsidR="003D2352" w:rsidRPr="00264C55">
        <w:rPr>
          <w:rFonts w:ascii="Calibri" w:eastAsia="Times New Roman" w:hAnsi="Calibri" w:cs="Calibri"/>
          <w:kern w:val="0"/>
          <w:sz w:val="32"/>
          <w:szCs w:val="32"/>
          <w:lang w:val="el-GR"/>
          <w14:ligatures w14:val="none"/>
        </w:rPr>
        <w:t xml:space="preserve"> ΦΠΑ κατά 30% στα νησιά της Περιφέρειας Βόρειου Αιγαίου, του Νομού Έβρου</w:t>
      </w:r>
      <w:r w:rsidR="00693AFB" w:rsidRPr="00264C55">
        <w:rPr>
          <w:rFonts w:ascii="Calibri" w:eastAsia="Times New Roman" w:hAnsi="Calibri" w:cs="Calibri"/>
          <w:kern w:val="0"/>
          <w:sz w:val="32"/>
          <w:szCs w:val="32"/>
          <w:lang w:val="el-GR"/>
          <w14:ligatures w14:val="none"/>
        </w:rPr>
        <w:t xml:space="preserve"> (Σαμοθράκη)</w:t>
      </w:r>
      <w:r w:rsidR="003D2352" w:rsidRPr="00264C55">
        <w:rPr>
          <w:rFonts w:ascii="Calibri" w:eastAsia="Times New Roman" w:hAnsi="Calibri" w:cs="Calibri"/>
          <w:kern w:val="0"/>
          <w:sz w:val="32"/>
          <w:szCs w:val="32"/>
          <w:lang w:val="el-GR"/>
          <w14:ligatures w14:val="none"/>
        </w:rPr>
        <w:t xml:space="preserve"> και του νομού Δωδεκανήσων με πληθυσμό έως 20.000 κατοίκους</w:t>
      </w:r>
      <w:r w:rsidRPr="00264C55">
        <w:rPr>
          <w:rFonts w:ascii="Calibri" w:eastAsia="Times New Roman" w:hAnsi="Calibri" w:cs="Calibri"/>
          <w:kern w:val="0"/>
          <w:sz w:val="32"/>
          <w:szCs w:val="32"/>
          <w:lang w:val="el-GR"/>
          <w14:ligatures w14:val="none"/>
        </w:rPr>
        <w:t>.</w:t>
      </w:r>
    </w:p>
    <w:p w14:paraId="04E536BB" w14:textId="54458226" w:rsidR="004D4471" w:rsidRPr="00264C55" w:rsidRDefault="004D4471" w:rsidP="00F90806">
      <w:pPr>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 xml:space="preserve">Σήμερα ο μειωμένος ΦΠΑ εφαρμόζεται σε πέντε νησιά του Αιγαίου (Χίος, Λέρος, Σάμος, Λέσβος, Κως) τα οποία διατηρούν </w:t>
      </w:r>
      <w:r w:rsidR="00650183" w:rsidRPr="00264C55">
        <w:rPr>
          <w:rFonts w:ascii="Calibri" w:eastAsia="Times New Roman" w:hAnsi="Calibri" w:cs="Calibri"/>
          <w:kern w:val="0"/>
          <w:sz w:val="32"/>
          <w:szCs w:val="32"/>
          <w:lang w:val="el-GR"/>
          <w14:ligatures w14:val="none"/>
        </w:rPr>
        <w:t xml:space="preserve">χώρους υποδοχής για </w:t>
      </w:r>
      <w:r w:rsidRPr="00264C55">
        <w:rPr>
          <w:rFonts w:ascii="Calibri" w:eastAsia="Times New Roman" w:hAnsi="Calibri" w:cs="Calibri"/>
          <w:kern w:val="0"/>
          <w:sz w:val="32"/>
          <w:szCs w:val="32"/>
          <w:lang w:val="el-GR"/>
          <w14:ligatures w14:val="none"/>
        </w:rPr>
        <w:t>προσφυγικές ροές.</w:t>
      </w:r>
    </w:p>
    <w:p w14:paraId="707DFE42" w14:textId="4EA5655D" w:rsidR="004D4471" w:rsidRPr="00264C55" w:rsidRDefault="004D4471" w:rsidP="0006151E">
      <w:pPr>
        <w:jc w:val="both"/>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Προς ενίσχυση της οικιστικής και επιχειρηματικής δραστηριότητας στα ακριτικά νησιά του Αιγαίου που έχουν μικρό σχετικά αριθμό κατοίκων, επεκτείνεται το μέτρο στα νησιά της Περιφέρειας Βόρειου Αιγαίου, του Νομού Έβρου</w:t>
      </w:r>
      <w:r w:rsidR="00650183" w:rsidRPr="00264C55">
        <w:rPr>
          <w:rFonts w:ascii="Calibri" w:eastAsia="Times New Roman" w:hAnsi="Calibri" w:cs="Calibri"/>
          <w:kern w:val="0"/>
          <w:sz w:val="32"/>
          <w:szCs w:val="32"/>
          <w:lang w:val="el-GR"/>
          <w14:ligatures w14:val="none"/>
        </w:rPr>
        <w:t xml:space="preserve"> (Σαμοθράκη)</w:t>
      </w:r>
      <w:r w:rsidRPr="00264C55">
        <w:rPr>
          <w:rFonts w:ascii="Calibri" w:eastAsia="Times New Roman" w:hAnsi="Calibri" w:cs="Calibri"/>
          <w:kern w:val="0"/>
          <w:sz w:val="32"/>
          <w:szCs w:val="32"/>
          <w:lang w:val="el-GR"/>
          <w14:ligatures w14:val="none"/>
        </w:rPr>
        <w:t xml:space="preserve"> και του νομού Δωδεκανήσων με πληθυσμό</w:t>
      </w:r>
      <w:r w:rsidR="00693AFB" w:rsidRPr="00264C55">
        <w:rPr>
          <w:rFonts w:ascii="Calibri" w:eastAsia="Times New Roman" w:hAnsi="Calibri" w:cs="Calibri"/>
          <w:kern w:val="0"/>
          <w:sz w:val="32"/>
          <w:szCs w:val="32"/>
          <w:lang w:val="el-GR"/>
          <w14:ligatures w14:val="none"/>
        </w:rPr>
        <w:t xml:space="preserve"> σύμφωνα με την απογραφή του 2021</w:t>
      </w:r>
      <w:r w:rsidRPr="00264C55">
        <w:rPr>
          <w:rFonts w:ascii="Calibri" w:eastAsia="Times New Roman" w:hAnsi="Calibri" w:cs="Calibri"/>
          <w:kern w:val="0"/>
          <w:sz w:val="32"/>
          <w:szCs w:val="32"/>
          <w:lang w:val="el-GR"/>
          <w14:ligatures w14:val="none"/>
        </w:rPr>
        <w:t xml:space="preserve"> έως 20.000 κατοίκους. Το ετήσιο κόστος του μέτρου εκτιμάται σε 25 εκατ. ευρώ.</w:t>
      </w:r>
    </w:p>
    <w:p w14:paraId="5F0E2DD8" w14:textId="68A6BCD9" w:rsidR="004D4471" w:rsidRPr="00264C55" w:rsidRDefault="004D4471" w:rsidP="004D4471">
      <w:pPr>
        <w:rPr>
          <w:rFonts w:ascii="Calibri" w:eastAsia="Times New Roman" w:hAnsi="Calibri" w:cs="Calibri"/>
          <w:b/>
          <w:bCs/>
          <w:kern w:val="0"/>
          <w:sz w:val="32"/>
          <w:szCs w:val="32"/>
          <w:lang w:val="el-GR"/>
          <w14:ligatures w14:val="none"/>
        </w:rPr>
      </w:pPr>
      <w:r w:rsidRPr="00264C55">
        <w:rPr>
          <w:rFonts w:ascii="Calibri" w:eastAsia="Times New Roman" w:hAnsi="Calibri" w:cs="Calibri"/>
          <w:b/>
          <w:bCs/>
          <w:kern w:val="0"/>
          <w:sz w:val="32"/>
          <w:szCs w:val="32"/>
          <w:lang w:val="el-GR"/>
          <w14:ligatures w14:val="none"/>
        </w:rPr>
        <w:t>Νησιά που εντάσσονται στο μειωμένο ΦΠΑ</w:t>
      </w:r>
      <w:r w:rsidR="002D3529" w:rsidRPr="00264C55">
        <w:rPr>
          <w:rFonts w:ascii="Calibri" w:eastAsia="Times New Roman" w:hAnsi="Calibri" w:cs="Calibri"/>
          <w:b/>
          <w:bCs/>
          <w:kern w:val="0"/>
          <w:sz w:val="32"/>
          <w:szCs w:val="32"/>
          <w:lang w:val="el-GR"/>
          <w14:ligatures w14:val="none"/>
        </w:rPr>
        <w:t xml:space="preserve"> </w:t>
      </w:r>
    </w:p>
    <w:tbl>
      <w:tblPr>
        <w:tblW w:w="526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167"/>
        <w:gridCol w:w="2445"/>
        <w:gridCol w:w="2187"/>
      </w:tblGrid>
      <w:tr w:rsidR="004D4471" w:rsidRPr="00264C55" w14:paraId="2F08C938" w14:textId="77777777" w:rsidTr="007D4BCE">
        <w:trPr>
          <w:trHeight w:val="47"/>
        </w:trPr>
        <w:tc>
          <w:tcPr>
            <w:tcW w:w="1514" w:type="dxa"/>
            <w:vAlign w:val="center"/>
            <w:hideMark/>
          </w:tcPr>
          <w:p w14:paraId="175085B6" w14:textId="77777777" w:rsidR="004D4471" w:rsidRPr="00264C55" w:rsidRDefault="004D4471" w:rsidP="00685E54">
            <w:pPr>
              <w:spacing w:after="0" w:line="240" w:lineRule="auto"/>
              <w:rPr>
                <w:rFonts w:ascii="Century Schoolbook" w:eastAsia="Times New Roman" w:hAnsi="Century Schoolbook" w:cs="Calibri"/>
                <w:b/>
                <w:bCs/>
                <w:color w:val="000000"/>
                <w:kern w:val="0"/>
                <w:sz w:val="32"/>
                <w:szCs w:val="32"/>
                <w14:ligatures w14:val="none"/>
              </w:rPr>
            </w:pPr>
            <w:r w:rsidRPr="00264C55">
              <w:rPr>
                <w:rFonts w:ascii="Century Schoolbook" w:eastAsia="Times New Roman" w:hAnsi="Century Schoolbook" w:cs="Calibri"/>
                <w:b/>
                <w:bCs/>
                <w:color w:val="000000"/>
                <w:kern w:val="0"/>
                <w:sz w:val="32"/>
                <w:szCs w:val="32"/>
                <w14:ligatures w14:val="none"/>
              </w:rPr>
              <w:t>Νομός</w:t>
            </w:r>
          </w:p>
        </w:tc>
        <w:tc>
          <w:tcPr>
            <w:tcW w:w="2445" w:type="dxa"/>
            <w:vAlign w:val="center"/>
            <w:hideMark/>
          </w:tcPr>
          <w:p w14:paraId="072653D0" w14:textId="067FF213" w:rsidR="004D4471" w:rsidRPr="00264C55" w:rsidRDefault="00AC111B" w:rsidP="00685E54">
            <w:pPr>
              <w:spacing w:after="0" w:line="240" w:lineRule="auto"/>
              <w:rPr>
                <w:rFonts w:ascii="Century Schoolbook" w:eastAsia="Times New Roman" w:hAnsi="Century Schoolbook" w:cs="Calibri"/>
                <w:b/>
                <w:bCs/>
                <w:color w:val="000000"/>
                <w:kern w:val="0"/>
                <w:sz w:val="32"/>
                <w:szCs w:val="32"/>
                <w:lang w:val="el-GR"/>
                <w14:ligatures w14:val="none"/>
              </w:rPr>
            </w:pPr>
            <w:r w:rsidRPr="00264C55">
              <w:rPr>
                <w:rFonts w:ascii="Century Schoolbook" w:eastAsia="Times New Roman" w:hAnsi="Century Schoolbook" w:cs="Calibri"/>
                <w:b/>
                <w:bCs/>
                <w:color w:val="000000"/>
                <w:kern w:val="0"/>
                <w:sz w:val="32"/>
                <w:szCs w:val="32"/>
                <w:lang w:val="el-GR"/>
                <w14:ligatures w14:val="none"/>
              </w:rPr>
              <w:t>Δήμος</w:t>
            </w:r>
          </w:p>
        </w:tc>
        <w:tc>
          <w:tcPr>
            <w:tcW w:w="1307" w:type="dxa"/>
            <w:noWrap/>
            <w:vAlign w:val="bottom"/>
            <w:hideMark/>
          </w:tcPr>
          <w:p w14:paraId="6CE1D72D" w14:textId="56760201" w:rsidR="004D4471" w:rsidRPr="00264C55" w:rsidRDefault="004D4471" w:rsidP="004D4471">
            <w:pPr>
              <w:spacing w:after="0" w:line="240" w:lineRule="auto"/>
              <w:jc w:val="center"/>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b/>
                <w:bCs/>
                <w:color w:val="000000"/>
                <w:kern w:val="0"/>
                <w:sz w:val="32"/>
                <w:szCs w:val="32"/>
                <w14:ligatures w14:val="none"/>
              </w:rPr>
              <w:t>Πληθυσμός</w:t>
            </w:r>
            <w:r w:rsidR="002D3529" w:rsidRPr="00264C55">
              <w:rPr>
                <w:rFonts w:ascii="Century Schoolbook" w:eastAsia="Times New Roman" w:hAnsi="Century Schoolbook" w:cs="Calibri"/>
                <w:b/>
                <w:bCs/>
                <w:color w:val="000000"/>
                <w:kern w:val="0"/>
                <w:sz w:val="32"/>
                <w:szCs w:val="32"/>
                <w:lang w:val="el-GR"/>
                <w14:ligatures w14:val="none"/>
              </w:rPr>
              <w:t xml:space="preserve"> (απογραφή)</w:t>
            </w:r>
          </w:p>
        </w:tc>
      </w:tr>
      <w:tr w:rsidR="004D4471" w:rsidRPr="00264C55" w14:paraId="41C74256" w14:textId="77777777" w:rsidTr="007D4BCE">
        <w:trPr>
          <w:trHeight w:val="250"/>
        </w:trPr>
        <w:tc>
          <w:tcPr>
            <w:tcW w:w="1514" w:type="dxa"/>
            <w:noWrap/>
            <w:vAlign w:val="bottom"/>
            <w:hideMark/>
          </w:tcPr>
          <w:p w14:paraId="72B5A62C"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r w:rsidRPr="00264C55">
              <w:rPr>
                <w:rFonts w:ascii="Century Schoolbook" w:eastAsia="Times New Roman" w:hAnsi="Century Schoolbook" w:cs="Calibri"/>
                <w:color w:val="000000"/>
                <w:kern w:val="0"/>
                <w:sz w:val="32"/>
                <w:szCs w:val="32"/>
                <w14:ligatures w14:val="none"/>
              </w:rPr>
              <w:t>Δωδεκανήσου</w:t>
            </w:r>
          </w:p>
        </w:tc>
        <w:tc>
          <w:tcPr>
            <w:tcW w:w="2445" w:type="dxa"/>
            <w:noWrap/>
            <w:vAlign w:val="center"/>
            <w:hideMark/>
          </w:tcPr>
          <w:p w14:paraId="3DB4E224" w14:textId="31EB153A" w:rsidR="004D4471" w:rsidRPr="00264C55" w:rsidRDefault="004D4471" w:rsidP="004D4471">
            <w:pPr>
              <w:spacing w:after="0" w:line="240" w:lineRule="auto"/>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Λειψ</w:t>
            </w:r>
            <w:r w:rsidR="00685E54" w:rsidRPr="00264C55">
              <w:rPr>
                <w:rFonts w:ascii="Century Schoolbook" w:eastAsia="Times New Roman" w:hAnsi="Century Schoolbook" w:cs="Calibri"/>
                <w:color w:val="000000"/>
                <w:kern w:val="0"/>
                <w:sz w:val="32"/>
                <w:szCs w:val="32"/>
                <w:lang w:val="el-GR"/>
                <w14:ligatures w14:val="none"/>
              </w:rPr>
              <w:t>ών</w:t>
            </w:r>
          </w:p>
        </w:tc>
        <w:tc>
          <w:tcPr>
            <w:tcW w:w="1307" w:type="dxa"/>
            <w:noWrap/>
            <w:vAlign w:val="center"/>
            <w:hideMark/>
          </w:tcPr>
          <w:p w14:paraId="5F54582B" w14:textId="77777777"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14:ligatures w14:val="none"/>
              </w:rPr>
            </w:pPr>
            <w:r w:rsidRPr="00264C55">
              <w:rPr>
                <w:rFonts w:ascii="Century Schoolbook" w:eastAsia="Times New Roman" w:hAnsi="Century Schoolbook" w:cs="Calibri"/>
                <w:color w:val="000000"/>
                <w:kern w:val="0"/>
                <w:sz w:val="32"/>
                <w:szCs w:val="32"/>
                <w14:ligatures w14:val="none"/>
              </w:rPr>
              <w:t>778</w:t>
            </w:r>
          </w:p>
        </w:tc>
      </w:tr>
      <w:tr w:rsidR="004D4471" w:rsidRPr="00264C55" w14:paraId="567A3D7F" w14:textId="77777777" w:rsidTr="007D4BCE">
        <w:trPr>
          <w:trHeight w:val="250"/>
        </w:trPr>
        <w:tc>
          <w:tcPr>
            <w:tcW w:w="1514" w:type="dxa"/>
            <w:noWrap/>
            <w:vAlign w:val="bottom"/>
            <w:hideMark/>
          </w:tcPr>
          <w:p w14:paraId="1448B97B"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r w:rsidRPr="00264C55">
              <w:rPr>
                <w:rFonts w:ascii="Century Schoolbook" w:eastAsia="Times New Roman" w:hAnsi="Century Schoolbook" w:cs="Calibri"/>
                <w:color w:val="000000"/>
                <w:kern w:val="0"/>
                <w:sz w:val="32"/>
                <w:szCs w:val="32"/>
                <w14:ligatures w14:val="none"/>
              </w:rPr>
              <w:t>Δωδεκανήσου</w:t>
            </w:r>
          </w:p>
        </w:tc>
        <w:tc>
          <w:tcPr>
            <w:tcW w:w="2445" w:type="dxa"/>
            <w:noWrap/>
            <w:vAlign w:val="center"/>
            <w:hideMark/>
          </w:tcPr>
          <w:p w14:paraId="45006E2A" w14:textId="2AC7756C" w:rsidR="004D4471" w:rsidRPr="00264C55" w:rsidRDefault="004D4471" w:rsidP="004D4471">
            <w:pPr>
              <w:spacing w:after="0" w:line="240" w:lineRule="auto"/>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Τήλο</w:t>
            </w:r>
            <w:r w:rsidR="007D4BCE" w:rsidRPr="00264C55">
              <w:rPr>
                <w:rFonts w:ascii="Century Schoolbook" w:eastAsia="Times New Roman" w:hAnsi="Century Schoolbook" w:cs="Calibri"/>
                <w:color w:val="000000"/>
                <w:kern w:val="0"/>
                <w:sz w:val="32"/>
                <w:szCs w:val="32"/>
                <w:lang w:val="el-GR"/>
                <w14:ligatures w14:val="none"/>
              </w:rPr>
              <w:t>υ</w:t>
            </w:r>
          </w:p>
        </w:tc>
        <w:tc>
          <w:tcPr>
            <w:tcW w:w="1307" w:type="dxa"/>
            <w:noWrap/>
            <w:vAlign w:val="center"/>
            <w:hideMark/>
          </w:tcPr>
          <w:p w14:paraId="3C8F09DD" w14:textId="37F1ECE4"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7</w:t>
            </w:r>
            <w:r w:rsidR="002337CE" w:rsidRPr="00264C55">
              <w:rPr>
                <w:rFonts w:ascii="Century Schoolbook" w:eastAsia="Times New Roman" w:hAnsi="Century Schoolbook" w:cs="Calibri"/>
                <w:color w:val="000000"/>
                <w:kern w:val="0"/>
                <w:sz w:val="32"/>
                <w:szCs w:val="32"/>
                <w:lang w:val="el-GR"/>
                <w14:ligatures w14:val="none"/>
              </w:rPr>
              <w:t>46</w:t>
            </w:r>
          </w:p>
        </w:tc>
      </w:tr>
      <w:tr w:rsidR="004D4471" w:rsidRPr="00264C55" w14:paraId="3DDC4AAB" w14:textId="77777777" w:rsidTr="007D4BCE">
        <w:trPr>
          <w:trHeight w:val="250"/>
        </w:trPr>
        <w:tc>
          <w:tcPr>
            <w:tcW w:w="1514" w:type="dxa"/>
            <w:noWrap/>
            <w:vAlign w:val="bottom"/>
            <w:hideMark/>
          </w:tcPr>
          <w:p w14:paraId="2A9625A7"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r w:rsidRPr="00264C55">
              <w:rPr>
                <w:rFonts w:ascii="Century Schoolbook" w:eastAsia="Times New Roman" w:hAnsi="Century Schoolbook" w:cs="Calibri"/>
                <w:color w:val="000000"/>
                <w:kern w:val="0"/>
                <w:sz w:val="32"/>
                <w:szCs w:val="32"/>
                <w14:ligatures w14:val="none"/>
              </w:rPr>
              <w:t>Δωδεκανήσου</w:t>
            </w:r>
          </w:p>
        </w:tc>
        <w:tc>
          <w:tcPr>
            <w:tcW w:w="2445" w:type="dxa"/>
            <w:noWrap/>
            <w:vAlign w:val="center"/>
            <w:hideMark/>
          </w:tcPr>
          <w:p w14:paraId="5D2F3C73" w14:textId="6786443A" w:rsidR="004D4471" w:rsidRPr="00264C55" w:rsidRDefault="004D4471" w:rsidP="004D4471">
            <w:pPr>
              <w:spacing w:after="0" w:line="240" w:lineRule="auto"/>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Αγαθον</w:t>
            </w:r>
            <w:r w:rsidR="00685E54" w:rsidRPr="00264C55">
              <w:rPr>
                <w:rFonts w:ascii="Century Schoolbook" w:eastAsia="Times New Roman" w:hAnsi="Century Schoolbook" w:cs="Calibri"/>
                <w:color w:val="000000"/>
                <w:kern w:val="0"/>
                <w:sz w:val="32"/>
                <w:szCs w:val="32"/>
                <w:lang w:val="el-GR"/>
                <w14:ligatures w14:val="none"/>
              </w:rPr>
              <w:t>ησίου</w:t>
            </w:r>
          </w:p>
        </w:tc>
        <w:tc>
          <w:tcPr>
            <w:tcW w:w="1307" w:type="dxa"/>
            <w:noWrap/>
            <w:vAlign w:val="center"/>
            <w:hideMark/>
          </w:tcPr>
          <w:p w14:paraId="782EFE3C" w14:textId="211E5DA4"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20</w:t>
            </w:r>
            <w:r w:rsidR="002337CE" w:rsidRPr="00264C55">
              <w:rPr>
                <w:rFonts w:ascii="Century Schoolbook" w:eastAsia="Times New Roman" w:hAnsi="Century Schoolbook" w:cs="Calibri"/>
                <w:color w:val="000000"/>
                <w:kern w:val="0"/>
                <w:sz w:val="32"/>
                <w:szCs w:val="32"/>
                <w:lang w:val="el-GR"/>
                <w14:ligatures w14:val="none"/>
              </w:rPr>
              <w:t>2</w:t>
            </w:r>
          </w:p>
        </w:tc>
      </w:tr>
      <w:tr w:rsidR="004D4471" w:rsidRPr="00264C55" w14:paraId="4B3D6C6E" w14:textId="77777777" w:rsidTr="007D4BCE">
        <w:trPr>
          <w:trHeight w:val="250"/>
        </w:trPr>
        <w:tc>
          <w:tcPr>
            <w:tcW w:w="1514" w:type="dxa"/>
            <w:noWrap/>
            <w:vAlign w:val="bottom"/>
            <w:hideMark/>
          </w:tcPr>
          <w:p w14:paraId="47C42BAD"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r w:rsidRPr="00264C55">
              <w:rPr>
                <w:rFonts w:ascii="Century Schoolbook" w:eastAsia="Times New Roman" w:hAnsi="Century Schoolbook" w:cs="Calibri"/>
                <w:color w:val="000000"/>
                <w:kern w:val="0"/>
                <w:sz w:val="32"/>
                <w:szCs w:val="32"/>
                <w14:ligatures w14:val="none"/>
              </w:rPr>
              <w:t>Δωδεκανήσου</w:t>
            </w:r>
          </w:p>
        </w:tc>
        <w:tc>
          <w:tcPr>
            <w:tcW w:w="2445" w:type="dxa"/>
            <w:noWrap/>
            <w:vAlign w:val="center"/>
            <w:hideMark/>
          </w:tcPr>
          <w:p w14:paraId="4BCC79FE" w14:textId="1A004016" w:rsidR="004D4471" w:rsidRPr="00264C55" w:rsidRDefault="004D4471" w:rsidP="004D4471">
            <w:pPr>
              <w:spacing w:after="0" w:line="240" w:lineRule="auto"/>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Χάλκη</w:t>
            </w:r>
            <w:r w:rsidR="007D4BCE" w:rsidRPr="00264C55">
              <w:rPr>
                <w:rFonts w:ascii="Century Schoolbook" w:eastAsia="Times New Roman" w:hAnsi="Century Schoolbook" w:cs="Calibri"/>
                <w:color w:val="000000"/>
                <w:kern w:val="0"/>
                <w:sz w:val="32"/>
                <w:szCs w:val="32"/>
                <w:lang w:val="el-GR"/>
                <w14:ligatures w14:val="none"/>
              </w:rPr>
              <w:t>ς</w:t>
            </w:r>
          </w:p>
        </w:tc>
        <w:tc>
          <w:tcPr>
            <w:tcW w:w="1307" w:type="dxa"/>
            <w:noWrap/>
            <w:vAlign w:val="center"/>
            <w:hideMark/>
          </w:tcPr>
          <w:p w14:paraId="7E70DF8F" w14:textId="12D8C819"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47</w:t>
            </w:r>
            <w:r w:rsidR="002337CE" w:rsidRPr="00264C55">
              <w:rPr>
                <w:rFonts w:ascii="Century Schoolbook" w:eastAsia="Times New Roman" w:hAnsi="Century Schoolbook" w:cs="Calibri"/>
                <w:color w:val="000000"/>
                <w:kern w:val="0"/>
                <w:sz w:val="32"/>
                <w:szCs w:val="32"/>
                <w:lang w:val="el-GR"/>
                <w14:ligatures w14:val="none"/>
              </w:rPr>
              <w:t>5</w:t>
            </w:r>
          </w:p>
        </w:tc>
      </w:tr>
      <w:tr w:rsidR="004D4471" w:rsidRPr="00264C55" w14:paraId="04CF604B" w14:textId="77777777" w:rsidTr="007D4BCE">
        <w:trPr>
          <w:trHeight w:val="250"/>
        </w:trPr>
        <w:tc>
          <w:tcPr>
            <w:tcW w:w="1514" w:type="dxa"/>
            <w:noWrap/>
            <w:vAlign w:val="bottom"/>
            <w:hideMark/>
          </w:tcPr>
          <w:p w14:paraId="0E759EFE"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r w:rsidRPr="00264C55">
              <w:rPr>
                <w:rFonts w:ascii="Century Schoolbook" w:eastAsia="Times New Roman" w:hAnsi="Century Schoolbook" w:cs="Calibri"/>
                <w:color w:val="000000"/>
                <w:kern w:val="0"/>
                <w:sz w:val="32"/>
                <w:szCs w:val="32"/>
                <w14:ligatures w14:val="none"/>
              </w:rPr>
              <w:t>Δωδεκανήσου</w:t>
            </w:r>
          </w:p>
        </w:tc>
        <w:tc>
          <w:tcPr>
            <w:tcW w:w="2445" w:type="dxa"/>
            <w:noWrap/>
            <w:vAlign w:val="center"/>
            <w:hideMark/>
          </w:tcPr>
          <w:p w14:paraId="51612062" w14:textId="45A53B29" w:rsidR="004D4471" w:rsidRPr="00264C55" w:rsidRDefault="004D4471" w:rsidP="004D4471">
            <w:pPr>
              <w:spacing w:after="0" w:line="240" w:lineRule="auto"/>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Μεγίστη</w:t>
            </w:r>
            <w:r w:rsidR="007D4BCE" w:rsidRPr="00264C55">
              <w:rPr>
                <w:rFonts w:ascii="Century Schoolbook" w:eastAsia="Times New Roman" w:hAnsi="Century Schoolbook" w:cs="Calibri"/>
                <w:color w:val="000000"/>
                <w:kern w:val="0"/>
                <w:sz w:val="32"/>
                <w:szCs w:val="32"/>
                <w:lang w:val="el-GR"/>
                <w14:ligatures w14:val="none"/>
              </w:rPr>
              <w:t>ς</w:t>
            </w:r>
          </w:p>
        </w:tc>
        <w:tc>
          <w:tcPr>
            <w:tcW w:w="1307" w:type="dxa"/>
            <w:noWrap/>
            <w:vAlign w:val="center"/>
            <w:hideMark/>
          </w:tcPr>
          <w:p w14:paraId="16242C97" w14:textId="27E10911"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58</w:t>
            </w:r>
            <w:r w:rsidR="002337CE" w:rsidRPr="00264C55">
              <w:rPr>
                <w:rFonts w:ascii="Century Schoolbook" w:eastAsia="Times New Roman" w:hAnsi="Century Schoolbook" w:cs="Calibri"/>
                <w:color w:val="000000"/>
                <w:kern w:val="0"/>
                <w:sz w:val="32"/>
                <w:szCs w:val="32"/>
                <w:lang w:val="el-GR"/>
                <w14:ligatures w14:val="none"/>
              </w:rPr>
              <w:t>4</w:t>
            </w:r>
          </w:p>
        </w:tc>
      </w:tr>
      <w:tr w:rsidR="004D4471" w:rsidRPr="00264C55" w14:paraId="27DA48B1" w14:textId="77777777" w:rsidTr="007D4BCE">
        <w:trPr>
          <w:trHeight w:val="250"/>
        </w:trPr>
        <w:tc>
          <w:tcPr>
            <w:tcW w:w="1514" w:type="dxa"/>
            <w:noWrap/>
            <w:vAlign w:val="bottom"/>
            <w:hideMark/>
          </w:tcPr>
          <w:p w14:paraId="22ADE302"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r w:rsidRPr="00264C55">
              <w:rPr>
                <w:rFonts w:ascii="Century Schoolbook" w:eastAsia="Times New Roman" w:hAnsi="Century Schoolbook" w:cs="Calibri"/>
                <w:color w:val="000000"/>
                <w:kern w:val="0"/>
                <w:sz w:val="32"/>
                <w:szCs w:val="32"/>
                <w14:ligatures w14:val="none"/>
              </w:rPr>
              <w:t>Δωδεκανήσου</w:t>
            </w:r>
          </w:p>
        </w:tc>
        <w:tc>
          <w:tcPr>
            <w:tcW w:w="2445" w:type="dxa"/>
            <w:noWrap/>
            <w:vAlign w:val="center"/>
            <w:hideMark/>
          </w:tcPr>
          <w:p w14:paraId="03EA7B54" w14:textId="30653028" w:rsidR="004D4471" w:rsidRPr="00264C55" w:rsidRDefault="004D4471" w:rsidP="004D4471">
            <w:pPr>
              <w:spacing w:after="0" w:line="240" w:lineRule="auto"/>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Κ</w:t>
            </w:r>
            <w:r w:rsidR="00685E54" w:rsidRPr="00264C55">
              <w:rPr>
                <w:rFonts w:ascii="Century Schoolbook" w:eastAsia="Times New Roman" w:hAnsi="Century Schoolbook" w:cs="Calibri"/>
                <w:color w:val="000000"/>
                <w:kern w:val="0"/>
                <w:sz w:val="32"/>
                <w:szCs w:val="32"/>
                <w:lang w:val="el-GR"/>
                <w14:ligatures w14:val="none"/>
              </w:rPr>
              <w:t>αλυμνίων</w:t>
            </w:r>
          </w:p>
        </w:tc>
        <w:tc>
          <w:tcPr>
            <w:tcW w:w="1307" w:type="dxa"/>
            <w:noWrap/>
            <w:vAlign w:val="center"/>
            <w:hideMark/>
          </w:tcPr>
          <w:p w14:paraId="5589F073" w14:textId="77777777"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14:ligatures w14:val="none"/>
              </w:rPr>
            </w:pPr>
            <w:r w:rsidRPr="00264C55">
              <w:rPr>
                <w:rFonts w:ascii="Century Schoolbook" w:eastAsia="Times New Roman" w:hAnsi="Century Schoolbook" w:cs="Calibri"/>
                <w:color w:val="000000"/>
                <w:kern w:val="0"/>
                <w:sz w:val="32"/>
                <w:szCs w:val="32"/>
                <w14:ligatures w14:val="none"/>
              </w:rPr>
              <w:t>17.752</w:t>
            </w:r>
          </w:p>
        </w:tc>
      </w:tr>
      <w:tr w:rsidR="004D4471" w:rsidRPr="00264C55" w14:paraId="5E11F4A2" w14:textId="77777777" w:rsidTr="007D4BCE">
        <w:trPr>
          <w:trHeight w:val="250"/>
        </w:trPr>
        <w:tc>
          <w:tcPr>
            <w:tcW w:w="1514" w:type="dxa"/>
            <w:noWrap/>
            <w:vAlign w:val="bottom"/>
            <w:hideMark/>
          </w:tcPr>
          <w:p w14:paraId="7C236AC4"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r w:rsidRPr="00264C55">
              <w:rPr>
                <w:rFonts w:ascii="Century Schoolbook" w:eastAsia="Times New Roman" w:hAnsi="Century Schoolbook" w:cs="Calibri"/>
                <w:color w:val="000000"/>
                <w:kern w:val="0"/>
                <w:sz w:val="32"/>
                <w:szCs w:val="32"/>
                <w14:ligatures w14:val="none"/>
              </w:rPr>
              <w:t>Δωδεκανήσου</w:t>
            </w:r>
          </w:p>
        </w:tc>
        <w:tc>
          <w:tcPr>
            <w:tcW w:w="2445" w:type="dxa"/>
            <w:noWrap/>
            <w:vAlign w:val="center"/>
            <w:hideMark/>
          </w:tcPr>
          <w:p w14:paraId="75C3D171" w14:textId="55B2C10F" w:rsidR="004D4471" w:rsidRPr="00264C55" w:rsidRDefault="004D4471" w:rsidP="004D4471">
            <w:pPr>
              <w:spacing w:after="0" w:line="240" w:lineRule="auto"/>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Ν</w:t>
            </w:r>
            <w:r w:rsidR="007D4BCE" w:rsidRPr="00264C55">
              <w:rPr>
                <w:rFonts w:ascii="Century Schoolbook" w:eastAsia="Times New Roman" w:hAnsi="Century Schoolbook" w:cs="Calibri"/>
                <w:color w:val="000000"/>
                <w:kern w:val="0"/>
                <w:sz w:val="32"/>
                <w:szCs w:val="32"/>
                <w:lang w:val="el-GR"/>
                <w14:ligatures w14:val="none"/>
              </w:rPr>
              <w:t>ισύρου</w:t>
            </w:r>
          </w:p>
        </w:tc>
        <w:tc>
          <w:tcPr>
            <w:tcW w:w="1307" w:type="dxa"/>
            <w:noWrap/>
            <w:vAlign w:val="center"/>
            <w:hideMark/>
          </w:tcPr>
          <w:p w14:paraId="7446E026" w14:textId="6ADF93CF"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1.04</w:t>
            </w:r>
            <w:r w:rsidR="002337CE" w:rsidRPr="00264C55">
              <w:rPr>
                <w:rFonts w:ascii="Century Schoolbook" w:eastAsia="Times New Roman" w:hAnsi="Century Schoolbook" w:cs="Calibri"/>
                <w:color w:val="000000"/>
                <w:kern w:val="0"/>
                <w:sz w:val="32"/>
                <w:szCs w:val="32"/>
                <w:lang w:val="el-GR"/>
                <w14:ligatures w14:val="none"/>
              </w:rPr>
              <w:t>8</w:t>
            </w:r>
          </w:p>
        </w:tc>
      </w:tr>
      <w:tr w:rsidR="004D4471" w:rsidRPr="00264C55" w14:paraId="009C17A2" w14:textId="77777777" w:rsidTr="007D4BCE">
        <w:trPr>
          <w:trHeight w:val="250"/>
        </w:trPr>
        <w:tc>
          <w:tcPr>
            <w:tcW w:w="1514" w:type="dxa"/>
            <w:noWrap/>
            <w:vAlign w:val="bottom"/>
            <w:hideMark/>
          </w:tcPr>
          <w:p w14:paraId="71E2DB2B"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r w:rsidRPr="00264C55">
              <w:rPr>
                <w:rFonts w:ascii="Century Schoolbook" w:eastAsia="Times New Roman" w:hAnsi="Century Schoolbook" w:cs="Calibri"/>
                <w:color w:val="000000"/>
                <w:kern w:val="0"/>
                <w:sz w:val="32"/>
                <w:szCs w:val="32"/>
                <w14:ligatures w14:val="none"/>
              </w:rPr>
              <w:t>Δωδεκανήσου</w:t>
            </w:r>
          </w:p>
        </w:tc>
        <w:tc>
          <w:tcPr>
            <w:tcW w:w="2445" w:type="dxa"/>
            <w:noWrap/>
            <w:vAlign w:val="center"/>
            <w:hideMark/>
          </w:tcPr>
          <w:p w14:paraId="26FEE52D" w14:textId="18DFD176" w:rsidR="004D4471" w:rsidRPr="00264C55" w:rsidRDefault="004D4471" w:rsidP="004D4471">
            <w:pPr>
              <w:spacing w:after="0" w:line="240" w:lineRule="auto"/>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Πάτμο</w:t>
            </w:r>
            <w:r w:rsidR="00685E54" w:rsidRPr="00264C55">
              <w:rPr>
                <w:rFonts w:ascii="Century Schoolbook" w:eastAsia="Times New Roman" w:hAnsi="Century Schoolbook" w:cs="Calibri"/>
                <w:color w:val="000000"/>
                <w:kern w:val="0"/>
                <w:sz w:val="32"/>
                <w:szCs w:val="32"/>
                <w:lang w:val="el-GR"/>
                <w14:ligatures w14:val="none"/>
              </w:rPr>
              <w:t>υ</w:t>
            </w:r>
          </w:p>
        </w:tc>
        <w:tc>
          <w:tcPr>
            <w:tcW w:w="1307" w:type="dxa"/>
            <w:noWrap/>
            <w:vAlign w:val="center"/>
            <w:hideMark/>
          </w:tcPr>
          <w:p w14:paraId="1BAAC033" w14:textId="50500679"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3.28</w:t>
            </w:r>
            <w:r w:rsidR="002337CE" w:rsidRPr="00264C55">
              <w:rPr>
                <w:rFonts w:ascii="Century Schoolbook" w:eastAsia="Times New Roman" w:hAnsi="Century Schoolbook" w:cs="Calibri"/>
                <w:color w:val="000000"/>
                <w:kern w:val="0"/>
                <w:sz w:val="32"/>
                <w:szCs w:val="32"/>
                <w:lang w:val="el-GR"/>
                <w14:ligatures w14:val="none"/>
              </w:rPr>
              <w:t>3</w:t>
            </w:r>
          </w:p>
        </w:tc>
      </w:tr>
      <w:tr w:rsidR="004D4471" w:rsidRPr="00264C55" w14:paraId="66A2C5C0" w14:textId="77777777" w:rsidTr="007D4BCE">
        <w:trPr>
          <w:trHeight w:val="250"/>
        </w:trPr>
        <w:tc>
          <w:tcPr>
            <w:tcW w:w="1514" w:type="dxa"/>
            <w:noWrap/>
            <w:vAlign w:val="bottom"/>
            <w:hideMark/>
          </w:tcPr>
          <w:p w14:paraId="7F4350AE"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r w:rsidRPr="00264C55">
              <w:rPr>
                <w:rFonts w:ascii="Century Schoolbook" w:eastAsia="Times New Roman" w:hAnsi="Century Schoolbook" w:cs="Calibri"/>
                <w:color w:val="000000"/>
                <w:kern w:val="0"/>
                <w:sz w:val="32"/>
                <w:szCs w:val="32"/>
                <w14:ligatures w14:val="none"/>
              </w:rPr>
              <w:t>Δωδεκανήσου</w:t>
            </w:r>
          </w:p>
        </w:tc>
        <w:tc>
          <w:tcPr>
            <w:tcW w:w="2445" w:type="dxa"/>
            <w:noWrap/>
            <w:vAlign w:val="center"/>
            <w:hideMark/>
          </w:tcPr>
          <w:p w14:paraId="547B1135" w14:textId="6EDB5E25" w:rsidR="004D4471" w:rsidRPr="00264C55" w:rsidRDefault="004D4471" w:rsidP="004D4471">
            <w:pPr>
              <w:spacing w:after="0" w:line="240" w:lineRule="auto"/>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Σύμη</w:t>
            </w:r>
            <w:r w:rsidR="007D4BCE" w:rsidRPr="00264C55">
              <w:rPr>
                <w:rFonts w:ascii="Century Schoolbook" w:eastAsia="Times New Roman" w:hAnsi="Century Schoolbook" w:cs="Calibri"/>
                <w:color w:val="000000"/>
                <w:kern w:val="0"/>
                <w:sz w:val="32"/>
                <w:szCs w:val="32"/>
                <w:lang w:val="el-GR"/>
                <w14:ligatures w14:val="none"/>
              </w:rPr>
              <w:t>ς</w:t>
            </w:r>
          </w:p>
        </w:tc>
        <w:tc>
          <w:tcPr>
            <w:tcW w:w="1307" w:type="dxa"/>
            <w:noWrap/>
            <w:vAlign w:val="center"/>
            <w:hideMark/>
          </w:tcPr>
          <w:p w14:paraId="104FF626" w14:textId="5DAC68D9"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2.60</w:t>
            </w:r>
            <w:r w:rsidR="002337CE" w:rsidRPr="00264C55">
              <w:rPr>
                <w:rFonts w:ascii="Century Schoolbook" w:eastAsia="Times New Roman" w:hAnsi="Century Schoolbook" w:cs="Calibri"/>
                <w:color w:val="000000"/>
                <w:kern w:val="0"/>
                <w:sz w:val="32"/>
                <w:szCs w:val="32"/>
                <w:lang w:val="el-GR"/>
                <w14:ligatures w14:val="none"/>
              </w:rPr>
              <w:t>3</w:t>
            </w:r>
          </w:p>
        </w:tc>
      </w:tr>
      <w:tr w:rsidR="004D4471" w:rsidRPr="00264C55" w14:paraId="0F8377A9" w14:textId="77777777" w:rsidTr="007D4BCE">
        <w:trPr>
          <w:trHeight w:val="250"/>
        </w:trPr>
        <w:tc>
          <w:tcPr>
            <w:tcW w:w="1514" w:type="dxa"/>
            <w:noWrap/>
            <w:vAlign w:val="bottom"/>
            <w:hideMark/>
          </w:tcPr>
          <w:p w14:paraId="0D894E90"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r w:rsidRPr="00264C55">
              <w:rPr>
                <w:rFonts w:ascii="Century Schoolbook" w:eastAsia="Times New Roman" w:hAnsi="Century Schoolbook" w:cs="Calibri"/>
                <w:color w:val="000000"/>
                <w:kern w:val="0"/>
                <w:sz w:val="32"/>
                <w:szCs w:val="32"/>
                <w14:ligatures w14:val="none"/>
              </w:rPr>
              <w:t>Δωδεκανήσου</w:t>
            </w:r>
          </w:p>
        </w:tc>
        <w:tc>
          <w:tcPr>
            <w:tcW w:w="2445" w:type="dxa"/>
            <w:noWrap/>
            <w:vAlign w:val="center"/>
            <w:hideMark/>
          </w:tcPr>
          <w:p w14:paraId="6797AECB" w14:textId="33072C8F" w:rsidR="004D4471" w:rsidRPr="00264C55" w:rsidRDefault="004D4471" w:rsidP="004D4471">
            <w:pPr>
              <w:spacing w:after="0" w:line="240" w:lineRule="auto"/>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Κ</w:t>
            </w:r>
            <w:r w:rsidR="00685E54" w:rsidRPr="00264C55">
              <w:rPr>
                <w:rFonts w:ascii="Century Schoolbook" w:eastAsia="Times New Roman" w:hAnsi="Century Schoolbook" w:cs="Calibri"/>
                <w:color w:val="000000"/>
                <w:kern w:val="0"/>
                <w:sz w:val="32"/>
                <w:szCs w:val="32"/>
                <w:lang w:val="el-GR"/>
                <w14:ligatures w14:val="none"/>
              </w:rPr>
              <w:t>αρπάθου</w:t>
            </w:r>
          </w:p>
        </w:tc>
        <w:tc>
          <w:tcPr>
            <w:tcW w:w="1307" w:type="dxa"/>
            <w:noWrap/>
            <w:vAlign w:val="center"/>
            <w:hideMark/>
          </w:tcPr>
          <w:p w14:paraId="4119A2B3" w14:textId="2C8C81CD"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6.56</w:t>
            </w:r>
            <w:r w:rsidR="002337CE" w:rsidRPr="00264C55">
              <w:rPr>
                <w:rFonts w:ascii="Century Schoolbook" w:eastAsia="Times New Roman" w:hAnsi="Century Schoolbook" w:cs="Calibri"/>
                <w:color w:val="000000"/>
                <w:kern w:val="0"/>
                <w:sz w:val="32"/>
                <w:szCs w:val="32"/>
                <w:lang w:val="el-GR"/>
                <w14:ligatures w14:val="none"/>
              </w:rPr>
              <w:t>7</w:t>
            </w:r>
          </w:p>
        </w:tc>
      </w:tr>
      <w:tr w:rsidR="004D4471" w:rsidRPr="00264C55" w14:paraId="0F2DF40A" w14:textId="77777777" w:rsidTr="007D4BCE">
        <w:trPr>
          <w:trHeight w:val="250"/>
        </w:trPr>
        <w:tc>
          <w:tcPr>
            <w:tcW w:w="1514" w:type="dxa"/>
            <w:noWrap/>
            <w:vAlign w:val="bottom"/>
            <w:hideMark/>
          </w:tcPr>
          <w:p w14:paraId="41923E93"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r w:rsidRPr="00264C55">
              <w:rPr>
                <w:rFonts w:ascii="Century Schoolbook" w:eastAsia="Times New Roman" w:hAnsi="Century Schoolbook" w:cs="Calibri"/>
                <w:color w:val="000000"/>
                <w:kern w:val="0"/>
                <w:sz w:val="32"/>
                <w:szCs w:val="32"/>
                <w14:ligatures w14:val="none"/>
              </w:rPr>
              <w:t>Δωδεκανήσου</w:t>
            </w:r>
          </w:p>
        </w:tc>
        <w:tc>
          <w:tcPr>
            <w:tcW w:w="2445" w:type="dxa"/>
            <w:noWrap/>
            <w:vAlign w:val="center"/>
            <w:hideMark/>
          </w:tcPr>
          <w:p w14:paraId="22775F60" w14:textId="2C6EC3E1" w:rsidR="004D4471" w:rsidRPr="00264C55" w:rsidRDefault="00685E54" w:rsidP="004D4471">
            <w:pPr>
              <w:spacing w:after="0" w:line="240" w:lineRule="auto"/>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lang w:val="el-GR"/>
                <w14:ligatures w14:val="none"/>
              </w:rPr>
              <w:t xml:space="preserve">Ηρωικής </w:t>
            </w:r>
            <w:r w:rsidR="007D4BCE" w:rsidRPr="00264C55">
              <w:rPr>
                <w:rFonts w:ascii="Century Schoolbook" w:eastAsia="Times New Roman" w:hAnsi="Century Schoolbook" w:cs="Calibri"/>
                <w:color w:val="000000"/>
                <w:kern w:val="0"/>
                <w:sz w:val="32"/>
                <w:szCs w:val="32"/>
                <w:lang w:val="el-GR"/>
                <w14:ligatures w14:val="none"/>
              </w:rPr>
              <w:t>Ν</w:t>
            </w:r>
            <w:r w:rsidRPr="00264C55">
              <w:rPr>
                <w:rFonts w:ascii="Century Schoolbook" w:eastAsia="Times New Roman" w:hAnsi="Century Schoolbook" w:cs="Calibri"/>
                <w:color w:val="000000"/>
                <w:kern w:val="0"/>
                <w:sz w:val="32"/>
                <w:szCs w:val="32"/>
                <w:lang w:val="el-GR"/>
                <w14:ligatures w14:val="none"/>
              </w:rPr>
              <w:t>ήσου Κάσου</w:t>
            </w:r>
          </w:p>
        </w:tc>
        <w:tc>
          <w:tcPr>
            <w:tcW w:w="1307" w:type="dxa"/>
            <w:noWrap/>
            <w:vAlign w:val="center"/>
            <w:hideMark/>
          </w:tcPr>
          <w:p w14:paraId="5892B4C6" w14:textId="617B5788"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1.22</w:t>
            </w:r>
            <w:r w:rsidR="002337CE" w:rsidRPr="00264C55">
              <w:rPr>
                <w:rFonts w:ascii="Century Schoolbook" w:eastAsia="Times New Roman" w:hAnsi="Century Schoolbook" w:cs="Calibri"/>
                <w:color w:val="000000"/>
                <w:kern w:val="0"/>
                <w:sz w:val="32"/>
                <w:szCs w:val="32"/>
                <w:lang w:val="el-GR"/>
                <w14:ligatures w14:val="none"/>
              </w:rPr>
              <w:t>3</w:t>
            </w:r>
          </w:p>
        </w:tc>
      </w:tr>
      <w:tr w:rsidR="004D4471" w:rsidRPr="00264C55" w14:paraId="1D176CE7" w14:textId="77777777" w:rsidTr="007D4BCE">
        <w:trPr>
          <w:trHeight w:val="250"/>
        </w:trPr>
        <w:tc>
          <w:tcPr>
            <w:tcW w:w="1514" w:type="dxa"/>
            <w:noWrap/>
            <w:vAlign w:val="bottom"/>
            <w:hideMark/>
          </w:tcPr>
          <w:p w14:paraId="70F7CA85"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r w:rsidRPr="00264C55">
              <w:rPr>
                <w:rFonts w:ascii="Century Schoolbook" w:eastAsia="Times New Roman" w:hAnsi="Century Schoolbook" w:cs="Calibri"/>
                <w:color w:val="000000"/>
                <w:kern w:val="0"/>
                <w:sz w:val="32"/>
                <w:szCs w:val="32"/>
                <w14:ligatures w14:val="none"/>
              </w:rPr>
              <w:t>Δωδεκανήσου</w:t>
            </w:r>
          </w:p>
        </w:tc>
        <w:tc>
          <w:tcPr>
            <w:tcW w:w="2445" w:type="dxa"/>
            <w:noWrap/>
            <w:vAlign w:val="center"/>
            <w:hideMark/>
          </w:tcPr>
          <w:p w14:paraId="6D213491" w14:textId="24F44D99" w:rsidR="004D4471" w:rsidRPr="00264C55" w:rsidRDefault="004D4471" w:rsidP="004D4471">
            <w:pPr>
              <w:spacing w:after="0" w:line="240" w:lineRule="auto"/>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Αστυπάλαια</w:t>
            </w:r>
            <w:r w:rsidR="00685E54" w:rsidRPr="00264C55">
              <w:rPr>
                <w:rFonts w:ascii="Century Schoolbook" w:eastAsia="Times New Roman" w:hAnsi="Century Schoolbook" w:cs="Calibri"/>
                <w:color w:val="000000"/>
                <w:kern w:val="0"/>
                <w:sz w:val="32"/>
                <w:szCs w:val="32"/>
                <w:lang w:val="el-GR"/>
                <w14:ligatures w14:val="none"/>
              </w:rPr>
              <w:t>ς</w:t>
            </w:r>
          </w:p>
        </w:tc>
        <w:tc>
          <w:tcPr>
            <w:tcW w:w="1307" w:type="dxa"/>
            <w:noWrap/>
            <w:vAlign w:val="center"/>
            <w:hideMark/>
          </w:tcPr>
          <w:p w14:paraId="2DEAA061" w14:textId="51E27562"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1.37</w:t>
            </w:r>
            <w:r w:rsidR="002337CE" w:rsidRPr="00264C55">
              <w:rPr>
                <w:rFonts w:ascii="Century Schoolbook" w:eastAsia="Times New Roman" w:hAnsi="Century Schoolbook" w:cs="Calibri"/>
                <w:color w:val="000000"/>
                <w:kern w:val="0"/>
                <w:sz w:val="32"/>
                <w:szCs w:val="32"/>
                <w:lang w:val="el-GR"/>
                <w14:ligatures w14:val="none"/>
              </w:rPr>
              <w:t>6</w:t>
            </w:r>
          </w:p>
        </w:tc>
      </w:tr>
      <w:tr w:rsidR="004D4471" w:rsidRPr="00264C55" w14:paraId="75E3ACC8" w14:textId="77777777" w:rsidTr="007D4BCE">
        <w:trPr>
          <w:trHeight w:val="250"/>
        </w:trPr>
        <w:tc>
          <w:tcPr>
            <w:tcW w:w="1514" w:type="dxa"/>
            <w:noWrap/>
            <w:vAlign w:val="bottom"/>
            <w:hideMark/>
          </w:tcPr>
          <w:p w14:paraId="6026EC10"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r w:rsidRPr="00264C55">
              <w:rPr>
                <w:rFonts w:ascii="Century Schoolbook" w:eastAsia="Times New Roman" w:hAnsi="Century Schoolbook" w:cs="Calibri"/>
                <w:color w:val="000000"/>
                <w:kern w:val="0"/>
                <w:sz w:val="32"/>
                <w:szCs w:val="32"/>
                <w14:ligatures w14:val="none"/>
              </w:rPr>
              <w:t>Λέσβου</w:t>
            </w:r>
          </w:p>
        </w:tc>
        <w:tc>
          <w:tcPr>
            <w:tcW w:w="2445" w:type="dxa"/>
            <w:noWrap/>
            <w:vAlign w:val="center"/>
            <w:hideMark/>
          </w:tcPr>
          <w:p w14:paraId="503B0A30" w14:textId="522F7860" w:rsidR="004D4471" w:rsidRPr="00264C55" w:rsidRDefault="004D4471" w:rsidP="004D4471">
            <w:pPr>
              <w:spacing w:after="0" w:line="240" w:lineRule="auto"/>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Λήμνο</w:t>
            </w:r>
            <w:r w:rsidR="007D4BCE" w:rsidRPr="00264C55">
              <w:rPr>
                <w:rFonts w:ascii="Century Schoolbook" w:eastAsia="Times New Roman" w:hAnsi="Century Schoolbook" w:cs="Calibri"/>
                <w:color w:val="000000"/>
                <w:kern w:val="0"/>
                <w:sz w:val="32"/>
                <w:szCs w:val="32"/>
                <w:lang w:val="el-GR"/>
                <w14:ligatures w14:val="none"/>
              </w:rPr>
              <w:t>υ</w:t>
            </w:r>
          </w:p>
        </w:tc>
        <w:tc>
          <w:tcPr>
            <w:tcW w:w="1307" w:type="dxa"/>
            <w:noWrap/>
            <w:vAlign w:val="center"/>
            <w:hideMark/>
          </w:tcPr>
          <w:p w14:paraId="0402AE41" w14:textId="09C0D2CD"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16.4</w:t>
            </w:r>
            <w:r w:rsidR="00FC6B1F" w:rsidRPr="00264C55">
              <w:rPr>
                <w:rFonts w:ascii="Century Schoolbook" w:eastAsia="Times New Roman" w:hAnsi="Century Schoolbook" w:cs="Calibri"/>
                <w:color w:val="000000"/>
                <w:kern w:val="0"/>
                <w:sz w:val="32"/>
                <w:szCs w:val="32"/>
                <w:lang w:val="el-GR"/>
                <w14:ligatures w14:val="none"/>
              </w:rPr>
              <w:t>11</w:t>
            </w:r>
          </w:p>
        </w:tc>
      </w:tr>
      <w:tr w:rsidR="004D4471" w:rsidRPr="00264C55" w14:paraId="6216BD4C" w14:textId="77777777" w:rsidTr="007D4BCE">
        <w:trPr>
          <w:trHeight w:val="250"/>
        </w:trPr>
        <w:tc>
          <w:tcPr>
            <w:tcW w:w="1514" w:type="dxa"/>
            <w:noWrap/>
            <w:vAlign w:val="bottom"/>
            <w:hideMark/>
          </w:tcPr>
          <w:p w14:paraId="3A686533"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r w:rsidRPr="00264C55">
              <w:rPr>
                <w:rFonts w:ascii="Century Schoolbook" w:eastAsia="Times New Roman" w:hAnsi="Century Schoolbook" w:cs="Calibri"/>
                <w:color w:val="000000"/>
                <w:kern w:val="0"/>
                <w:sz w:val="32"/>
                <w:szCs w:val="32"/>
                <w14:ligatures w14:val="none"/>
              </w:rPr>
              <w:t>Λέσβου</w:t>
            </w:r>
          </w:p>
        </w:tc>
        <w:tc>
          <w:tcPr>
            <w:tcW w:w="2445" w:type="dxa"/>
            <w:noWrap/>
            <w:vAlign w:val="center"/>
            <w:hideMark/>
          </w:tcPr>
          <w:p w14:paraId="51FF28C6"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r w:rsidRPr="00264C55">
              <w:rPr>
                <w:rFonts w:ascii="Century Schoolbook" w:eastAsia="Times New Roman" w:hAnsi="Century Schoolbook" w:cs="Calibri"/>
                <w:color w:val="000000"/>
                <w:kern w:val="0"/>
                <w:sz w:val="32"/>
                <w:szCs w:val="32"/>
                <w14:ligatures w14:val="none"/>
              </w:rPr>
              <w:t>Αγ Ευστρατίου</w:t>
            </w:r>
          </w:p>
        </w:tc>
        <w:tc>
          <w:tcPr>
            <w:tcW w:w="1307" w:type="dxa"/>
            <w:noWrap/>
            <w:vAlign w:val="center"/>
            <w:hideMark/>
          </w:tcPr>
          <w:p w14:paraId="44CC0633" w14:textId="188E767D"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25</w:t>
            </w:r>
            <w:r w:rsidR="00AD23A8" w:rsidRPr="00264C55">
              <w:rPr>
                <w:rFonts w:ascii="Century Schoolbook" w:eastAsia="Times New Roman" w:hAnsi="Century Schoolbook" w:cs="Calibri"/>
                <w:color w:val="000000"/>
                <w:kern w:val="0"/>
                <w:sz w:val="32"/>
                <w:szCs w:val="32"/>
                <w:lang w:val="el-GR"/>
                <w14:ligatures w14:val="none"/>
              </w:rPr>
              <w:t>7</w:t>
            </w:r>
          </w:p>
        </w:tc>
      </w:tr>
      <w:tr w:rsidR="004D4471" w:rsidRPr="00264C55" w14:paraId="38EEFAD5" w14:textId="77777777" w:rsidTr="007D4BCE">
        <w:trPr>
          <w:trHeight w:val="250"/>
        </w:trPr>
        <w:tc>
          <w:tcPr>
            <w:tcW w:w="1514" w:type="dxa"/>
            <w:noWrap/>
            <w:vAlign w:val="bottom"/>
            <w:hideMark/>
          </w:tcPr>
          <w:p w14:paraId="1D690698"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r w:rsidRPr="00264C55">
              <w:rPr>
                <w:rFonts w:ascii="Century Schoolbook" w:eastAsia="Times New Roman" w:hAnsi="Century Schoolbook" w:cs="Calibri"/>
                <w:color w:val="000000"/>
                <w:kern w:val="0"/>
                <w:sz w:val="32"/>
                <w:szCs w:val="32"/>
                <w14:ligatures w14:val="none"/>
              </w:rPr>
              <w:t>Σάμου</w:t>
            </w:r>
          </w:p>
        </w:tc>
        <w:tc>
          <w:tcPr>
            <w:tcW w:w="2445" w:type="dxa"/>
            <w:noWrap/>
            <w:vAlign w:val="center"/>
            <w:hideMark/>
          </w:tcPr>
          <w:p w14:paraId="612EC3F7" w14:textId="0229D5EB" w:rsidR="004D4471" w:rsidRPr="00264C55" w:rsidRDefault="004D4471" w:rsidP="004D4471">
            <w:pPr>
              <w:spacing w:after="0" w:line="240" w:lineRule="auto"/>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Ικαρία</w:t>
            </w:r>
            <w:r w:rsidR="007D4BCE" w:rsidRPr="00264C55">
              <w:rPr>
                <w:rFonts w:ascii="Century Schoolbook" w:eastAsia="Times New Roman" w:hAnsi="Century Schoolbook" w:cs="Calibri"/>
                <w:color w:val="000000"/>
                <w:kern w:val="0"/>
                <w:sz w:val="32"/>
                <w:szCs w:val="32"/>
                <w:lang w:val="el-GR"/>
                <w14:ligatures w14:val="none"/>
              </w:rPr>
              <w:t>ς</w:t>
            </w:r>
          </w:p>
        </w:tc>
        <w:tc>
          <w:tcPr>
            <w:tcW w:w="1307" w:type="dxa"/>
            <w:noWrap/>
            <w:vAlign w:val="center"/>
            <w:hideMark/>
          </w:tcPr>
          <w:p w14:paraId="5A20D743" w14:textId="04178AFC"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8.84</w:t>
            </w:r>
            <w:r w:rsidR="00AD23A8" w:rsidRPr="00264C55">
              <w:rPr>
                <w:rFonts w:ascii="Century Schoolbook" w:eastAsia="Times New Roman" w:hAnsi="Century Schoolbook" w:cs="Calibri"/>
                <w:color w:val="000000"/>
                <w:kern w:val="0"/>
                <w:sz w:val="32"/>
                <w:szCs w:val="32"/>
                <w:lang w:val="el-GR"/>
                <w14:ligatures w14:val="none"/>
              </w:rPr>
              <w:t>3</w:t>
            </w:r>
          </w:p>
        </w:tc>
      </w:tr>
      <w:tr w:rsidR="004D4471" w:rsidRPr="00264C55" w14:paraId="106D59DB" w14:textId="77777777" w:rsidTr="007D4BCE">
        <w:trPr>
          <w:trHeight w:val="250"/>
        </w:trPr>
        <w:tc>
          <w:tcPr>
            <w:tcW w:w="1514" w:type="dxa"/>
            <w:noWrap/>
            <w:vAlign w:val="bottom"/>
            <w:hideMark/>
          </w:tcPr>
          <w:p w14:paraId="4319A0E2"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r w:rsidRPr="00264C55">
              <w:rPr>
                <w:rFonts w:ascii="Century Schoolbook" w:eastAsia="Times New Roman" w:hAnsi="Century Schoolbook" w:cs="Calibri"/>
                <w:color w:val="000000"/>
                <w:kern w:val="0"/>
                <w:sz w:val="32"/>
                <w:szCs w:val="32"/>
                <w14:ligatures w14:val="none"/>
              </w:rPr>
              <w:t>Σάμου</w:t>
            </w:r>
          </w:p>
        </w:tc>
        <w:tc>
          <w:tcPr>
            <w:tcW w:w="2445" w:type="dxa"/>
            <w:noWrap/>
            <w:vAlign w:val="center"/>
            <w:hideMark/>
          </w:tcPr>
          <w:p w14:paraId="493DE055" w14:textId="5DF9AA63" w:rsidR="004D4471" w:rsidRPr="00264C55" w:rsidRDefault="007D4BCE" w:rsidP="004D4471">
            <w:pPr>
              <w:spacing w:after="0" w:line="240" w:lineRule="auto"/>
              <w:rPr>
                <w:rFonts w:ascii="Century Schoolbook" w:eastAsia="Times New Roman" w:hAnsi="Century Schoolbook" w:cs="Calibri"/>
                <w:color w:val="000000"/>
                <w:kern w:val="0"/>
                <w:sz w:val="32"/>
                <w:szCs w:val="32"/>
                <w14:ligatures w14:val="none"/>
              </w:rPr>
            </w:pPr>
            <w:r w:rsidRPr="00264C55">
              <w:rPr>
                <w:rFonts w:ascii="Century Schoolbook" w:eastAsia="Times New Roman" w:hAnsi="Century Schoolbook" w:cs="Calibri"/>
                <w:color w:val="000000"/>
                <w:kern w:val="0"/>
                <w:sz w:val="32"/>
                <w:szCs w:val="32"/>
                <w14:ligatures w14:val="none"/>
              </w:rPr>
              <w:t>Φούρνων Κορσεών</w:t>
            </w:r>
          </w:p>
        </w:tc>
        <w:tc>
          <w:tcPr>
            <w:tcW w:w="1307" w:type="dxa"/>
            <w:noWrap/>
            <w:vAlign w:val="center"/>
            <w:hideMark/>
          </w:tcPr>
          <w:p w14:paraId="65D3FBBC" w14:textId="074AAE47"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1.34</w:t>
            </w:r>
            <w:r w:rsidR="00AD23A8" w:rsidRPr="00264C55">
              <w:rPr>
                <w:rFonts w:ascii="Century Schoolbook" w:eastAsia="Times New Roman" w:hAnsi="Century Schoolbook" w:cs="Calibri"/>
                <w:color w:val="000000"/>
                <w:kern w:val="0"/>
                <w:sz w:val="32"/>
                <w:szCs w:val="32"/>
                <w:lang w:val="el-GR"/>
                <w14:ligatures w14:val="none"/>
              </w:rPr>
              <w:t>3</w:t>
            </w:r>
          </w:p>
        </w:tc>
      </w:tr>
      <w:tr w:rsidR="004D4471" w:rsidRPr="00264C55" w14:paraId="279A0015" w14:textId="77777777" w:rsidTr="007D4BCE">
        <w:trPr>
          <w:trHeight w:val="250"/>
        </w:trPr>
        <w:tc>
          <w:tcPr>
            <w:tcW w:w="1514" w:type="dxa"/>
            <w:noWrap/>
            <w:vAlign w:val="bottom"/>
            <w:hideMark/>
          </w:tcPr>
          <w:p w14:paraId="4E1CD204"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r w:rsidRPr="00264C55">
              <w:rPr>
                <w:rFonts w:ascii="Century Schoolbook" w:eastAsia="Times New Roman" w:hAnsi="Century Schoolbook" w:cs="Calibri"/>
                <w:color w:val="000000"/>
                <w:kern w:val="0"/>
                <w:sz w:val="32"/>
                <w:szCs w:val="32"/>
                <w14:ligatures w14:val="none"/>
              </w:rPr>
              <w:t>Χίου</w:t>
            </w:r>
          </w:p>
        </w:tc>
        <w:tc>
          <w:tcPr>
            <w:tcW w:w="2445" w:type="dxa"/>
            <w:noWrap/>
            <w:vAlign w:val="center"/>
            <w:hideMark/>
          </w:tcPr>
          <w:p w14:paraId="42B1CAC8" w14:textId="2537D1EA" w:rsidR="004D4471" w:rsidRPr="00264C55" w:rsidRDefault="004D4471" w:rsidP="004D4471">
            <w:pPr>
              <w:spacing w:after="0" w:line="240" w:lineRule="auto"/>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Οινο</w:t>
            </w:r>
            <w:r w:rsidR="007D4BCE" w:rsidRPr="00264C55">
              <w:rPr>
                <w:rFonts w:ascii="Century Schoolbook" w:eastAsia="Times New Roman" w:hAnsi="Century Schoolbook" w:cs="Calibri"/>
                <w:color w:val="000000"/>
                <w:kern w:val="0"/>
                <w:sz w:val="32"/>
                <w:szCs w:val="32"/>
                <w:lang w:val="el-GR"/>
                <w14:ligatures w14:val="none"/>
              </w:rPr>
              <w:t>υσσών</w:t>
            </w:r>
          </w:p>
        </w:tc>
        <w:tc>
          <w:tcPr>
            <w:tcW w:w="1307" w:type="dxa"/>
            <w:noWrap/>
            <w:vAlign w:val="center"/>
            <w:hideMark/>
          </w:tcPr>
          <w:p w14:paraId="39BD20A4" w14:textId="25CC3F10"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91</w:t>
            </w:r>
            <w:r w:rsidR="00F53EC7" w:rsidRPr="00264C55">
              <w:rPr>
                <w:rFonts w:ascii="Century Schoolbook" w:eastAsia="Times New Roman" w:hAnsi="Century Schoolbook" w:cs="Calibri"/>
                <w:color w:val="000000"/>
                <w:kern w:val="0"/>
                <w:sz w:val="32"/>
                <w:szCs w:val="32"/>
                <w:lang w:val="el-GR"/>
                <w14:ligatures w14:val="none"/>
              </w:rPr>
              <w:t>1</w:t>
            </w:r>
          </w:p>
        </w:tc>
      </w:tr>
      <w:tr w:rsidR="004D4471" w:rsidRPr="00264C55" w14:paraId="3F89905F" w14:textId="77777777" w:rsidTr="007D4BCE">
        <w:trPr>
          <w:trHeight w:val="250"/>
        </w:trPr>
        <w:tc>
          <w:tcPr>
            <w:tcW w:w="1514" w:type="dxa"/>
            <w:noWrap/>
            <w:vAlign w:val="bottom"/>
            <w:hideMark/>
          </w:tcPr>
          <w:p w14:paraId="5A01EA90"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r w:rsidRPr="00264C55">
              <w:rPr>
                <w:rFonts w:ascii="Century Schoolbook" w:eastAsia="Times New Roman" w:hAnsi="Century Schoolbook" w:cs="Calibri"/>
                <w:color w:val="000000"/>
                <w:kern w:val="0"/>
                <w:sz w:val="32"/>
                <w:szCs w:val="32"/>
                <w14:ligatures w14:val="none"/>
              </w:rPr>
              <w:t>Χίου</w:t>
            </w:r>
          </w:p>
        </w:tc>
        <w:tc>
          <w:tcPr>
            <w:tcW w:w="2445" w:type="dxa"/>
            <w:noWrap/>
            <w:vAlign w:val="center"/>
            <w:hideMark/>
          </w:tcPr>
          <w:p w14:paraId="1690745A" w14:textId="5A1BF750" w:rsidR="004D4471" w:rsidRPr="00264C55" w:rsidRDefault="007D4BCE" w:rsidP="004D4471">
            <w:pPr>
              <w:spacing w:after="0" w:line="240" w:lineRule="auto"/>
              <w:rPr>
                <w:rFonts w:ascii="Century Schoolbook" w:eastAsia="Times New Roman" w:hAnsi="Century Schoolbook" w:cs="Calibri"/>
                <w:color w:val="000000"/>
                <w:kern w:val="0"/>
                <w:sz w:val="32"/>
                <w:szCs w:val="32"/>
                <w14:ligatures w14:val="none"/>
              </w:rPr>
            </w:pPr>
            <w:r w:rsidRPr="00264C55">
              <w:rPr>
                <w:rFonts w:ascii="Century Schoolbook" w:eastAsia="Times New Roman" w:hAnsi="Century Schoolbook" w:cs="Calibri"/>
                <w:color w:val="000000"/>
                <w:kern w:val="0"/>
                <w:sz w:val="32"/>
                <w:szCs w:val="32"/>
                <w:lang w:val="el-GR"/>
                <w14:ligatures w14:val="none"/>
              </w:rPr>
              <w:t>Ηρωικής Νήσου Ψαρών</w:t>
            </w:r>
          </w:p>
        </w:tc>
        <w:tc>
          <w:tcPr>
            <w:tcW w:w="1307" w:type="dxa"/>
            <w:noWrap/>
            <w:vAlign w:val="center"/>
            <w:hideMark/>
          </w:tcPr>
          <w:p w14:paraId="3ECC5299" w14:textId="5CF02DDC"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42</w:t>
            </w:r>
            <w:r w:rsidR="00F53EC7" w:rsidRPr="00264C55">
              <w:rPr>
                <w:rFonts w:ascii="Century Schoolbook" w:eastAsia="Times New Roman" w:hAnsi="Century Schoolbook" w:cs="Calibri"/>
                <w:color w:val="000000"/>
                <w:kern w:val="0"/>
                <w:sz w:val="32"/>
                <w:szCs w:val="32"/>
                <w:lang w:val="el-GR"/>
                <w14:ligatures w14:val="none"/>
              </w:rPr>
              <w:t>0</w:t>
            </w:r>
          </w:p>
        </w:tc>
      </w:tr>
      <w:tr w:rsidR="004D4471" w:rsidRPr="00264C55" w14:paraId="7FDAB4B3" w14:textId="77777777" w:rsidTr="007D4BCE">
        <w:trPr>
          <w:trHeight w:val="250"/>
        </w:trPr>
        <w:tc>
          <w:tcPr>
            <w:tcW w:w="1514" w:type="dxa"/>
            <w:noWrap/>
            <w:vAlign w:val="bottom"/>
            <w:hideMark/>
          </w:tcPr>
          <w:p w14:paraId="1B746FB8" w14:textId="77777777" w:rsidR="004D4471" w:rsidRPr="00264C55" w:rsidRDefault="004D4471" w:rsidP="004D4471">
            <w:pPr>
              <w:spacing w:after="0" w:line="240" w:lineRule="auto"/>
              <w:rPr>
                <w:rFonts w:ascii="Century Schoolbook" w:eastAsia="Times New Roman" w:hAnsi="Century Schoolbook" w:cs="Calibri"/>
                <w:color w:val="000000"/>
                <w:kern w:val="0"/>
                <w:sz w:val="32"/>
                <w:szCs w:val="32"/>
                <w14:ligatures w14:val="none"/>
              </w:rPr>
            </w:pPr>
            <w:r w:rsidRPr="00264C55">
              <w:rPr>
                <w:rFonts w:ascii="Century Schoolbook" w:eastAsia="Times New Roman" w:hAnsi="Century Schoolbook" w:cs="Calibri"/>
                <w:color w:val="000000"/>
                <w:kern w:val="0"/>
                <w:sz w:val="32"/>
                <w:szCs w:val="32"/>
                <w14:ligatures w14:val="none"/>
              </w:rPr>
              <w:t>Έβρου</w:t>
            </w:r>
          </w:p>
        </w:tc>
        <w:tc>
          <w:tcPr>
            <w:tcW w:w="2445" w:type="dxa"/>
            <w:noWrap/>
            <w:vAlign w:val="center"/>
            <w:hideMark/>
          </w:tcPr>
          <w:p w14:paraId="5CEEAC33" w14:textId="7E1D70E0" w:rsidR="004D4471" w:rsidRPr="00264C55" w:rsidRDefault="004D4471" w:rsidP="004D4471">
            <w:pPr>
              <w:spacing w:after="0" w:line="240" w:lineRule="auto"/>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Σαμοθράκη</w:t>
            </w:r>
            <w:r w:rsidR="00685E54" w:rsidRPr="00264C55">
              <w:rPr>
                <w:rFonts w:ascii="Century Schoolbook" w:eastAsia="Times New Roman" w:hAnsi="Century Schoolbook" w:cs="Calibri"/>
                <w:color w:val="000000"/>
                <w:kern w:val="0"/>
                <w:sz w:val="32"/>
                <w:szCs w:val="32"/>
                <w:lang w:val="el-GR"/>
                <w14:ligatures w14:val="none"/>
              </w:rPr>
              <w:t>ς</w:t>
            </w:r>
          </w:p>
        </w:tc>
        <w:tc>
          <w:tcPr>
            <w:tcW w:w="1307" w:type="dxa"/>
            <w:noWrap/>
            <w:vAlign w:val="center"/>
            <w:hideMark/>
          </w:tcPr>
          <w:p w14:paraId="4B510FDF" w14:textId="39098723" w:rsidR="004D4471" w:rsidRPr="00264C55" w:rsidRDefault="004D4471" w:rsidP="004D4471">
            <w:pPr>
              <w:spacing w:after="0" w:line="240" w:lineRule="auto"/>
              <w:jc w:val="right"/>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14:ligatures w14:val="none"/>
              </w:rPr>
              <w:t>2.59</w:t>
            </w:r>
            <w:r w:rsidR="002D3529" w:rsidRPr="00264C55">
              <w:rPr>
                <w:rFonts w:ascii="Century Schoolbook" w:eastAsia="Times New Roman" w:hAnsi="Century Schoolbook" w:cs="Calibri"/>
                <w:color w:val="000000"/>
                <w:kern w:val="0"/>
                <w:sz w:val="32"/>
                <w:szCs w:val="32"/>
                <w:lang w:val="el-GR"/>
                <w14:ligatures w14:val="none"/>
              </w:rPr>
              <w:t>6</w:t>
            </w:r>
          </w:p>
        </w:tc>
      </w:tr>
    </w:tbl>
    <w:p w14:paraId="356EB24C" w14:textId="4F280028" w:rsidR="00406F89" w:rsidRPr="00264C55" w:rsidRDefault="00AC111B" w:rsidP="007D4BCE">
      <w:pPr>
        <w:spacing w:after="0" w:line="240" w:lineRule="auto"/>
        <w:ind w:right="4796"/>
        <w:rPr>
          <w:rFonts w:ascii="Century Schoolbook" w:eastAsia="Times New Roman" w:hAnsi="Century Schoolbook" w:cs="Calibri"/>
          <w:color w:val="000000"/>
          <w:kern w:val="0"/>
          <w:sz w:val="32"/>
          <w:szCs w:val="32"/>
          <w:lang w:val="el-GR"/>
          <w14:ligatures w14:val="none"/>
        </w:rPr>
      </w:pPr>
      <w:r w:rsidRPr="00264C55">
        <w:rPr>
          <w:rFonts w:ascii="Century Schoolbook" w:eastAsia="Times New Roman" w:hAnsi="Century Schoolbook" w:cs="Calibri"/>
          <w:color w:val="000000"/>
          <w:kern w:val="0"/>
          <w:sz w:val="32"/>
          <w:szCs w:val="32"/>
          <w:lang w:val="el-GR"/>
          <w14:ligatures w14:val="none"/>
        </w:rPr>
        <w:t>Στον ανωτέρω πίνακα αναγράφεται ο Δήμος που περιλαμβάνει και παρακείμενα μικρότερα νησιά.</w:t>
      </w:r>
    </w:p>
    <w:p w14:paraId="5F5A930D" w14:textId="77777777" w:rsidR="00406F89" w:rsidRPr="00264C55" w:rsidRDefault="00406F89" w:rsidP="00F90806">
      <w:pPr>
        <w:rPr>
          <w:b/>
          <w:bCs/>
          <w:color w:val="4472C4" w:themeColor="accent1"/>
          <w:sz w:val="32"/>
          <w:szCs w:val="32"/>
          <w:lang w:val="el-GR"/>
        </w:rPr>
      </w:pPr>
    </w:p>
    <w:p w14:paraId="278FED5B" w14:textId="77777777" w:rsidR="00693AFB" w:rsidRPr="00264C55" w:rsidRDefault="00693AFB" w:rsidP="00F90806">
      <w:pPr>
        <w:rPr>
          <w:b/>
          <w:bCs/>
          <w:color w:val="4472C4" w:themeColor="accent1"/>
          <w:sz w:val="32"/>
          <w:szCs w:val="32"/>
          <w:lang w:val="el-GR"/>
        </w:rPr>
      </w:pPr>
    </w:p>
    <w:p w14:paraId="607D67A0" w14:textId="48347117" w:rsidR="001871ED" w:rsidRPr="00264C55" w:rsidRDefault="001D0C18" w:rsidP="00F90806">
      <w:pPr>
        <w:rPr>
          <w:b/>
          <w:bCs/>
          <w:color w:val="4472C4" w:themeColor="accent1"/>
          <w:sz w:val="32"/>
          <w:szCs w:val="32"/>
          <w:lang w:val="el-GR"/>
        </w:rPr>
      </w:pPr>
      <w:r w:rsidRPr="00264C55">
        <w:rPr>
          <w:b/>
          <w:bCs/>
          <w:color w:val="4472C4" w:themeColor="accent1"/>
          <w:sz w:val="32"/>
          <w:szCs w:val="32"/>
          <w:lang w:val="el-GR"/>
        </w:rPr>
        <w:t>Η</w:t>
      </w:r>
      <w:r w:rsidR="001871ED" w:rsidRPr="00264C55">
        <w:rPr>
          <w:b/>
          <w:bCs/>
          <w:color w:val="4472C4" w:themeColor="accent1"/>
          <w:sz w:val="32"/>
          <w:szCs w:val="32"/>
          <w:lang w:val="el-GR"/>
        </w:rPr>
        <w:t>. Ενίσχυση επενδύσεων</w:t>
      </w:r>
    </w:p>
    <w:p w14:paraId="42280775" w14:textId="11D650DE" w:rsidR="00C10A60" w:rsidRPr="00264C55" w:rsidRDefault="001D0C18" w:rsidP="00C10A60">
      <w:pPr>
        <w:jc w:val="both"/>
        <w:rPr>
          <w:rFonts w:ascii="Calibri" w:eastAsia="Times New Roman" w:hAnsi="Calibri" w:cs="Calibri"/>
          <w:b/>
          <w:bCs/>
          <w:color w:val="000000"/>
          <w:kern w:val="0"/>
          <w:sz w:val="32"/>
          <w:szCs w:val="32"/>
          <w:lang w:val="el-GR"/>
          <w14:ligatures w14:val="none"/>
        </w:rPr>
      </w:pPr>
      <w:r w:rsidRPr="00264C55">
        <w:rPr>
          <w:rFonts w:ascii="Calibri" w:eastAsia="Times New Roman" w:hAnsi="Calibri" w:cs="Calibri"/>
          <w:b/>
          <w:bCs/>
          <w:color w:val="000000"/>
          <w:kern w:val="0"/>
          <w:sz w:val="32"/>
          <w:szCs w:val="32"/>
          <w:lang w:val="el-GR"/>
          <w14:ligatures w14:val="none"/>
        </w:rPr>
        <w:t>Η</w:t>
      </w:r>
      <w:r w:rsidR="00C10A60" w:rsidRPr="00264C55">
        <w:rPr>
          <w:rFonts w:ascii="Calibri" w:eastAsia="Times New Roman" w:hAnsi="Calibri" w:cs="Calibri"/>
          <w:b/>
          <w:bCs/>
          <w:color w:val="000000"/>
          <w:kern w:val="0"/>
          <w:sz w:val="32"/>
          <w:szCs w:val="32"/>
          <w:lang w:val="el-GR"/>
          <w14:ligatures w14:val="none"/>
        </w:rPr>
        <w:t>1. Αύξηση Εθνικού ΠΔΕ</w:t>
      </w:r>
      <w:r w:rsidR="008B0C0C" w:rsidRPr="00264C55">
        <w:rPr>
          <w:rFonts w:ascii="Calibri" w:eastAsia="Times New Roman" w:hAnsi="Calibri" w:cs="Calibri"/>
          <w:b/>
          <w:bCs/>
          <w:color w:val="000000"/>
          <w:kern w:val="0"/>
          <w:sz w:val="32"/>
          <w:szCs w:val="32"/>
          <w:lang w:val="el-GR"/>
          <w14:ligatures w14:val="none"/>
        </w:rPr>
        <w:t xml:space="preserve"> και ολοκλήρωση του Ταμείου Ανάκαμψης και Ανθεκτικότητας</w:t>
      </w:r>
    </w:p>
    <w:p w14:paraId="6E3C1F79" w14:textId="58C12702" w:rsidR="00E30CE8" w:rsidRPr="00264C55" w:rsidRDefault="00C10A60" w:rsidP="00C10A60">
      <w:pPr>
        <w:jc w:val="both"/>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Όπως έχει ήδη ανακοινωθεί αυξάνεται το Εθνικό Πρόγραμμα Δημοσίων Επενδύσεων (ΠΔΕ) από το 2025 και σε μόνιμη βάση κατά 500 εκατ. ευρώ προκειμένου να χρηματοδοτηθούν και επιταχυνθούν τα μεγάλα δημόσια έργα. Συνεπώς το Εθνικό ΠΔΕ διαμορφώνεται σε 3,25 δισ. ευρώ για το 2025 και 3,3 δισ. ευρώ για το 2026, από 2,75 δισ. και 2,8 δισ.</w:t>
      </w:r>
      <w:r w:rsidR="008B0C0C" w:rsidRPr="00264C55">
        <w:rPr>
          <w:rFonts w:ascii="Calibri" w:eastAsia="Times New Roman" w:hAnsi="Calibri" w:cs="Calibri"/>
          <w:color w:val="000000"/>
          <w:kern w:val="0"/>
          <w:sz w:val="32"/>
          <w:szCs w:val="32"/>
          <w:lang w:val="el-GR"/>
          <w14:ligatures w14:val="none"/>
        </w:rPr>
        <w:t xml:space="preserve"> ευρώ</w:t>
      </w:r>
      <w:r w:rsidRPr="00264C55">
        <w:rPr>
          <w:rFonts w:ascii="Calibri" w:eastAsia="Times New Roman" w:hAnsi="Calibri" w:cs="Calibri"/>
          <w:color w:val="000000"/>
          <w:kern w:val="0"/>
          <w:sz w:val="32"/>
          <w:szCs w:val="32"/>
          <w:lang w:val="el-GR"/>
          <w14:ligatures w14:val="none"/>
        </w:rPr>
        <w:t xml:space="preserve"> αντίστοιχα που είχαν προβλεφθεί στο Μεσοπρόθεσμο Σχέδιο τον Οκτώβριο του 2024.</w:t>
      </w:r>
    </w:p>
    <w:p w14:paraId="2D8906D9" w14:textId="030EFB78" w:rsidR="00C10A60" w:rsidRPr="00264C55" w:rsidRDefault="000D5E1E" w:rsidP="00C10A60">
      <w:pPr>
        <w:jc w:val="both"/>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 xml:space="preserve">Μια από τις μεγαλύτερες προκλήσεις για το 2026 είναι η επιτυχής ολοκλήρωση </w:t>
      </w:r>
      <w:r w:rsidR="008B0C0C" w:rsidRPr="00264C55">
        <w:rPr>
          <w:rFonts w:ascii="Calibri" w:eastAsia="Times New Roman" w:hAnsi="Calibri" w:cs="Calibri"/>
          <w:color w:val="000000"/>
          <w:kern w:val="0"/>
          <w:sz w:val="32"/>
          <w:szCs w:val="32"/>
          <w:lang w:val="el-GR"/>
          <w14:ligatures w14:val="none"/>
        </w:rPr>
        <w:t xml:space="preserve">των προαπαιτούμενων στόχων και μεταρρυθμίσεων </w:t>
      </w:r>
      <w:r w:rsidRPr="00264C55">
        <w:rPr>
          <w:rFonts w:ascii="Calibri" w:eastAsia="Times New Roman" w:hAnsi="Calibri" w:cs="Calibri"/>
          <w:color w:val="000000"/>
          <w:kern w:val="0"/>
          <w:sz w:val="32"/>
          <w:szCs w:val="32"/>
          <w:lang w:val="el-GR"/>
          <w14:ligatures w14:val="none"/>
        </w:rPr>
        <w:t>και</w:t>
      </w:r>
      <w:r w:rsidR="008B0C0C" w:rsidRPr="00264C55">
        <w:rPr>
          <w:rFonts w:ascii="Calibri" w:eastAsia="Times New Roman" w:hAnsi="Calibri" w:cs="Calibri"/>
          <w:color w:val="000000"/>
          <w:kern w:val="0"/>
          <w:sz w:val="32"/>
          <w:szCs w:val="32"/>
          <w:lang w:val="el-GR"/>
          <w14:ligatures w14:val="none"/>
        </w:rPr>
        <w:t xml:space="preserve"> η </w:t>
      </w:r>
      <w:r w:rsidRPr="00264C55">
        <w:rPr>
          <w:rFonts w:ascii="Calibri" w:eastAsia="Times New Roman" w:hAnsi="Calibri" w:cs="Calibri"/>
          <w:color w:val="000000"/>
          <w:kern w:val="0"/>
          <w:sz w:val="32"/>
          <w:szCs w:val="32"/>
          <w:lang w:val="el-GR"/>
          <w14:ligatures w14:val="none"/>
        </w:rPr>
        <w:t>πλήρης απορρόφηση του Ταμ</w:t>
      </w:r>
      <w:r w:rsidR="008B0C0C" w:rsidRPr="00264C55">
        <w:rPr>
          <w:rFonts w:ascii="Calibri" w:eastAsia="Times New Roman" w:hAnsi="Calibri" w:cs="Calibri"/>
          <w:color w:val="000000"/>
          <w:kern w:val="0"/>
          <w:sz w:val="32"/>
          <w:szCs w:val="32"/>
          <w:lang w:val="el-GR"/>
          <w14:ligatures w14:val="none"/>
        </w:rPr>
        <w:t xml:space="preserve">είου Ανάκαμψης και Ανθεκτικότητας (ΤΑΑ). Στόχος είναι να απορροφηθούν από το σκέλος επιχορηγήσεων του ΤΑΑ, 4,9 δισ. ευρώ το 2025 (έναντι 3,4 δισ. ευρώ το 2024) και το σύνολο του υπολειπόμενου ποσού, δηλαδή 7,2 δισ. ευρώ το 2026. Επιπλέον προβλέπεται τελική εκταμίευση δανείων προς ιδιωτικές επιχειρήσεις και νοικοκυριά ύψους περίπου </w:t>
      </w:r>
      <w:r w:rsidR="005C31DF" w:rsidRPr="00264C55">
        <w:rPr>
          <w:rFonts w:ascii="Calibri" w:eastAsia="Times New Roman" w:hAnsi="Calibri" w:cs="Calibri"/>
          <w:color w:val="000000"/>
          <w:kern w:val="0"/>
          <w:sz w:val="32"/>
          <w:szCs w:val="32"/>
          <w:lang w:val="el-GR"/>
          <w14:ligatures w14:val="none"/>
        </w:rPr>
        <w:t>2,8</w:t>
      </w:r>
      <w:r w:rsidR="008B0C0C" w:rsidRPr="00264C55">
        <w:rPr>
          <w:rFonts w:ascii="Calibri" w:eastAsia="Times New Roman" w:hAnsi="Calibri" w:cs="Calibri"/>
          <w:color w:val="000000"/>
          <w:kern w:val="0"/>
          <w:sz w:val="32"/>
          <w:szCs w:val="32"/>
          <w:lang w:val="el-GR"/>
          <w14:ligatures w14:val="none"/>
        </w:rPr>
        <w:t xml:space="preserve"> δισ. ευρώ το 2025 και 4,</w:t>
      </w:r>
      <w:r w:rsidR="005C31DF" w:rsidRPr="00264C55">
        <w:rPr>
          <w:rFonts w:ascii="Calibri" w:eastAsia="Times New Roman" w:hAnsi="Calibri" w:cs="Calibri"/>
          <w:color w:val="000000"/>
          <w:kern w:val="0"/>
          <w:sz w:val="32"/>
          <w:szCs w:val="32"/>
          <w:lang w:val="el-GR"/>
          <w14:ligatures w14:val="none"/>
        </w:rPr>
        <w:t>4</w:t>
      </w:r>
      <w:r w:rsidR="008B0C0C" w:rsidRPr="00264C55">
        <w:rPr>
          <w:rFonts w:ascii="Calibri" w:eastAsia="Times New Roman" w:hAnsi="Calibri" w:cs="Calibri"/>
          <w:color w:val="000000"/>
          <w:kern w:val="0"/>
          <w:sz w:val="32"/>
          <w:szCs w:val="32"/>
          <w:lang w:val="el-GR"/>
          <w14:ligatures w14:val="none"/>
        </w:rPr>
        <w:t xml:space="preserve"> δισ. ευρώ το 2026. Σημειώνεται για δάνεια που έχουν συμβασιοποιηθεί έως το τέλος του 2026 οι τελικές εκταμιεύσεις λαμβάνουν χώρα και τα επόμενα έτη αναλόγως των σταδίων ολοκλήρωσης των επί μέρους επιχειρηματικών σχεδίων των δανειοληπτών.</w:t>
      </w:r>
    </w:p>
    <w:p w14:paraId="7AD03B56" w14:textId="0719A811" w:rsidR="008B0C0C" w:rsidRPr="00264C55" w:rsidRDefault="008B0C0C" w:rsidP="00C10A60">
      <w:pPr>
        <w:jc w:val="both"/>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Αναφορικά με τα λοιπά συγχρηματοδοτούμενα Προγράμματα (ΕΣΠΑ κτλ.) οι δαπάνες αναμένεται να ανέλθουν σε 6,2 δι</w:t>
      </w:r>
      <w:r w:rsidR="00F843A2" w:rsidRPr="00264C55">
        <w:rPr>
          <w:rFonts w:ascii="Calibri" w:eastAsia="Times New Roman" w:hAnsi="Calibri" w:cs="Calibri"/>
          <w:color w:val="000000"/>
          <w:kern w:val="0"/>
          <w:sz w:val="32"/>
          <w:szCs w:val="32"/>
          <w:lang w:val="el-GR"/>
          <w14:ligatures w14:val="none"/>
        </w:rPr>
        <w:t>σ.</w:t>
      </w:r>
      <w:r w:rsidRPr="00264C55">
        <w:rPr>
          <w:rFonts w:ascii="Calibri" w:eastAsia="Times New Roman" w:hAnsi="Calibri" w:cs="Calibri"/>
          <w:color w:val="000000"/>
          <w:kern w:val="0"/>
          <w:sz w:val="32"/>
          <w:szCs w:val="32"/>
          <w:lang w:val="el-GR"/>
          <w14:ligatures w14:val="none"/>
        </w:rPr>
        <w:t xml:space="preserve"> ευρώ </w:t>
      </w:r>
      <w:r w:rsidR="00F843A2" w:rsidRPr="00264C55">
        <w:rPr>
          <w:rFonts w:ascii="Calibri" w:eastAsia="Times New Roman" w:hAnsi="Calibri" w:cs="Calibri"/>
          <w:color w:val="000000"/>
          <w:kern w:val="0"/>
          <w:sz w:val="32"/>
          <w:szCs w:val="32"/>
          <w:lang w:val="el-GR"/>
          <w14:ligatures w14:val="none"/>
        </w:rPr>
        <w:t xml:space="preserve">το 2026 </w:t>
      </w:r>
      <w:r w:rsidRPr="00264C55">
        <w:rPr>
          <w:rFonts w:ascii="Calibri" w:eastAsia="Times New Roman" w:hAnsi="Calibri" w:cs="Calibri"/>
          <w:color w:val="000000"/>
          <w:kern w:val="0"/>
          <w:sz w:val="32"/>
          <w:szCs w:val="32"/>
          <w:lang w:val="el-GR"/>
          <w14:ligatures w14:val="none"/>
        </w:rPr>
        <w:t>έναντι 6,45 δι</w:t>
      </w:r>
      <w:r w:rsidR="00F843A2" w:rsidRPr="00264C55">
        <w:rPr>
          <w:rFonts w:ascii="Calibri" w:eastAsia="Times New Roman" w:hAnsi="Calibri" w:cs="Calibri"/>
          <w:color w:val="000000"/>
          <w:kern w:val="0"/>
          <w:sz w:val="32"/>
          <w:szCs w:val="32"/>
          <w:lang w:val="el-GR"/>
          <w14:ligatures w14:val="none"/>
        </w:rPr>
        <w:t>σ.</w:t>
      </w:r>
      <w:r w:rsidRPr="00264C55">
        <w:rPr>
          <w:rFonts w:ascii="Calibri" w:eastAsia="Times New Roman" w:hAnsi="Calibri" w:cs="Calibri"/>
          <w:color w:val="000000"/>
          <w:kern w:val="0"/>
          <w:sz w:val="32"/>
          <w:szCs w:val="32"/>
          <w:lang w:val="el-GR"/>
          <w14:ligatures w14:val="none"/>
        </w:rPr>
        <w:t xml:space="preserve"> ευρώ το 2025, καθώς προγράμματα ύψους περίπου 250 εκατ. ευρώ </w:t>
      </w:r>
      <w:r w:rsidR="00F843A2" w:rsidRPr="00264C55">
        <w:rPr>
          <w:rFonts w:ascii="Calibri" w:eastAsia="Times New Roman" w:hAnsi="Calibri" w:cs="Calibri"/>
          <w:color w:val="000000"/>
          <w:kern w:val="0"/>
          <w:sz w:val="32"/>
          <w:szCs w:val="32"/>
          <w:lang w:val="el-GR"/>
          <w14:ligatures w14:val="none"/>
        </w:rPr>
        <w:t xml:space="preserve">που δεν ήταν επιλέξιμα στο συγχρηματοδοτούμενο σκέλος </w:t>
      </w:r>
      <w:r w:rsidRPr="00264C55">
        <w:rPr>
          <w:rFonts w:ascii="Calibri" w:eastAsia="Times New Roman" w:hAnsi="Calibri" w:cs="Calibri"/>
          <w:color w:val="000000"/>
          <w:kern w:val="0"/>
          <w:sz w:val="32"/>
          <w:szCs w:val="32"/>
          <w:lang w:val="el-GR"/>
          <w14:ligatures w14:val="none"/>
        </w:rPr>
        <w:t>μεταφέρθηκαν πλέον στον τακτικό προϋπολογισμό</w:t>
      </w:r>
      <w:r w:rsidR="00F843A2" w:rsidRPr="00264C55">
        <w:rPr>
          <w:rFonts w:ascii="Calibri" w:eastAsia="Times New Roman" w:hAnsi="Calibri" w:cs="Calibri"/>
          <w:color w:val="000000"/>
          <w:kern w:val="0"/>
          <w:sz w:val="32"/>
          <w:szCs w:val="32"/>
          <w:lang w:val="el-GR"/>
          <w14:ligatures w14:val="none"/>
        </w:rPr>
        <w:t>, διατηρώντας τη συνολική δαπάνη αμετάβλητη.</w:t>
      </w:r>
    </w:p>
    <w:p w14:paraId="2C50CEAF" w14:textId="5EB8A1E7" w:rsidR="00F843A2" w:rsidRPr="00264C55" w:rsidRDefault="008B0C0C" w:rsidP="00C10A60">
      <w:pPr>
        <w:jc w:val="both"/>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 xml:space="preserve">Συνολικά οι επιχορηγήσεις του Προγράμματος Δημοσίων Επενδύσεων αναμένεται να αυξηθούν </w:t>
      </w:r>
      <w:r w:rsidR="00F843A2" w:rsidRPr="00264C55">
        <w:rPr>
          <w:rFonts w:ascii="Calibri" w:eastAsia="Times New Roman" w:hAnsi="Calibri" w:cs="Calibri"/>
          <w:color w:val="000000"/>
          <w:kern w:val="0"/>
          <w:sz w:val="32"/>
          <w:szCs w:val="32"/>
          <w:lang w:val="el-GR"/>
          <w14:ligatures w14:val="none"/>
        </w:rPr>
        <w:t>από 14,6 δισ. ευρώ το 2025 σε 16,7 δισ. ευρώ το 2026 σημειώνοντας αύξηση κατά 2,1 δισ. ευρώ συνδεόμενη κυρίως με την αύξηση των εκταμιεύσεων του Ταμείου Ανάκαμψης και Ανθεκτικότητας.</w:t>
      </w:r>
    </w:p>
    <w:p w14:paraId="6A6CCF29" w14:textId="318D3530" w:rsidR="008B0C0C" w:rsidRPr="00264C55" w:rsidRDefault="00F843A2" w:rsidP="00C10A60">
      <w:pPr>
        <w:jc w:val="both"/>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Συμπεριλαμβανομένου του σκέλους των δανείων του ΤΑΑ</w:t>
      </w:r>
      <w:r w:rsidR="0096116C" w:rsidRPr="00264C55">
        <w:rPr>
          <w:rFonts w:ascii="Calibri" w:eastAsia="Times New Roman" w:hAnsi="Calibri" w:cs="Calibri"/>
          <w:color w:val="000000"/>
          <w:kern w:val="0"/>
          <w:sz w:val="32"/>
          <w:szCs w:val="32"/>
          <w:lang w:val="el-GR"/>
          <w14:ligatures w14:val="none"/>
        </w:rPr>
        <w:t>,</w:t>
      </w:r>
      <w:r w:rsidRPr="00264C55">
        <w:rPr>
          <w:rFonts w:ascii="Calibri" w:eastAsia="Times New Roman" w:hAnsi="Calibri" w:cs="Calibri"/>
          <w:color w:val="000000"/>
          <w:kern w:val="0"/>
          <w:sz w:val="32"/>
          <w:szCs w:val="32"/>
          <w:lang w:val="el-GR"/>
          <w14:ligatures w14:val="none"/>
        </w:rPr>
        <w:t xml:space="preserve"> οι συνολικές εκταμιεύσεις αναμένεται να αυξηθούν από 17,</w:t>
      </w:r>
      <w:r w:rsidR="005C31DF" w:rsidRPr="00264C55">
        <w:rPr>
          <w:rFonts w:ascii="Calibri" w:eastAsia="Times New Roman" w:hAnsi="Calibri" w:cs="Calibri"/>
          <w:color w:val="000000"/>
          <w:kern w:val="0"/>
          <w:sz w:val="32"/>
          <w:szCs w:val="32"/>
          <w:lang w:val="el-GR"/>
          <w14:ligatures w14:val="none"/>
        </w:rPr>
        <w:t>4</w:t>
      </w:r>
      <w:r w:rsidRPr="00264C55">
        <w:rPr>
          <w:rFonts w:ascii="Calibri" w:eastAsia="Times New Roman" w:hAnsi="Calibri" w:cs="Calibri"/>
          <w:color w:val="000000"/>
          <w:kern w:val="0"/>
          <w:sz w:val="32"/>
          <w:szCs w:val="32"/>
          <w:lang w:val="el-GR"/>
          <w14:ligatures w14:val="none"/>
        </w:rPr>
        <w:t xml:space="preserve"> δισ. ευρώ το 2025 σε 21,</w:t>
      </w:r>
      <w:r w:rsidR="005C31DF" w:rsidRPr="00264C55">
        <w:rPr>
          <w:rFonts w:ascii="Calibri" w:eastAsia="Times New Roman" w:hAnsi="Calibri" w:cs="Calibri"/>
          <w:color w:val="000000"/>
          <w:kern w:val="0"/>
          <w:sz w:val="32"/>
          <w:szCs w:val="32"/>
          <w:lang w:val="el-GR"/>
          <w14:ligatures w14:val="none"/>
        </w:rPr>
        <w:t>1</w:t>
      </w:r>
      <w:r w:rsidRPr="00264C55">
        <w:rPr>
          <w:rFonts w:ascii="Calibri" w:eastAsia="Times New Roman" w:hAnsi="Calibri" w:cs="Calibri"/>
          <w:color w:val="000000"/>
          <w:kern w:val="0"/>
          <w:sz w:val="32"/>
          <w:szCs w:val="32"/>
          <w:lang w:val="el-GR"/>
          <w14:ligatures w14:val="none"/>
        </w:rPr>
        <w:t xml:space="preserve"> δισ. ευρώ το 2026, δηλαδή κατά </w:t>
      </w:r>
      <w:r w:rsidR="00221676" w:rsidRPr="00264C55">
        <w:rPr>
          <w:rFonts w:ascii="Calibri" w:eastAsia="Times New Roman" w:hAnsi="Calibri" w:cs="Calibri"/>
          <w:color w:val="000000"/>
          <w:kern w:val="0"/>
          <w:sz w:val="32"/>
          <w:szCs w:val="32"/>
          <w:lang w:val="el-GR"/>
          <w14:ligatures w14:val="none"/>
        </w:rPr>
        <w:t>3,</w:t>
      </w:r>
      <w:r w:rsidR="005C31DF" w:rsidRPr="00264C55">
        <w:rPr>
          <w:rFonts w:ascii="Calibri" w:eastAsia="Times New Roman" w:hAnsi="Calibri" w:cs="Calibri"/>
          <w:color w:val="000000"/>
          <w:kern w:val="0"/>
          <w:sz w:val="32"/>
          <w:szCs w:val="32"/>
          <w:lang w:val="el-GR"/>
          <w14:ligatures w14:val="none"/>
        </w:rPr>
        <w:t>7</w:t>
      </w:r>
      <w:r w:rsidRPr="00264C55">
        <w:rPr>
          <w:rFonts w:ascii="Calibri" w:eastAsia="Times New Roman" w:hAnsi="Calibri" w:cs="Calibri"/>
          <w:color w:val="000000"/>
          <w:kern w:val="0"/>
          <w:sz w:val="32"/>
          <w:szCs w:val="32"/>
          <w:lang w:val="el-GR"/>
          <w14:ligatures w14:val="none"/>
        </w:rPr>
        <w:t xml:space="preserve"> δισ. ευρώ. </w:t>
      </w:r>
    </w:p>
    <w:p w14:paraId="07A911C8" w14:textId="77777777" w:rsidR="008B0C0C" w:rsidRPr="00264C55" w:rsidRDefault="008B0C0C" w:rsidP="008B0C0C">
      <w:pPr>
        <w:pStyle w:val="a6"/>
        <w:ind w:left="360"/>
        <w:jc w:val="both"/>
        <w:rPr>
          <w:b/>
          <w:bCs/>
          <w:sz w:val="32"/>
          <w:szCs w:val="32"/>
          <w:lang w:val="el-GR"/>
        </w:rPr>
      </w:pPr>
      <w:r w:rsidRPr="00264C55">
        <w:rPr>
          <w:b/>
          <w:bCs/>
          <w:sz w:val="32"/>
          <w:szCs w:val="32"/>
          <w:lang w:val="el-GR"/>
        </w:rPr>
        <w:t xml:space="preserve">                      Εκταμιεύσεις Προγράμματος Δημοσίων Επενδύσεων 2023-2026</w:t>
      </w:r>
    </w:p>
    <w:tbl>
      <w:tblPr>
        <w:tblW w:w="0" w:type="auto"/>
        <w:tblLayout w:type="fixed"/>
        <w:tblLook w:val="04A0" w:firstRow="1" w:lastRow="0" w:firstColumn="1" w:lastColumn="0" w:noHBand="0" w:noVBand="1"/>
      </w:tblPr>
      <w:tblGrid>
        <w:gridCol w:w="5665"/>
        <w:gridCol w:w="993"/>
        <w:gridCol w:w="992"/>
        <w:gridCol w:w="850"/>
        <w:gridCol w:w="851"/>
      </w:tblGrid>
      <w:tr w:rsidR="008B0C0C" w:rsidRPr="00264C55" w14:paraId="6694E064" w14:textId="77777777" w:rsidTr="00264C55">
        <w:trPr>
          <w:trHeight w:val="290"/>
        </w:trPr>
        <w:tc>
          <w:tcPr>
            <w:tcW w:w="5665" w:type="dxa"/>
            <w:tcBorders>
              <w:top w:val="single" w:sz="4" w:space="0" w:color="auto"/>
              <w:left w:val="single" w:sz="4" w:space="0" w:color="auto"/>
              <w:bottom w:val="nil"/>
              <w:right w:val="nil"/>
            </w:tcBorders>
            <w:noWrap/>
            <w:vAlign w:val="center"/>
            <w:hideMark/>
          </w:tcPr>
          <w:p w14:paraId="7C1BCECA" w14:textId="77777777" w:rsidR="008B0C0C" w:rsidRPr="00264C55" w:rsidRDefault="008B0C0C" w:rsidP="00264C55">
            <w:pPr>
              <w:spacing w:after="0" w:line="240" w:lineRule="auto"/>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lang w:val="el-GR"/>
                <w14:ligatures w14:val="none"/>
              </w:rPr>
              <w:t>Έτος</w:t>
            </w:r>
          </w:p>
        </w:tc>
        <w:tc>
          <w:tcPr>
            <w:tcW w:w="993" w:type="dxa"/>
            <w:tcBorders>
              <w:top w:val="single" w:sz="4" w:space="0" w:color="auto"/>
              <w:left w:val="nil"/>
              <w:bottom w:val="nil"/>
              <w:right w:val="nil"/>
            </w:tcBorders>
            <w:noWrap/>
            <w:vAlign w:val="center"/>
            <w:hideMark/>
          </w:tcPr>
          <w:p w14:paraId="51D910DF" w14:textId="77777777" w:rsidR="008B0C0C" w:rsidRPr="00264C55" w:rsidRDefault="008B0C0C" w:rsidP="00264C55">
            <w:pPr>
              <w:spacing w:after="0" w:line="240" w:lineRule="auto"/>
              <w:jc w:val="right"/>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lang w:val="el-GR"/>
                <w14:ligatures w14:val="none"/>
              </w:rPr>
              <w:t>2023</w:t>
            </w:r>
          </w:p>
        </w:tc>
        <w:tc>
          <w:tcPr>
            <w:tcW w:w="992" w:type="dxa"/>
            <w:tcBorders>
              <w:top w:val="single" w:sz="4" w:space="0" w:color="auto"/>
              <w:left w:val="nil"/>
              <w:bottom w:val="nil"/>
              <w:right w:val="nil"/>
            </w:tcBorders>
            <w:noWrap/>
            <w:vAlign w:val="center"/>
            <w:hideMark/>
          </w:tcPr>
          <w:p w14:paraId="0F690DA9" w14:textId="77777777" w:rsidR="008B0C0C" w:rsidRPr="00264C55" w:rsidRDefault="008B0C0C" w:rsidP="00264C55">
            <w:pPr>
              <w:spacing w:after="0" w:line="240" w:lineRule="auto"/>
              <w:jc w:val="right"/>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lang w:val="el-GR"/>
                <w14:ligatures w14:val="none"/>
              </w:rPr>
              <w:t>2024</w:t>
            </w:r>
          </w:p>
        </w:tc>
        <w:tc>
          <w:tcPr>
            <w:tcW w:w="850" w:type="dxa"/>
            <w:tcBorders>
              <w:top w:val="single" w:sz="4" w:space="0" w:color="auto"/>
              <w:left w:val="nil"/>
              <w:bottom w:val="nil"/>
              <w:right w:val="nil"/>
            </w:tcBorders>
            <w:noWrap/>
            <w:vAlign w:val="center"/>
            <w:hideMark/>
          </w:tcPr>
          <w:p w14:paraId="4C3DCD48" w14:textId="77777777" w:rsidR="008B0C0C" w:rsidRPr="00264C55" w:rsidRDefault="008B0C0C" w:rsidP="00264C55">
            <w:pPr>
              <w:spacing w:after="0" w:line="240" w:lineRule="auto"/>
              <w:jc w:val="right"/>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lang w:val="el-GR"/>
                <w14:ligatures w14:val="none"/>
              </w:rPr>
              <w:t>2025</w:t>
            </w:r>
          </w:p>
        </w:tc>
        <w:tc>
          <w:tcPr>
            <w:tcW w:w="851" w:type="dxa"/>
            <w:tcBorders>
              <w:top w:val="single" w:sz="4" w:space="0" w:color="auto"/>
              <w:left w:val="nil"/>
              <w:bottom w:val="nil"/>
              <w:right w:val="single" w:sz="4" w:space="0" w:color="auto"/>
            </w:tcBorders>
            <w:noWrap/>
            <w:vAlign w:val="center"/>
            <w:hideMark/>
          </w:tcPr>
          <w:p w14:paraId="79F92888" w14:textId="77777777" w:rsidR="008B0C0C" w:rsidRPr="00264C55" w:rsidRDefault="008B0C0C" w:rsidP="00264C55">
            <w:pPr>
              <w:spacing w:after="0" w:line="240" w:lineRule="auto"/>
              <w:jc w:val="right"/>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14:ligatures w14:val="none"/>
              </w:rPr>
              <w:t>2026</w:t>
            </w:r>
          </w:p>
        </w:tc>
      </w:tr>
      <w:tr w:rsidR="008B0C0C" w:rsidRPr="00264C55" w14:paraId="3FDEA5A1" w14:textId="77777777" w:rsidTr="00264C55">
        <w:trPr>
          <w:trHeight w:val="290"/>
        </w:trPr>
        <w:tc>
          <w:tcPr>
            <w:tcW w:w="5665" w:type="dxa"/>
            <w:tcBorders>
              <w:top w:val="nil"/>
              <w:left w:val="single" w:sz="4" w:space="0" w:color="auto"/>
              <w:bottom w:val="nil"/>
              <w:right w:val="nil"/>
            </w:tcBorders>
            <w:noWrap/>
            <w:vAlign w:val="center"/>
            <w:hideMark/>
          </w:tcPr>
          <w:p w14:paraId="7871473F" w14:textId="77777777" w:rsidR="008B0C0C" w:rsidRPr="00264C55" w:rsidRDefault="008B0C0C" w:rsidP="00264C55">
            <w:pPr>
              <w:spacing w:after="0" w:line="240" w:lineRule="auto"/>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Εθνικό ΠΔΕ</w:t>
            </w:r>
          </w:p>
        </w:tc>
        <w:tc>
          <w:tcPr>
            <w:tcW w:w="993" w:type="dxa"/>
            <w:tcBorders>
              <w:top w:val="nil"/>
              <w:left w:val="nil"/>
              <w:bottom w:val="nil"/>
              <w:right w:val="nil"/>
            </w:tcBorders>
            <w:noWrap/>
            <w:vAlign w:val="center"/>
            <w:hideMark/>
          </w:tcPr>
          <w:p w14:paraId="2CC743CF" w14:textId="77777777" w:rsidR="008B0C0C" w:rsidRPr="00264C55" w:rsidRDefault="008B0C0C" w:rsidP="00264C55">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1.716</w:t>
            </w:r>
          </w:p>
        </w:tc>
        <w:tc>
          <w:tcPr>
            <w:tcW w:w="992" w:type="dxa"/>
            <w:tcBorders>
              <w:top w:val="nil"/>
              <w:left w:val="nil"/>
              <w:bottom w:val="nil"/>
              <w:right w:val="nil"/>
            </w:tcBorders>
            <w:noWrap/>
            <w:vAlign w:val="center"/>
            <w:hideMark/>
          </w:tcPr>
          <w:p w14:paraId="738122DB" w14:textId="77777777" w:rsidR="008B0C0C" w:rsidRPr="00264C55" w:rsidRDefault="008B0C0C" w:rsidP="00264C55">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2.465</w:t>
            </w:r>
          </w:p>
        </w:tc>
        <w:tc>
          <w:tcPr>
            <w:tcW w:w="850" w:type="dxa"/>
            <w:tcBorders>
              <w:top w:val="nil"/>
              <w:left w:val="nil"/>
              <w:bottom w:val="nil"/>
              <w:right w:val="nil"/>
            </w:tcBorders>
            <w:noWrap/>
            <w:vAlign w:val="center"/>
            <w:hideMark/>
          </w:tcPr>
          <w:p w14:paraId="3C23106A" w14:textId="77777777" w:rsidR="008B0C0C" w:rsidRPr="00264C55" w:rsidRDefault="008B0C0C" w:rsidP="00264C55">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3.250</w:t>
            </w:r>
          </w:p>
        </w:tc>
        <w:tc>
          <w:tcPr>
            <w:tcW w:w="851" w:type="dxa"/>
            <w:tcBorders>
              <w:top w:val="nil"/>
              <w:left w:val="nil"/>
              <w:bottom w:val="nil"/>
              <w:right w:val="single" w:sz="4" w:space="0" w:color="auto"/>
            </w:tcBorders>
            <w:noWrap/>
            <w:vAlign w:val="bottom"/>
            <w:hideMark/>
          </w:tcPr>
          <w:p w14:paraId="283978DE" w14:textId="77777777" w:rsidR="008B0C0C" w:rsidRPr="00264C55" w:rsidRDefault="008B0C0C" w:rsidP="00264C55">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3.300</w:t>
            </w:r>
          </w:p>
        </w:tc>
      </w:tr>
      <w:tr w:rsidR="008B0C0C" w:rsidRPr="00264C55" w14:paraId="1A924772" w14:textId="77777777" w:rsidTr="00264C55">
        <w:trPr>
          <w:trHeight w:val="290"/>
        </w:trPr>
        <w:tc>
          <w:tcPr>
            <w:tcW w:w="5665" w:type="dxa"/>
            <w:tcBorders>
              <w:top w:val="nil"/>
              <w:left w:val="single" w:sz="4" w:space="0" w:color="auto"/>
              <w:bottom w:val="nil"/>
              <w:right w:val="nil"/>
            </w:tcBorders>
            <w:noWrap/>
            <w:vAlign w:val="center"/>
            <w:hideMark/>
          </w:tcPr>
          <w:p w14:paraId="5B84E82E" w14:textId="7A89DE81" w:rsidR="008B0C0C" w:rsidRPr="00264C55" w:rsidRDefault="008B0C0C" w:rsidP="00264C55">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Συγχρηματοδοτούμενο ΠΔΕ (ΕΣΠΑ</w:t>
            </w:r>
            <w:r w:rsidR="00B81410" w:rsidRPr="00264C55">
              <w:rPr>
                <w:rFonts w:ascii="Calibri" w:eastAsia="Times New Roman" w:hAnsi="Calibri" w:cs="Calibri"/>
                <w:color w:val="000000"/>
                <w:kern w:val="0"/>
                <w:sz w:val="32"/>
                <w:szCs w:val="32"/>
                <w:lang w:val="el-GR"/>
                <w14:ligatures w14:val="none"/>
              </w:rPr>
              <w:t xml:space="preserve"> και λοιπά ταμεία</w:t>
            </w:r>
            <w:r w:rsidRPr="00264C55">
              <w:rPr>
                <w:rFonts w:ascii="Calibri" w:eastAsia="Times New Roman" w:hAnsi="Calibri" w:cs="Calibri"/>
                <w:color w:val="000000"/>
                <w:kern w:val="0"/>
                <w:sz w:val="32"/>
                <w:szCs w:val="32"/>
                <w:lang w:val="el-GR"/>
                <w14:ligatures w14:val="none"/>
              </w:rPr>
              <w:t>)</w:t>
            </w:r>
          </w:p>
        </w:tc>
        <w:tc>
          <w:tcPr>
            <w:tcW w:w="993" w:type="dxa"/>
            <w:tcBorders>
              <w:top w:val="nil"/>
              <w:left w:val="nil"/>
              <w:bottom w:val="nil"/>
              <w:right w:val="nil"/>
            </w:tcBorders>
            <w:noWrap/>
            <w:vAlign w:val="center"/>
            <w:hideMark/>
          </w:tcPr>
          <w:p w14:paraId="14CC0C9F" w14:textId="77777777" w:rsidR="008B0C0C" w:rsidRPr="00264C55" w:rsidRDefault="008B0C0C" w:rsidP="00264C55">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7.395</w:t>
            </w:r>
          </w:p>
        </w:tc>
        <w:tc>
          <w:tcPr>
            <w:tcW w:w="992" w:type="dxa"/>
            <w:tcBorders>
              <w:top w:val="nil"/>
              <w:left w:val="nil"/>
              <w:bottom w:val="nil"/>
              <w:right w:val="nil"/>
            </w:tcBorders>
            <w:noWrap/>
            <w:vAlign w:val="center"/>
            <w:hideMark/>
          </w:tcPr>
          <w:p w14:paraId="730CF66B" w14:textId="77777777" w:rsidR="008B0C0C" w:rsidRPr="00264C55" w:rsidRDefault="008B0C0C" w:rsidP="00264C55">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7.449</w:t>
            </w:r>
          </w:p>
        </w:tc>
        <w:tc>
          <w:tcPr>
            <w:tcW w:w="850" w:type="dxa"/>
            <w:tcBorders>
              <w:top w:val="nil"/>
              <w:left w:val="nil"/>
              <w:bottom w:val="nil"/>
              <w:right w:val="nil"/>
            </w:tcBorders>
            <w:noWrap/>
            <w:vAlign w:val="center"/>
            <w:hideMark/>
          </w:tcPr>
          <w:p w14:paraId="53564BB9" w14:textId="77777777" w:rsidR="008B0C0C" w:rsidRPr="00264C55" w:rsidRDefault="008B0C0C" w:rsidP="00264C55">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6.450</w:t>
            </w:r>
          </w:p>
        </w:tc>
        <w:tc>
          <w:tcPr>
            <w:tcW w:w="851" w:type="dxa"/>
            <w:tcBorders>
              <w:top w:val="nil"/>
              <w:left w:val="nil"/>
              <w:bottom w:val="nil"/>
              <w:right w:val="single" w:sz="4" w:space="0" w:color="auto"/>
            </w:tcBorders>
            <w:noWrap/>
            <w:vAlign w:val="bottom"/>
            <w:hideMark/>
          </w:tcPr>
          <w:p w14:paraId="30A3E4EE" w14:textId="77777777" w:rsidR="008B0C0C" w:rsidRPr="00264C55" w:rsidRDefault="008B0C0C" w:rsidP="00264C55">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6.200</w:t>
            </w:r>
          </w:p>
        </w:tc>
      </w:tr>
      <w:tr w:rsidR="008B0C0C" w:rsidRPr="00264C55" w14:paraId="3AA05503" w14:textId="77777777" w:rsidTr="00264C55">
        <w:trPr>
          <w:trHeight w:val="290"/>
        </w:trPr>
        <w:tc>
          <w:tcPr>
            <w:tcW w:w="5665" w:type="dxa"/>
            <w:tcBorders>
              <w:top w:val="nil"/>
              <w:left w:val="single" w:sz="4" w:space="0" w:color="auto"/>
              <w:bottom w:val="nil"/>
              <w:right w:val="nil"/>
            </w:tcBorders>
            <w:noWrap/>
            <w:vAlign w:val="center"/>
            <w:hideMark/>
          </w:tcPr>
          <w:p w14:paraId="78CB90BD" w14:textId="77777777" w:rsidR="008B0C0C" w:rsidRPr="00264C55" w:rsidRDefault="008B0C0C" w:rsidP="00264C55">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Ταμείο Ανάκαμψης και Ανθεκτικότητας (επιχορηγήσεις)</w:t>
            </w:r>
          </w:p>
        </w:tc>
        <w:tc>
          <w:tcPr>
            <w:tcW w:w="993" w:type="dxa"/>
            <w:tcBorders>
              <w:top w:val="nil"/>
              <w:left w:val="nil"/>
              <w:bottom w:val="nil"/>
              <w:right w:val="nil"/>
            </w:tcBorders>
            <w:noWrap/>
            <w:vAlign w:val="center"/>
            <w:hideMark/>
          </w:tcPr>
          <w:p w14:paraId="347CA8EF" w14:textId="77777777" w:rsidR="008B0C0C" w:rsidRPr="00264C55" w:rsidRDefault="008B0C0C" w:rsidP="00264C55">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2.089</w:t>
            </w:r>
          </w:p>
        </w:tc>
        <w:tc>
          <w:tcPr>
            <w:tcW w:w="992" w:type="dxa"/>
            <w:tcBorders>
              <w:top w:val="nil"/>
              <w:left w:val="nil"/>
              <w:bottom w:val="nil"/>
              <w:right w:val="nil"/>
            </w:tcBorders>
            <w:noWrap/>
            <w:vAlign w:val="center"/>
            <w:hideMark/>
          </w:tcPr>
          <w:p w14:paraId="2D699F7C" w14:textId="77777777" w:rsidR="008B0C0C" w:rsidRPr="00264C55" w:rsidRDefault="008B0C0C" w:rsidP="00264C55">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3.401</w:t>
            </w:r>
          </w:p>
        </w:tc>
        <w:tc>
          <w:tcPr>
            <w:tcW w:w="850" w:type="dxa"/>
            <w:tcBorders>
              <w:top w:val="nil"/>
              <w:left w:val="nil"/>
              <w:bottom w:val="nil"/>
              <w:right w:val="nil"/>
            </w:tcBorders>
            <w:noWrap/>
            <w:vAlign w:val="center"/>
            <w:hideMark/>
          </w:tcPr>
          <w:p w14:paraId="48181689" w14:textId="77777777" w:rsidR="008B0C0C" w:rsidRPr="00264C55" w:rsidRDefault="008B0C0C" w:rsidP="00264C55">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4.900</w:t>
            </w:r>
          </w:p>
        </w:tc>
        <w:tc>
          <w:tcPr>
            <w:tcW w:w="851" w:type="dxa"/>
            <w:tcBorders>
              <w:top w:val="nil"/>
              <w:left w:val="nil"/>
              <w:bottom w:val="nil"/>
              <w:right w:val="single" w:sz="4" w:space="0" w:color="auto"/>
            </w:tcBorders>
            <w:noWrap/>
            <w:vAlign w:val="bottom"/>
            <w:hideMark/>
          </w:tcPr>
          <w:p w14:paraId="5F257257" w14:textId="77777777" w:rsidR="008B0C0C" w:rsidRPr="00264C55" w:rsidRDefault="008B0C0C" w:rsidP="00264C55">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7.200</w:t>
            </w:r>
          </w:p>
        </w:tc>
      </w:tr>
      <w:tr w:rsidR="008B0C0C" w:rsidRPr="00264C55" w14:paraId="47D107FA" w14:textId="77777777" w:rsidTr="00264C55">
        <w:trPr>
          <w:trHeight w:val="290"/>
        </w:trPr>
        <w:tc>
          <w:tcPr>
            <w:tcW w:w="5665" w:type="dxa"/>
            <w:tcBorders>
              <w:top w:val="nil"/>
              <w:left w:val="single" w:sz="4" w:space="0" w:color="auto"/>
              <w:bottom w:val="single" w:sz="4" w:space="0" w:color="auto"/>
              <w:right w:val="nil"/>
            </w:tcBorders>
            <w:noWrap/>
            <w:vAlign w:val="center"/>
            <w:hideMark/>
          </w:tcPr>
          <w:p w14:paraId="33EA3306" w14:textId="77777777" w:rsidR="008B0C0C" w:rsidRPr="00264C55" w:rsidRDefault="008B0C0C" w:rsidP="00264C55">
            <w:pPr>
              <w:spacing w:after="0" w:line="240" w:lineRule="auto"/>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lang w:val="el-GR"/>
                <w14:ligatures w14:val="none"/>
              </w:rPr>
              <w:t>Σύνολο επιχορηγήσεων</w:t>
            </w:r>
          </w:p>
        </w:tc>
        <w:tc>
          <w:tcPr>
            <w:tcW w:w="993" w:type="dxa"/>
            <w:tcBorders>
              <w:top w:val="nil"/>
              <w:left w:val="nil"/>
              <w:bottom w:val="single" w:sz="4" w:space="0" w:color="auto"/>
              <w:right w:val="nil"/>
            </w:tcBorders>
            <w:noWrap/>
            <w:vAlign w:val="center"/>
            <w:hideMark/>
          </w:tcPr>
          <w:p w14:paraId="3AB44C57" w14:textId="77777777" w:rsidR="008B0C0C" w:rsidRPr="00264C55" w:rsidRDefault="008B0C0C" w:rsidP="00264C55">
            <w:pPr>
              <w:spacing w:after="0" w:line="240" w:lineRule="auto"/>
              <w:jc w:val="right"/>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lang w:val="el-GR"/>
                <w14:ligatures w14:val="none"/>
              </w:rPr>
              <w:t>11.200</w:t>
            </w:r>
          </w:p>
        </w:tc>
        <w:tc>
          <w:tcPr>
            <w:tcW w:w="992" w:type="dxa"/>
            <w:tcBorders>
              <w:top w:val="nil"/>
              <w:left w:val="nil"/>
              <w:bottom w:val="single" w:sz="4" w:space="0" w:color="auto"/>
              <w:right w:val="nil"/>
            </w:tcBorders>
            <w:noWrap/>
            <w:vAlign w:val="center"/>
            <w:hideMark/>
          </w:tcPr>
          <w:p w14:paraId="31E1734F" w14:textId="77777777" w:rsidR="008B0C0C" w:rsidRPr="00264C55" w:rsidRDefault="008B0C0C" w:rsidP="00264C55">
            <w:pPr>
              <w:spacing w:after="0" w:line="240" w:lineRule="auto"/>
              <w:jc w:val="right"/>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lang w:val="el-GR"/>
                <w14:ligatures w14:val="none"/>
              </w:rPr>
              <w:t>13.314</w:t>
            </w:r>
          </w:p>
        </w:tc>
        <w:tc>
          <w:tcPr>
            <w:tcW w:w="850" w:type="dxa"/>
            <w:tcBorders>
              <w:top w:val="nil"/>
              <w:left w:val="nil"/>
              <w:bottom w:val="single" w:sz="4" w:space="0" w:color="auto"/>
              <w:right w:val="nil"/>
            </w:tcBorders>
            <w:noWrap/>
            <w:vAlign w:val="center"/>
            <w:hideMark/>
          </w:tcPr>
          <w:p w14:paraId="31115F0A" w14:textId="77777777" w:rsidR="008B0C0C" w:rsidRPr="00264C55" w:rsidRDefault="008B0C0C" w:rsidP="00264C55">
            <w:pPr>
              <w:spacing w:after="0" w:line="240" w:lineRule="auto"/>
              <w:jc w:val="right"/>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lang w:val="el-GR"/>
                <w14:ligatures w14:val="none"/>
              </w:rPr>
              <w:t>14.600</w:t>
            </w:r>
          </w:p>
        </w:tc>
        <w:tc>
          <w:tcPr>
            <w:tcW w:w="851" w:type="dxa"/>
            <w:tcBorders>
              <w:top w:val="nil"/>
              <w:left w:val="nil"/>
              <w:bottom w:val="single" w:sz="4" w:space="0" w:color="auto"/>
              <w:right w:val="single" w:sz="4" w:space="0" w:color="auto"/>
            </w:tcBorders>
            <w:noWrap/>
            <w:vAlign w:val="center"/>
            <w:hideMark/>
          </w:tcPr>
          <w:p w14:paraId="0277C519" w14:textId="77777777" w:rsidR="008B0C0C" w:rsidRPr="00264C55" w:rsidRDefault="008B0C0C" w:rsidP="00264C55">
            <w:pPr>
              <w:spacing w:after="0" w:line="240" w:lineRule="auto"/>
              <w:jc w:val="right"/>
              <w:rPr>
                <w:rFonts w:ascii="Calibri" w:eastAsia="Times New Roman" w:hAnsi="Calibri" w:cs="Calibri"/>
                <w:b/>
                <w:bCs/>
                <w:color w:val="000000"/>
                <w:kern w:val="0"/>
                <w:sz w:val="32"/>
                <w:szCs w:val="32"/>
                <w14:ligatures w14:val="none"/>
              </w:rPr>
            </w:pPr>
            <w:r w:rsidRPr="00264C55">
              <w:rPr>
                <w:rFonts w:ascii="Calibri" w:eastAsia="Times New Roman" w:hAnsi="Calibri" w:cs="Calibri"/>
                <w:b/>
                <w:bCs/>
                <w:color w:val="000000"/>
                <w:kern w:val="0"/>
                <w:sz w:val="32"/>
                <w:szCs w:val="32"/>
                <w14:ligatures w14:val="none"/>
              </w:rPr>
              <w:t>16.700</w:t>
            </w:r>
          </w:p>
        </w:tc>
      </w:tr>
      <w:tr w:rsidR="008B0C0C" w:rsidRPr="00264C55" w14:paraId="2019007A" w14:textId="77777777" w:rsidTr="00264C55">
        <w:trPr>
          <w:trHeight w:val="290"/>
        </w:trPr>
        <w:tc>
          <w:tcPr>
            <w:tcW w:w="5665" w:type="dxa"/>
            <w:tcBorders>
              <w:top w:val="nil"/>
              <w:left w:val="single" w:sz="4" w:space="0" w:color="auto"/>
              <w:bottom w:val="nil"/>
              <w:right w:val="nil"/>
            </w:tcBorders>
            <w:noWrap/>
            <w:vAlign w:val="bottom"/>
            <w:hideMark/>
          </w:tcPr>
          <w:p w14:paraId="392BEEFE" w14:textId="77777777" w:rsidR="008B0C0C" w:rsidRPr="00264C55" w:rsidRDefault="008B0C0C" w:rsidP="00264C55">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Εκτίμηση εκταμιεύσεων δανείων ΤΑΑ (τελικό στάδιο, από τράπεζες προς δανειολήπτες)</w:t>
            </w:r>
          </w:p>
        </w:tc>
        <w:tc>
          <w:tcPr>
            <w:tcW w:w="993" w:type="dxa"/>
            <w:tcBorders>
              <w:top w:val="nil"/>
              <w:left w:val="nil"/>
              <w:bottom w:val="nil"/>
              <w:right w:val="nil"/>
            </w:tcBorders>
            <w:noWrap/>
            <w:vAlign w:val="bottom"/>
            <w:hideMark/>
          </w:tcPr>
          <w:p w14:paraId="657C69B4" w14:textId="77777777" w:rsidR="008B0C0C" w:rsidRPr="00264C55" w:rsidRDefault="008B0C0C" w:rsidP="00264C55">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961</w:t>
            </w:r>
          </w:p>
        </w:tc>
        <w:tc>
          <w:tcPr>
            <w:tcW w:w="992" w:type="dxa"/>
            <w:tcBorders>
              <w:top w:val="nil"/>
              <w:left w:val="nil"/>
              <w:bottom w:val="nil"/>
              <w:right w:val="nil"/>
            </w:tcBorders>
            <w:noWrap/>
            <w:vAlign w:val="bottom"/>
            <w:hideMark/>
          </w:tcPr>
          <w:p w14:paraId="70EFF9A7" w14:textId="77777777" w:rsidR="008B0C0C" w:rsidRPr="00264C55" w:rsidRDefault="008B0C0C" w:rsidP="00264C55">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1.673</w:t>
            </w:r>
          </w:p>
        </w:tc>
        <w:tc>
          <w:tcPr>
            <w:tcW w:w="850" w:type="dxa"/>
            <w:tcBorders>
              <w:top w:val="nil"/>
              <w:left w:val="nil"/>
              <w:bottom w:val="nil"/>
              <w:right w:val="nil"/>
            </w:tcBorders>
            <w:noWrap/>
            <w:vAlign w:val="bottom"/>
            <w:hideMark/>
          </w:tcPr>
          <w:p w14:paraId="41495EA6" w14:textId="14392225" w:rsidR="008B0C0C" w:rsidRPr="00264C55" w:rsidRDefault="008B0C0C" w:rsidP="00264C55">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w:t>
            </w:r>
            <w:r w:rsidR="00F7402A" w:rsidRPr="00264C55">
              <w:rPr>
                <w:rFonts w:ascii="Calibri" w:eastAsia="Times New Roman" w:hAnsi="Calibri" w:cs="Calibri"/>
                <w:kern w:val="0"/>
                <w:sz w:val="32"/>
                <w:szCs w:val="32"/>
                <w:lang w:val="el-GR"/>
                <w14:ligatures w14:val="none"/>
              </w:rPr>
              <w:t>80</w:t>
            </w:r>
            <w:r w:rsidR="00AA19EC" w:rsidRPr="00264C55">
              <w:rPr>
                <w:rFonts w:ascii="Calibri" w:eastAsia="Times New Roman" w:hAnsi="Calibri" w:cs="Calibri"/>
                <w:kern w:val="0"/>
                <w:sz w:val="32"/>
                <w:szCs w:val="32"/>
                <w14:ligatures w14:val="none"/>
              </w:rPr>
              <w:t>0</w:t>
            </w:r>
          </w:p>
        </w:tc>
        <w:tc>
          <w:tcPr>
            <w:tcW w:w="851" w:type="dxa"/>
            <w:tcBorders>
              <w:top w:val="nil"/>
              <w:left w:val="nil"/>
              <w:bottom w:val="nil"/>
              <w:right w:val="single" w:sz="4" w:space="0" w:color="auto"/>
            </w:tcBorders>
            <w:noWrap/>
            <w:vAlign w:val="bottom"/>
            <w:hideMark/>
          </w:tcPr>
          <w:p w14:paraId="36C0DE32" w14:textId="36BC0B1A" w:rsidR="008B0C0C" w:rsidRPr="00264C55" w:rsidRDefault="008B0C0C" w:rsidP="00264C55">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w:t>
            </w:r>
            <w:r w:rsidR="0043083A" w:rsidRPr="00264C55">
              <w:rPr>
                <w:rFonts w:ascii="Calibri" w:eastAsia="Times New Roman" w:hAnsi="Calibri" w:cs="Calibri"/>
                <w:kern w:val="0"/>
                <w:sz w:val="32"/>
                <w:szCs w:val="32"/>
                <w14:ligatures w14:val="none"/>
              </w:rPr>
              <w:t>4</w:t>
            </w:r>
            <w:r w:rsidR="00AA19EC" w:rsidRPr="00264C55">
              <w:rPr>
                <w:rFonts w:ascii="Calibri" w:eastAsia="Times New Roman" w:hAnsi="Calibri" w:cs="Calibri"/>
                <w:kern w:val="0"/>
                <w:sz w:val="32"/>
                <w:szCs w:val="32"/>
                <w14:ligatures w14:val="none"/>
              </w:rPr>
              <w:t>00</w:t>
            </w:r>
          </w:p>
        </w:tc>
      </w:tr>
      <w:tr w:rsidR="008B0C0C" w:rsidRPr="00264C55" w14:paraId="436F0BD9" w14:textId="77777777" w:rsidTr="00264C55">
        <w:trPr>
          <w:trHeight w:val="290"/>
        </w:trPr>
        <w:tc>
          <w:tcPr>
            <w:tcW w:w="5665" w:type="dxa"/>
            <w:tcBorders>
              <w:top w:val="nil"/>
              <w:left w:val="single" w:sz="4" w:space="0" w:color="auto"/>
              <w:bottom w:val="single" w:sz="4" w:space="0" w:color="auto"/>
              <w:right w:val="nil"/>
            </w:tcBorders>
            <w:noWrap/>
            <w:vAlign w:val="bottom"/>
            <w:hideMark/>
          </w:tcPr>
          <w:p w14:paraId="7A3419C4" w14:textId="77777777" w:rsidR="008B0C0C" w:rsidRPr="00264C55" w:rsidRDefault="008B0C0C" w:rsidP="00264C55">
            <w:pPr>
              <w:spacing w:after="0" w:line="240" w:lineRule="auto"/>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 xml:space="preserve">Γενικό </w:t>
            </w:r>
            <w:r w:rsidRPr="00264C55">
              <w:rPr>
                <w:rFonts w:ascii="Calibri" w:eastAsia="Times New Roman" w:hAnsi="Calibri" w:cs="Calibri"/>
                <w:b/>
                <w:bCs/>
                <w:kern w:val="0"/>
                <w:sz w:val="32"/>
                <w:szCs w:val="32"/>
                <w:lang w:val="el-GR"/>
                <w14:ligatures w14:val="none"/>
              </w:rPr>
              <w:t>σ</w:t>
            </w:r>
            <w:r w:rsidRPr="00264C55">
              <w:rPr>
                <w:rFonts w:ascii="Calibri" w:eastAsia="Times New Roman" w:hAnsi="Calibri" w:cs="Calibri"/>
                <w:b/>
                <w:bCs/>
                <w:kern w:val="0"/>
                <w:sz w:val="32"/>
                <w:szCs w:val="32"/>
                <w14:ligatures w14:val="none"/>
              </w:rPr>
              <w:t>ύνολο εκταμιεύσεων</w:t>
            </w:r>
          </w:p>
        </w:tc>
        <w:tc>
          <w:tcPr>
            <w:tcW w:w="993" w:type="dxa"/>
            <w:tcBorders>
              <w:top w:val="nil"/>
              <w:left w:val="nil"/>
              <w:bottom w:val="single" w:sz="4" w:space="0" w:color="auto"/>
              <w:right w:val="nil"/>
            </w:tcBorders>
            <w:noWrap/>
            <w:vAlign w:val="bottom"/>
            <w:hideMark/>
          </w:tcPr>
          <w:p w14:paraId="3BCD5F0D" w14:textId="77777777" w:rsidR="008B0C0C" w:rsidRPr="00264C55" w:rsidRDefault="008B0C0C" w:rsidP="00264C55">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12.161</w:t>
            </w:r>
          </w:p>
        </w:tc>
        <w:tc>
          <w:tcPr>
            <w:tcW w:w="992" w:type="dxa"/>
            <w:tcBorders>
              <w:top w:val="nil"/>
              <w:left w:val="nil"/>
              <w:bottom w:val="single" w:sz="4" w:space="0" w:color="auto"/>
              <w:right w:val="nil"/>
            </w:tcBorders>
            <w:noWrap/>
            <w:vAlign w:val="bottom"/>
            <w:hideMark/>
          </w:tcPr>
          <w:p w14:paraId="50C45076" w14:textId="77777777" w:rsidR="008B0C0C" w:rsidRPr="00264C55" w:rsidRDefault="008B0C0C" w:rsidP="00264C55">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14.987</w:t>
            </w:r>
          </w:p>
        </w:tc>
        <w:tc>
          <w:tcPr>
            <w:tcW w:w="850" w:type="dxa"/>
            <w:tcBorders>
              <w:top w:val="nil"/>
              <w:left w:val="nil"/>
              <w:bottom w:val="single" w:sz="4" w:space="0" w:color="auto"/>
              <w:right w:val="nil"/>
            </w:tcBorders>
            <w:noWrap/>
            <w:vAlign w:val="bottom"/>
            <w:hideMark/>
          </w:tcPr>
          <w:p w14:paraId="164F976F" w14:textId="0B756C52" w:rsidR="008B0C0C" w:rsidRPr="00264C55" w:rsidRDefault="008B0C0C" w:rsidP="00264C55">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17.</w:t>
            </w:r>
            <w:r w:rsidR="00F7402A" w:rsidRPr="00264C55">
              <w:rPr>
                <w:rFonts w:ascii="Calibri" w:eastAsia="Times New Roman" w:hAnsi="Calibri" w:cs="Calibri"/>
                <w:b/>
                <w:bCs/>
                <w:kern w:val="0"/>
                <w:sz w:val="32"/>
                <w:szCs w:val="32"/>
                <w:lang w:val="el-GR"/>
                <w14:ligatures w14:val="none"/>
              </w:rPr>
              <w:t>40</w:t>
            </w:r>
            <w:r w:rsidR="00AA19EC" w:rsidRPr="00264C55">
              <w:rPr>
                <w:rFonts w:ascii="Calibri" w:eastAsia="Times New Roman" w:hAnsi="Calibri" w:cs="Calibri"/>
                <w:b/>
                <w:bCs/>
                <w:kern w:val="0"/>
                <w:sz w:val="32"/>
                <w:szCs w:val="32"/>
                <w14:ligatures w14:val="none"/>
              </w:rPr>
              <w:t>0</w:t>
            </w:r>
          </w:p>
        </w:tc>
        <w:tc>
          <w:tcPr>
            <w:tcW w:w="851" w:type="dxa"/>
            <w:tcBorders>
              <w:top w:val="nil"/>
              <w:left w:val="nil"/>
              <w:bottom w:val="single" w:sz="4" w:space="0" w:color="auto"/>
              <w:right w:val="single" w:sz="4" w:space="0" w:color="auto"/>
            </w:tcBorders>
            <w:noWrap/>
            <w:vAlign w:val="bottom"/>
            <w:hideMark/>
          </w:tcPr>
          <w:p w14:paraId="06714BA1" w14:textId="0CB5A057" w:rsidR="008B0C0C" w:rsidRPr="00264C55" w:rsidRDefault="008B0C0C" w:rsidP="00264C55">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21.</w:t>
            </w:r>
            <w:r w:rsidR="00221676" w:rsidRPr="00264C55">
              <w:rPr>
                <w:rFonts w:ascii="Calibri" w:eastAsia="Times New Roman" w:hAnsi="Calibri" w:cs="Calibri"/>
                <w:b/>
                <w:bCs/>
                <w:kern w:val="0"/>
                <w:sz w:val="32"/>
                <w:szCs w:val="32"/>
                <w14:ligatures w14:val="none"/>
              </w:rPr>
              <w:t>1</w:t>
            </w:r>
            <w:r w:rsidR="00AA19EC" w:rsidRPr="00264C55">
              <w:rPr>
                <w:rFonts w:ascii="Calibri" w:eastAsia="Times New Roman" w:hAnsi="Calibri" w:cs="Calibri"/>
                <w:b/>
                <w:bCs/>
                <w:kern w:val="0"/>
                <w:sz w:val="32"/>
                <w:szCs w:val="32"/>
                <w14:ligatures w14:val="none"/>
              </w:rPr>
              <w:t>00</w:t>
            </w:r>
          </w:p>
        </w:tc>
      </w:tr>
    </w:tbl>
    <w:p w14:paraId="16264BB1" w14:textId="77777777" w:rsidR="008B0C0C" w:rsidRPr="00264C55" w:rsidRDefault="008B0C0C" w:rsidP="008B0C0C">
      <w:pPr>
        <w:pStyle w:val="a6"/>
        <w:ind w:left="360"/>
        <w:jc w:val="both"/>
        <w:rPr>
          <w:b/>
          <w:bCs/>
          <w:sz w:val="32"/>
          <w:szCs w:val="32"/>
          <w:lang w:val="el-GR"/>
        </w:rPr>
      </w:pPr>
    </w:p>
    <w:p w14:paraId="63FB861C" w14:textId="73F6ADAC" w:rsidR="00B81410" w:rsidRPr="00264C55" w:rsidRDefault="00D55B8A" w:rsidP="00B81410">
      <w:pPr>
        <w:jc w:val="both"/>
        <w:rPr>
          <w:b/>
          <w:bCs/>
          <w:sz w:val="32"/>
          <w:szCs w:val="32"/>
          <w:lang w:val="el-GR"/>
        </w:rPr>
      </w:pPr>
      <w:r w:rsidRPr="00264C55">
        <w:rPr>
          <w:b/>
          <w:bCs/>
          <w:sz w:val="32"/>
          <w:szCs w:val="32"/>
          <w:lang w:val="el-GR"/>
        </w:rPr>
        <w:t>Η2.</w:t>
      </w:r>
      <w:r w:rsidR="00B067F2" w:rsidRPr="00264C55">
        <w:rPr>
          <w:b/>
          <w:bCs/>
          <w:sz w:val="32"/>
          <w:szCs w:val="32"/>
          <w:lang w:val="el-GR"/>
        </w:rPr>
        <w:t xml:space="preserve"> </w:t>
      </w:r>
      <w:r w:rsidR="005765CC" w:rsidRPr="00264C55">
        <w:rPr>
          <w:b/>
          <w:bCs/>
          <w:sz w:val="32"/>
          <w:szCs w:val="32"/>
          <w:lang w:val="el-GR"/>
        </w:rPr>
        <w:t>Προγραμματισμός Νέων Δράσεων Επιχειρηματικότητας</w:t>
      </w:r>
    </w:p>
    <w:p w14:paraId="044F85EA" w14:textId="77777777" w:rsidR="00D55B8A" w:rsidRPr="00264C55" w:rsidRDefault="00D55B8A" w:rsidP="00D55B8A">
      <w:pPr>
        <w:pStyle w:val="2"/>
        <w:spacing w:after="160" w:line="276" w:lineRule="auto"/>
        <w:rPr>
          <w:rFonts w:asciiTheme="minorHAnsi" w:eastAsiaTheme="minorHAnsi" w:hAnsiTheme="minorHAnsi" w:cstheme="minorBidi"/>
          <w:b/>
          <w:bCs/>
          <w:color w:val="auto"/>
          <w:lang w:val="el-GR"/>
        </w:rPr>
      </w:pPr>
      <w:r w:rsidRPr="00264C55">
        <w:rPr>
          <w:rFonts w:asciiTheme="minorHAnsi" w:eastAsiaTheme="minorHAnsi" w:hAnsiTheme="minorHAnsi" w:cstheme="minorBidi"/>
          <w:b/>
          <w:bCs/>
          <w:color w:val="auto"/>
          <w:lang w:val="el-GR"/>
        </w:rPr>
        <w:t xml:space="preserve">Πρόγραμμα Δίκαιης Αναπτυξιακής Μετάβασης </w:t>
      </w:r>
    </w:p>
    <w:p w14:paraId="79D11DF2" w14:textId="77777777" w:rsidR="00D55B8A" w:rsidRPr="00264C55" w:rsidRDefault="00D55B8A" w:rsidP="00D55B8A">
      <w:pPr>
        <w:spacing w:before="240" w:line="276" w:lineRule="auto"/>
        <w:jc w:val="both"/>
        <w:rPr>
          <w:rFonts w:cstheme="minorHAnsi"/>
          <w:sz w:val="32"/>
          <w:szCs w:val="32"/>
          <w:lang w:val="el-GR"/>
        </w:rPr>
      </w:pPr>
      <w:r w:rsidRPr="00264C55">
        <w:rPr>
          <w:rFonts w:cstheme="minorHAnsi"/>
          <w:sz w:val="32"/>
          <w:szCs w:val="32"/>
          <w:lang w:val="el-GR"/>
        </w:rPr>
        <w:t xml:space="preserve">Εντός του 2025: Αναμένεται να προκηρυχθεί νέα δράση για την ενίσχυση επενδυτικών σχεδίων από 2.000 – 20.000€ (καθεστώς </w:t>
      </w:r>
      <w:r w:rsidRPr="00264C55">
        <w:rPr>
          <w:rFonts w:cstheme="minorHAnsi"/>
          <w:sz w:val="32"/>
          <w:szCs w:val="32"/>
        </w:rPr>
        <w:t>de</w:t>
      </w:r>
      <w:r w:rsidRPr="00264C55">
        <w:rPr>
          <w:rFonts w:cstheme="minorHAnsi"/>
          <w:sz w:val="32"/>
          <w:szCs w:val="32"/>
          <w:lang w:val="el-GR"/>
        </w:rPr>
        <w:t xml:space="preserve"> </w:t>
      </w:r>
      <w:r w:rsidRPr="00264C55">
        <w:rPr>
          <w:rFonts w:cstheme="minorHAnsi"/>
          <w:sz w:val="32"/>
          <w:szCs w:val="32"/>
        </w:rPr>
        <w:t>minimis</w:t>
      </w:r>
      <w:r w:rsidRPr="00264C55">
        <w:rPr>
          <w:rFonts w:cstheme="minorHAnsi"/>
          <w:sz w:val="32"/>
          <w:szCs w:val="32"/>
          <w:lang w:val="el-GR"/>
        </w:rPr>
        <w:t xml:space="preserve">) από νέες και υφιστάμενες πολύ μικρές και μικρές επιχειρήσεις στις ηπειρωτικές περιοχές ΔΑΜ (Περιφέρεια Δυτικής Μακεδονίας &amp; Δήμοι Μεγαλόπολης, Τρίπολης, Γορτυνίας και Οιχαλίας). </w:t>
      </w:r>
    </w:p>
    <w:p w14:paraId="6676D91A" w14:textId="77777777" w:rsidR="00D55B8A" w:rsidRPr="00264C55" w:rsidRDefault="00D55B8A" w:rsidP="00D55B8A">
      <w:pPr>
        <w:spacing w:line="276" w:lineRule="auto"/>
        <w:jc w:val="both"/>
        <w:rPr>
          <w:rFonts w:cstheme="minorHAnsi"/>
          <w:sz w:val="32"/>
          <w:szCs w:val="32"/>
          <w:lang w:val="el-GR"/>
        </w:rPr>
      </w:pPr>
      <w:r w:rsidRPr="00264C55">
        <w:rPr>
          <w:rFonts w:cstheme="minorHAnsi"/>
          <w:sz w:val="32"/>
          <w:szCs w:val="32"/>
          <w:lang w:val="el-GR"/>
        </w:rPr>
        <w:t>Εντός του 2026: Νέος κύκλος δράσεων ενίσχυσης της επιχειρηματικότητας, μέσω του Γενικού Απαλλακτικού Κανονισμού (Καν. 651/2014), ύψους περίπου 200 εκ.€.</w:t>
      </w:r>
    </w:p>
    <w:p w14:paraId="7873B4F3" w14:textId="77777777" w:rsidR="00D55B8A" w:rsidRPr="00264C55" w:rsidRDefault="00D55B8A" w:rsidP="00D55B8A">
      <w:pPr>
        <w:pStyle w:val="2"/>
        <w:spacing w:after="160" w:line="276" w:lineRule="auto"/>
        <w:rPr>
          <w:rFonts w:asciiTheme="minorHAnsi" w:hAnsiTheme="minorHAnsi" w:cstheme="minorHAnsi"/>
          <w:lang w:val="el-GR"/>
        </w:rPr>
      </w:pPr>
    </w:p>
    <w:p w14:paraId="09F1CDCF" w14:textId="77777777" w:rsidR="00D55B8A" w:rsidRPr="00264C55" w:rsidRDefault="00D55B8A" w:rsidP="00D55B8A">
      <w:pPr>
        <w:pStyle w:val="2"/>
        <w:spacing w:after="160" w:line="276" w:lineRule="auto"/>
        <w:rPr>
          <w:rFonts w:asciiTheme="minorHAnsi" w:eastAsiaTheme="minorHAnsi" w:hAnsiTheme="minorHAnsi" w:cstheme="minorBidi"/>
          <w:b/>
          <w:bCs/>
          <w:color w:val="auto"/>
          <w:lang w:val="el-GR"/>
        </w:rPr>
      </w:pPr>
      <w:r w:rsidRPr="00264C55">
        <w:rPr>
          <w:rFonts w:asciiTheme="minorHAnsi" w:eastAsiaTheme="minorHAnsi" w:hAnsiTheme="minorHAnsi" w:cstheme="minorBidi"/>
          <w:b/>
          <w:bCs/>
          <w:color w:val="auto"/>
          <w:lang w:val="el-GR"/>
        </w:rPr>
        <w:t>ΕΣΠΑ 2021 – 2027</w:t>
      </w:r>
    </w:p>
    <w:p w14:paraId="23AD26A7" w14:textId="77777777" w:rsidR="00D55B8A" w:rsidRPr="00264C55" w:rsidRDefault="00D55B8A" w:rsidP="00844030">
      <w:pPr>
        <w:spacing w:line="276" w:lineRule="auto"/>
        <w:jc w:val="both"/>
        <w:rPr>
          <w:rFonts w:cstheme="minorHAnsi"/>
          <w:sz w:val="32"/>
          <w:szCs w:val="32"/>
          <w:u w:val="single"/>
          <w:lang w:val="el-GR"/>
        </w:rPr>
      </w:pPr>
      <w:r w:rsidRPr="00264C55">
        <w:rPr>
          <w:rFonts w:cstheme="minorHAnsi"/>
          <w:sz w:val="32"/>
          <w:szCs w:val="32"/>
          <w:lang w:val="el-GR"/>
        </w:rPr>
        <w:t xml:space="preserve">Βρίσκεται σε εξέλιξη η προκήρυξη της δράσης ύψους 200 εκ.€ για την ενίσχυση της εξωστρέφειας των ΜμΕ στους κλάδους της μεταποίησης και των υπηρεσιών για τη βελτίωση των προϊόντων και υπηρεσιών τους  και την ενίσχυση της ανταγωνιστικότητας και της εξαγωγικής δραστηριότητάς τους. Το ποσοστό επιδότησης ανέρχεται σε 40-50% και το μέγιστο ποσό ενίσχυσης σε 200.000€. </w:t>
      </w:r>
    </w:p>
    <w:p w14:paraId="262FE408" w14:textId="16175EAD" w:rsidR="00844030" w:rsidRPr="00264C55" w:rsidRDefault="00844030" w:rsidP="00844030">
      <w:pPr>
        <w:spacing w:line="276" w:lineRule="auto"/>
        <w:jc w:val="both"/>
        <w:rPr>
          <w:rFonts w:cstheme="minorHAnsi"/>
          <w:sz w:val="32"/>
          <w:szCs w:val="32"/>
          <w:lang w:val="el-GR"/>
        </w:rPr>
      </w:pPr>
      <w:r w:rsidRPr="00264C55">
        <w:rPr>
          <w:rFonts w:cstheme="minorHAnsi"/>
          <w:sz w:val="32"/>
          <w:szCs w:val="32"/>
          <w:lang w:val="el-GR"/>
        </w:rPr>
        <w:t>Δράσεις που αναμένεται να ξεκινήσουν εντός του 2025 και θα υλοποιηθούν εντός του 2026:</w:t>
      </w:r>
    </w:p>
    <w:p w14:paraId="08EDDA72" w14:textId="77777777" w:rsidR="00D55B8A" w:rsidRPr="00264C55" w:rsidRDefault="00D55B8A" w:rsidP="00D55B8A">
      <w:pPr>
        <w:pStyle w:val="a6"/>
        <w:numPr>
          <w:ilvl w:val="0"/>
          <w:numId w:val="49"/>
        </w:numPr>
        <w:spacing w:line="276" w:lineRule="auto"/>
        <w:ind w:left="714" w:hanging="357"/>
        <w:contextualSpacing w:val="0"/>
        <w:jc w:val="both"/>
        <w:rPr>
          <w:rFonts w:cstheme="minorHAnsi"/>
          <w:sz w:val="32"/>
          <w:szCs w:val="32"/>
          <w:lang w:val="el-GR"/>
        </w:rPr>
      </w:pPr>
      <w:r w:rsidRPr="00264C55">
        <w:rPr>
          <w:rFonts w:cstheme="minorHAnsi"/>
          <w:sz w:val="32"/>
          <w:szCs w:val="32"/>
          <w:lang w:val="el-GR"/>
        </w:rPr>
        <w:t>Σχεδιάζεται δράση που θα απευθύνεται στους κλάδους που εμφανίζουν τη μεγαλύτερη υστέρηση στο εμπορικό μας ισοζύγιο. Πρόκειται για στοχευμένη δράση προϋπολογισμού 50 εκ.€ μέσω της οποίας οι επιχειρήσεις θα λάβουν την απαραίτητη υποστήριξη για να βελτιώσουν τον εξοπλισμό, τις διαδικασίες και την τεχνογνωσία τους προκειμένου να γίνουν πιο ανταγωνιστικές. Στόχος μας μέσα από τις δύο αυτές δράσεις είναι να βελτιώσουμε  το εμπορικό ισοζύγιο της χώρας, να προσελκύσουμε νέες επενδύσεις από το εξωτερικό και να δημιουργήσουμε νέες ευκαιρίες απασχόλησης για το ανθρώπινο δυναμικό.</w:t>
      </w:r>
    </w:p>
    <w:p w14:paraId="0A3B84EB" w14:textId="77777777" w:rsidR="00D55B8A" w:rsidRPr="00264C55" w:rsidRDefault="00D55B8A" w:rsidP="00D55B8A">
      <w:pPr>
        <w:pStyle w:val="a6"/>
        <w:numPr>
          <w:ilvl w:val="0"/>
          <w:numId w:val="49"/>
        </w:numPr>
        <w:spacing w:line="276" w:lineRule="auto"/>
        <w:ind w:left="714" w:hanging="357"/>
        <w:contextualSpacing w:val="0"/>
        <w:jc w:val="both"/>
        <w:rPr>
          <w:rFonts w:cstheme="minorHAnsi"/>
          <w:sz w:val="32"/>
          <w:szCs w:val="32"/>
          <w:lang w:val="el-GR"/>
        </w:rPr>
      </w:pPr>
      <w:r w:rsidRPr="00264C55">
        <w:rPr>
          <w:rFonts w:cstheme="minorHAnsi"/>
          <w:sz w:val="32"/>
          <w:szCs w:val="32"/>
          <w:lang w:val="el-GR"/>
        </w:rPr>
        <w:t xml:space="preserve">Στο επόμενο διάστημα θα προκηρυχθεί δράση ενίσχυσης της αυτοαπασχόλησης πτυχιούχων τριτοβάθμιας εκπαίδευσης που ενδιαφέρονται να ξεκινήσουν νέα επιχειρηματική δραστηριότητα. Βασικός στόχος είναι η ενίσχυση της βιώσιμης επιχειρηματικότητας, η διεύρυνση της επιχειρηματικής βάσης και η προσέλκυση νέων επιστημόνων από το εξωτερικό (εκτιμώμενος Π/Υ: 70 εκ.€ </w:t>
      </w:r>
      <w:r w:rsidRPr="00264C55">
        <w:rPr>
          <w:rFonts w:cstheme="minorHAnsi"/>
          <w:sz w:val="32"/>
          <w:szCs w:val="32"/>
        </w:rPr>
        <w:t>).</w:t>
      </w:r>
    </w:p>
    <w:p w14:paraId="0C9A7E80" w14:textId="0481FFB5" w:rsidR="00D55B8A" w:rsidRPr="00264C55" w:rsidRDefault="00D55B8A" w:rsidP="00D55B8A">
      <w:pPr>
        <w:pStyle w:val="a6"/>
        <w:numPr>
          <w:ilvl w:val="0"/>
          <w:numId w:val="49"/>
        </w:numPr>
        <w:spacing w:line="276" w:lineRule="auto"/>
        <w:ind w:left="714" w:hanging="357"/>
        <w:contextualSpacing w:val="0"/>
        <w:jc w:val="both"/>
        <w:rPr>
          <w:rFonts w:cstheme="minorHAnsi"/>
          <w:sz w:val="32"/>
          <w:szCs w:val="32"/>
          <w:lang w:val="el-GR"/>
        </w:rPr>
      </w:pPr>
      <w:r w:rsidRPr="00264C55">
        <w:rPr>
          <w:rFonts w:cstheme="minorHAnsi"/>
          <w:sz w:val="32"/>
          <w:szCs w:val="32"/>
          <w:lang w:val="el-GR"/>
        </w:rPr>
        <w:t xml:space="preserve">Αξιοποιείται η ευρωπαϊκή πρωτοβουλία </w:t>
      </w:r>
      <w:r w:rsidRPr="00264C55">
        <w:rPr>
          <w:rFonts w:cstheme="minorHAnsi"/>
          <w:sz w:val="32"/>
          <w:szCs w:val="32"/>
        </w:rPr>
        <w:t>STEP</w:t>
      </w:r>
      <w:r w:rsidRPr="00264C55">
        <w:rPr>
          <w:rFonts w:cstheme="minorHAnsi"/>
          <w:sz w:val="32"/>
          <w:szCs w:val="32"/>
          <w:lang w:val="el-GR"/>
        </w:rPr>
        <w:t>, νέο βασικό εργαλείο της ΕΕ για την ανάπτυξη κρίσιμων τεχνολογιών που ενισχύουν το ανταγωνιστικό πλεονέκτημα της χώρας. Στο επόμενο διάστημα σχεδιάζεται η χρηματοδότηση δράσης για τις επιχειρήσεις που θα προχωρήσουν σε επενδύσεις στην ανάπτυξη ή/και παραγωγή στους τομείς των ψηφιακών τεχνολογιών, της βιοτεχνολογίας και των καθαρών και αποδοτικών ως προς τη χρήση των πόρων τεχνολογιών. Ο προϋπολογισμός θα ανέρχεται σε περίπου 50 εκ.€ και θα αφορά σε μικρές, μεσαίες και μεγάλες επιχειρήσεις.</w:t>
      </w:r>
    </w:p>
    <w:p w14:paraId="1D04EAC6" w14:textId="77777777" w:rsidR="000E39A1" w:rsidRPr="00264C55" w:rsidRDefault="000E39A1" w:rsidP="000E39A1">
      <w:pPr>
        <w:spacing w:line="276" w:lineRule="auto"/>
        <w:jc w:val="both"/>
        <w:rPr>
          <w:rFonts w:cstheme="minorHAnsi"/>
          <w:sz w:val="32"/>
          <w:szCs w:val="32"/>
          <w:lang w:val="el-GR"/>
        </w:rPr>
      </w:pPr>
    </w:p>
    <w:p w14:paraId="3CC68BE1" w14:textId="4C49A961" w:rsidR="000E39A1" w:rsidRPr="00264C55" w:rsidRDefault="000E39A1" w:rsidP="000E39A1">
      <w:pPr>
        <w:spacing w:line="276" w:lineRule="auto"/>
        <w:jc w:val="both"/>
        <w:rPr>
          <w:b/>
          <w:bCs/>
          <w:sz w:val="32"/>
          <w:szCs w:val="32"/>
          <w:lang w:val="el-GR"/>
        </w:rPr>
      </w:pPr>
      <w:r w:rsidRPr="00264C55">
        <w:rPr>
          <w:b/>
          <w:bCs/>
          <w:sz w:val="32"/>
          <w:szCs w:val="32"/>
          <w:lang w:val="el-GR"/>
        </w:rPr>
        <w:t>Ταμείο Ανάκαμψης και Ανθεκτικότητας</w:t>
      </w:r>
    </w:p>
    <w:p w14:paraId="0F43C0C4" w14:textId="77777777" w:rsidR="000E39A1" w:rsidRPr="00264C55" w:rsidRDefault="000E39A1" w:rsidP="000E39A1">
      <w:pPr>
        <w:spacing w:line="276" w:lineRule="auto"/>
        <w:jc w:val="both"/>
        <w:rPr>
          <w:rFonts w:cstheme="minorHAnsi"/>
          <w:sz w:val="32"/>
          <w:szCs w:val="32"/>
          <w:lang w:val="el-GR"/>
        </w:rPr>
      </w:pPr>
      <w:r w:rsidRPr="00264C55">
        <w:rPr>
          <w:rFonts w:cstheme="minorHAnsi"/>
          <w:sz w:val="32"/>
          <w:szCs w:val="32"/>
          <w:lang w:val="el-GR"/>
        </w:rPr>
        <w:t>Ο προϋπολογισμός του εγγυοδοτικού προγράμματος InvestEU αυξάνεται κατά 300 εκ.€ από το Ταμείο Ανάκαμψης. Η επιπλέον χρηματοδότηση των 300 εκ.€ κατευθύνεται αποκλειστικά στις ΜμΕ και στο εγγυοδοτικό προϊόν  που τους παρέχει  πρόσβαση σε δανεισμό τόσο για κεφάλαιο κίνησης όσο και για επενδύσεις σε εξοπλισμό. Με την πρόσθετη ενίσχυση, αναμένεται να κινητοποιηθούν δάνεια ύψους 3,6 δισ.€, τα οποία θα στηρίξουν τουλάχιστον 25.000 ΜμΕ σε όλη τη χώρα.</w:t>
      </w:r>
    </w:p>
    <w:p w14:paraId="7B409588" w14:textId="77777777" w:rsidR="000E39A1" w:rsidRPr="00264C55" w:rsidRDefault="000E39A1" w:rsidP="000E39A1">
      <w:pPr>
        <w:spacing w:line="276" w:lineRule="auto"/>
        <w:jc w:val="both"/>
        <w:rPr>
          <w:rFonts w:cstheme="minorHAnsi"/>
          <w:sz w:val="32"/>
          <w:szCs w:val="32"/>
          <w:lang w:val="el-GR"/>
        </w:rPr>
      </w:pPr>
    </w:p>
    <w:p w14:paraId="36BBC0C3" w14:textId="77777777" w:rsidR="000E39A1" w:rsidRPr="00264C55" w:rsidRDefault="00D55B8A" w:rsidP="000E39A1">
      <w:pPr>
        <w:spacing w:line="276" w:lineRule="auto"/>
        <w:jc w:val="both"/>
        <w:rPr>
          <w:b/>
          <w:bCs/>
          <w:sz w:val="32"/>
          <w:szCs w:val="32"/>
          <w:lang w:val="el-GR"/>
        </w:rPr>
      </w:pPr>
      <w:r w:rsidRPr="00264C55">
        <w:rPr>
          <w:b/>
          <w:bCs/>
          <w:sz w:val="32"/>
          <w:szCs w:val="32"/>
          <w:lang w:val="el-GR"/>
        </w:rPr>
        <w:t>INTERREG ΠΠ 2021-2027</w:t>
      </w:r>
    </w:p>
    <w:p w14:paraId="49E35598" w14:textId="77777777" w:rsidR="00984670" w:rsidRPr="00264C55" w:rsidRDefault="00D55B8A" w:rsidP="00984670">
      <w:pPr>
        <w:spacing w:line="276" w:lineRule="auto"/>
        <w:jc w:val="both"/>
        <w:rPr>
          <w:rFonts w:cstheme="minorHAnsi"/>
          <w:sz w:val="32"/>
          <w:szCs w:val="32"/>
          <w:lang w:val="el-GR"/>
        </w:rPr>
      </w:pPr>
      <w:r w:rsidRPr="00264C55">
        <w:rPr>
          <w:rFonts w:cstheme="minorHAnsi"/>
          <w:color w:val="000000" w:themeColor="text1"/>
          <w:sz w:val="32"/>
          <w:szCs w:val="32"/>
          <w:lang w:val="el-GR"/>
        </w:rPr>
        <w:t xml:space="preserve">Εντός του 2025: Προβλέπεται </w:t>
      </w:r>
      <w:r w:rsidRPr="00264C55">
        <w:rPr>
          <w:rFonts w:cstheme="minorHAnsi"/>
          <w:sz w:val="32"/>
          <w:szCs w:val="32"/>
          <w:lang w:val="el-GR"/>
        </w:rPr>
        <w:t>στο πρόγραμμα «Ελλάδα-Βουλγαρία 2021-2027 η</w:t>
      </w:r>
      <w:r w:rsidRPr="00264C55">
        <w:rPr>
          <w:rFonts w:cstheme="minorHAnsi"/>
          <w:i/>
          <w:sz w:val="32"/>
          <w:szCs w:val="32"/>
          <w:lang w:val="el-GR"/>
        </w:rPr>
        <w:t xml:space="preserve"> </w:t>
      </w:r>
      <w:r w:rsidRPr="00264C55">
        <w:rPr>
          <w:rFonts w:cstheme="minorHAnsi"/>
          <w:sz w:val="32"/>
          <w:szCs w:val="32"/>
          <w:lang w:val="el-GR"/>
        </w:rPr>
        <w:t>στήριξη σε πολύ μικρές και μικρές επιχειρήσεις καθώς και νέους επιχειρηματίες, κοινωνικές επιχειρήσεις και οργανώσεις της κοινωνίας των πολιτών με προϋπολογισμό 5,8 εκ.€,</w:t>
      </w:r>
      <w:r w:rsidRPr="00264C55">
        <w:rPr>
          <w:rFonts w:cstheme="minorHAnsi"/>
          <w:i/>
          <w:sz w:val="32"/>
          <w:szCs w:val="32"/>
          <w:lang w:val="el-GR"/>
        </w:rPr>
        <w:t xml:space="preserve"> </w:t>
      </w:r>
      <w:r w:rsidRPr="00264C55">
        <w:rPr>
          <w:rFonts w:cstheme="minorHAnsi"/>
          <w:sz w:val="32"/>
          <w:szCs w:val="32"/>
          <w:lang w:val="el-GR"/>
        </w:rPr>
        <w:t>μέσω του Ταμείου Μικρών Έργων (</w:t>
      </w:r>
      <w:r w:rsidRPr="00264C55">
        <w:rPr>
          <w:rFonts w:cstheme="minorHAnsi"/>
          <w:sz w:val="32"/>
          <w:szCs w:val="32"/>
        </w:rPr>
        <w:t>Small</w:t>
      </w:r>
      <w:r w:rsidRPr="00264C55">
        <w:rPr>
          <w:rFonts w:cstheme="minorHAnsi"/>
          <w:sz w:val="32"/>
          <w:szCs w:val="32"/>
          <w:lang w:val="el-GR"/>
        </w:rPr>
        <w:t xml:space="preserve"> </w:t>
      </w:r>
      <w:r w:rsidRPr="00264C55">
        <w:rPr>
          <w:rFonts w:cstheme="minorHAnsi"/>
          <w:sz w:val="32"/>
          <w:szCs w:val="32"/>
        </w:rPr>
        <w:t>Project</w:t>
      </w:r>
      <w:r w:rsidRPr="00264C55">
        <w:rPr>
          <w:rFonts w:cstheme="minorHAnsi"/>
          <w:sz w:val="32"/>
          <w:szCs w:val="32"/>
          <w:lang w:val="el-GR"/>
        </w:rPr>
        <w:t xml:space="preserve"> </w:t>
      </w:r>
      <w:r w:rsidRPr="00264C55">
        <w:rPr>
          <w:rFonts w:cstheme="minorHAnsi"/>
          <w:sz w:val="32"/>
          <w:szCs w:val="32"/>
        </w:rPr>
        <w:t>Fund</w:t>
      </w:r>
      <w:r w:rsidRPr="00264C55">
        <w:rPr>
          <w:rFonts w:cstheme="minorHAnsi"/>
          <w:sz w:val="32"/>
          <w:szCs w:val="32"/>
          <w:lang w:val="el-GR"/>
        </w:rPr>
        <w:t xml:space="preserve"> – </w:t>
      </w:r>
      <w:r w:rsidRPr="00264C55">
        <w:rPr>
          <w:rFonts w:cstheme="minorHAnsi"/>
          <w:sz w:val="32"/>
          <w:szCs w:val="32"/>
        </w:rPr>
        <w:t>SPF</w:t>
      </w:r>
      <w:r w:rsidRPr="00264C55">
        <w:rPr>
          <w:rFonts w:cstheme="minorHAnsi"/>
          <w:sz w:val="32"/>
          <w:szCs w:val="32"/>
          <w:lang w:val="el-GR"/>
        </w:rPr>
        <w:t>).</w:t>
      </w:r>
    </w:p>
    <w:p w14:paraId="552C52A8" w14:textId="77777777" w:rsidR="00447D59" w:rsidRPr="00264C55" w:rsidRDefault="00447D59" w:rsidP="00984670">
      <w:pPr>
        <w:spacing w:line="276" w:lineRule="auto"/>
        <w:jc w:val="both"/>
        <w:rPr>
          <w:b/>
          <w:bCs/>
          <w:sz w:val="32"/>
          <w:szCs w:val="32"/>
          <w:lang w:val="el-GR"/>
        </w:rPr>
      </w:pPr>
    </w:p>
    <w:p w14:paraId="648EDD4B" w14:textId="77777777" w:rsidR="00447D59" w:rsidRPr="00264C55" w:rsidRDefault="00447D59" w:rsidP="00984670">
      <w:pPr>
        <w:spacing w:line="276" w:lineRule="auto"/>
        <w:jc w:val="both"/>
        <w:rPr>
          <w:b/>
          <w:bCs/>
          <w:sz w:val="32"/>
          <w:szCs w:val="32"/>
          <w:lang w:val="el-GR"/>
        </w:rPr>
      </w:pPr>
    </w:p>
    <w:p w14:paraId="57BCD015" w14:textId="77777777" w:rsidR="00447D59" w:rsidRPr="00264C55" w:rsidRDefault="00447D59" w:rsidP="00984670">
      <w:pPr>
        <w:spacing w:line="276" w:lineRule="auto"/>
        <w:jc w:val="both"/>
        <w:rPr>
          <w:b/>
          <w:bCs/>
          <w:sz w:val="32"/>
          <w:szCs w:val="32"/>
          <w:lang w:val="el-GR"/>
        </w:rPr>
      </w:pPr>
    </w:p>
    <w:p w14:paraId="4CAB3152" w14:textId="77777777" w:rsidR="00447D59" w:rsidRPr="00264C55" w:rsidRDefault="00447D59" w:rsidP="00984670">
      <w:pPr>
        <w:spacing w:line="276" w:lineRule="auto"/>
        <w:jc w:val="both"/>
        <w:rPr>
          <w:b/>
          <w:bCs/>
          <w:sz w:val="32"/>
          <w:szCs w:val="32"/>
          <w:lang w:val="el-GR"/>
        </w:rPr>
      </w:pPr>
    </w:p>
    <w:p w14:paraId="3389071A" w14:textId="0187AAAC" w:rsidR="00984670" w:rsidRPr="00264C55" w:rsidRDefault="00D55B8A" w:rsidP="00984670">
      <w:pPr>
        <w:spacing w:line="276" w:lineRule="auto"/>
        <w:jc w:val="both"/>
        <w:rPr>
          <w:b/>
          <w:bCs/>
          <w:sz w:val="32"/>
          <w:szCs w:val="32"/>
          <w:lang w:val="el-GR"/>
        </w:rPr>
      </w:pPr>
      <w:r w:rsidRPr="00264C55">
        <w:rPr>
          <w:b/>
          <w:bCs/>
          <w:sz w:val="32"/>
          <w:szCs w:val="32"/>
          <w:lang w:val="el-GR"/>
        </w:rPr>
        <w:t>Ελληνική Αναπτυξιακή Τράπεζα</w:t>
      </w:r>
    </w:p>
    <w:p w14:paraId="0DB964AB" w14:textId="77777777" w:rsidR="00984670" w:rsidRPr="00264C55" w:rsidRDefault="00D55B8A" w:rsidP="00984670">
      <w:pPr>
        <w:spacing w:line="276" w:lineRule="auto"/>
        <w:jc w:val="both"/>
        <w:rPr>
          <w:rFonts w:cstheme="minorHAnsi"/>
          <w:sz w:val="32"/>
          <w:szCs w:val="32"/>
          <w:lang w:val="el-GR"/>
        </w:rPr>
      </w:pPr>
      <w:r w:rsidRPr="00264C55">
        <w:rPr>
          <w:rFonts w:cstheme="minorHAnsi"/>
          <w:sz w:val="32"/>
          <w:szCs w:val="32"/>
          <w:lang w:val="el-GR"/>
        </w:rPr>
        <w:t>Ενεργά χρηματοδοτικά εργαλεία για ΜμΕ που συνεχίζουν το 2026:</w:t>
      </w:r>
    </w:p>
    <w:p w14:paraId="60F37162" w14:textId="77777777" w:rsidR="00984670" w:rsidRPr="00264C55" w:rsidRDefault="00D55B8A" w:rsidP="00984670">
      <w:pPr>
        <w:spacing w:line="276" w:lineRule="auto"/>
        <w:jc w:val="both"/>
        <w:rPr>
          <w:rFonts w:cstheme="minorHAnsi"/>
          <w:b/>
          <w:sz w:val="32"/>
          <w:szCs w:val="32"/>
          <w:lang w:val="el-GR"/>
        </w:rPr>
      </w:pPr>
      <w:r w:rsidRPr="00264C55">
        <w:rPr>
          <w:rFonts w:cstheme="minorHAnsi"/>
          <w:b/>
          <w:sz w:val="32"/>
          <w:szCs w:val="32"/>
          <w:lang w:val="el-GR"/>
        </w:rPr>
        <w:t>Ταμείο Χαρτοφυλακίου ΤΕΠΙΧ ΙΙΙ</w:t>
      </w:r>
    </w:p>
    <w:p w14:paraId="41235755" w14:textId="77777777" w:rsidR="00984670" w:rsidRPr="00264C55" w:rsidRDefault="00D55B8A" w:rsidP="00984670">
      <w:pPr>
        <w:pStyle w:val="a6"/>
        <w:numPr>
          <w:ilvl w:val="0"/>
          <w:numId w:val="50"/>
        </w:numPr>
        <w:spacing w:line="276" w:lineRule="auto"/>
        <w:jc w:val="both"/>
        <w:rPr>
          <w:rFonts w:cstheme="minorHAnsi"/>
          <w:bCs/>
          <w:sz w:val="32"/>
          <w:szCs w:val="32"/>
          <w:lang w:val="el-GR"/>
        </w:rPr>
      </w:pPr>
      <w:r w:rsidRPr="00264C55">
        <w:rPr>
          <w:rFonts w:cstheme="minorHAnsi"/>
          <w:bCs/>
          <w:sz w:val="32"/>
          <w:szCs w:val="32"/>
          <w:lang w:val="el-GR"/>
        </w:rPr>
        <w:t>ΤΕΠΙΧ ΙΙΙ – Ταμείο Δανείων, με επιπλέον πόρους 240 εκ.€</w:t>
      </w:r>
    </w:p>
    <w:p w14:paraId="66B049C8" w14:textId="37AB492F" w:rsidR="00D55B8A" w:rsidRPr="00264C55" w:rsidRDefault="00D55B8A" w:rsidP="00984670">
      <w:pPr>
        <w:pStyle w:val="a6"/>
        <w:numPr>
          <w:ilvl w:val="0"/>
          <w:numId w:val="50"/>
        </w:numPr>
        <w:spacing w:line="276" w:lineRule="auto"/>
        <w:jc w:val="both"/>
        <w:rPr>
          <w:rFonts w:cstheme="minorHAnsi"/>
          <w:sz w:val="32"/>
          <w:szCs w:val="32"/>
          <w:lang w:val="el-GR"/>
        </w:rPr>
      </w:pPr>
      <w:r w:rsidRPr="00264C55">
        <w:rPr>
          <w:rFonts w:cstheme="minorHAnsi"/>
          <w:bCs/>
          <w:sz w:val="32"/>
          <w:szCs w:val="32"/>
          <w:lang w:val="el-GR"/>
        </w:rPr>
        <w:t>ΤΕΠΙΧ ΙΙΙ - Ταμείο Εγγυήσεων, με επιπλέον πόρους 540 εκ.€</w:t>
      </w:r>
    </w:p>
    <w:p w14:paraId="140B68BB" w14:textId="77777777" w:rsidR="00D55B8A" w:rsidRPr="00264C55" w:rsidRDefault="00D55B8A" w:rsidP="00D55B8A">
      <w:pPr>
        <w:spacing w:line="276" w:lineRule="auto"/>
        <w:jc w:val="both"/>
        <w:rPr>
          <w:rFonts w:cstheme="minorHAnsi"/>
          <w:bCs/>
          <w:sz w:val="32"/>
          <w:szCs w:val="32"/>
          <w:lang w:val="el-GR"/>
        </w:rPr>
      </w:pPr>
      <w:r w:rsidRPr="00264C55">
        <w:rPr>
          <w:rFonts w:cstheme="minorHAnsi"/>
          <w:bCs/>
          <w:sz w:val="32"/>
          <w:szCs w:val="32"/>
          <w:lang w:val="el-GR"/>
        </w:rPr>
        <w:t>Οι νέοι πόροι στο ΤΕΠΙΧ ΙΙΙ αθροίζουν σε επιπλέον 780 εκ. € για νέα επιχειρηματικά δάνεια. Ο νέος συνολικός προϋπολογισμός του Ταμείου ανέρχεται στα 3,3 δισ. €.</w:t>
      </w:r>
    </w:p>
    <w:p w14:paraId="48592571" w14:textId="77777777" w:rsidR="00D55B8A" w:rsidRPr="00264C55" w:rsidRDefault="00D55B8A" w:rsidP="00D55B8A">
      <w:pPr>
        <w:pStyle w:val="2"/>
        <w:spacing w:after="160" w:line="276" w:lineRule="auto"/>
        <w:rPr>
          <w:rFonts w:asciiTheme="minorHAnsi" w:hAnsiTheme="minorHAnsi" w:cstheme="minorHAnsi"/>
          <w:color w:val="auto"/>
          <w:lang w:val="el-GR"/>
        </w:rPr>
      </w:pPr>
      <w:r w:rsidRPr="00264C55">
        <w:rPr>
          <w:rFonts w:asciiTheme="minorHAnsi" w:hAnsiTheme="minorHAnsi" w:cstheme="minorHAnsi"/>
          <w:color w:val="auto"/>
          <w:lang w:val="el-GR"/>
        </w:rPr>
        <w:t>Εντός του 2026:</w:t>
      </w:r>
    </w:p>
    <w:p w14:paraId="1EFE37B8" w14:textId="77777777" w:rsidR="00D55B8A" w:rsidRPr="00264C55" w:rsidRDefault="00D55B8A" w:rsidP="00984670">
      <w:pPr>
        <w:pStyle w:val="2"/>
        <w:spacing w:before="40" w:after="160" w:line="276" w:lineRule="auto"/>
        <w:rPr>
          <w:rFonts w:asciiTheme="minorHAnsi" w:hAnsiTheme="minorHAnsi" w:cstheme="minorHAnsi"/>
          <w:b/>
          <w:color w:val="auto"/>
          <w:lang w:val="el-GR"/>
        </w:rPr>
      </w:pPr>
      <w:r w:rsidRPr="00264C55">
        <w:rPr>
          <w:rFonts w:asciiTheme="minorHAnsi" w:hAnsiTheme="minorHAnsi" w:cstheme="minorHAnsi"/>
          <w:b/>
          <w:color w:val="auto"/>
          <w:lang w:val="el-GR"/>
        </w:rPr>
        <w:t>Ταμείο Αγροτικής Επιχειρηματικότητας</w:t>
      </w:r>
    </w:p>
    <w:p w14:paraId="19AC5541" w14:textId="77777777" w:rsidR="00D55B8A" w:rsidRPr="00264C55" w:rsidRDefault="00D55B8A" w:rsidP="00D55B8A">
      <w:pPr>
        <w:spacing w:line="276" w:lineRule="auto"/>
        <w:jc w:val="both"/>
        <w:rPr>
          <w:rFonts w:cstheme="minorHAnsi"/>
          <w:bCs/>
          <w:sz w:val="32"/>
          <w:szCs w:val="32"/>
          <w:lang w:val="el-GR"/>
        </w:rPr>
      </w:pPr>
      <w:r w:rsidRPr="00264C55">
        <w:rPr>
          <w:rFonts w:cstheme="minorHAnsi"/>
          <w:bCs/>
          <w:sz w:val="32"/>
          <w:szCs w:val="32"/>
          <w:lang w:val="el-GR"/>
        </w:rPr>
        <w:t>Οι πόροι του νέου Ταμείου κατανέμονται σε δύο διακριτά χρηματοδοτικά εργαλεία, το Ταμείο Εγγυήσεων για υφιστάμενους και νέους αγρότες και το Ταμείο Συγχρηματοδοτούμενων Μικροδανείων, τα οποία θα καλύψουν όλες τις ανάγκες και προκλήσεις που αντιμετωπίζει ο πρωτογενής κλάδος και ο κλάδος της αγροδιατροφής. Τα χρηματοδοτικά αυτά εργαλεία θα λειτουργούν με συνδυασμό χρηματοδοτικών ενισχύσεων. Π/Υ: έως 170 εκ.€.</w:t>
      </w:r>
    </w:p>
    <w:p w14:paraId="034F5610" w14:textId="77777777" w:rsidR="00D55B8A" w:rsidRPr="00264C55" w:rsidRDefault="00D55B8A" w:rsidP="00984670">
      <w:pPr>
        <w:pStyle w:val="2"/>
        <w:spacing w:before="40" w:after="160" w:line="276" w:lineRule="auto"/>
        <w:rPr>
          <w:rFonts w:asciiTheme="minorHAnsi" w:hAnsiTheme="minorHAnsi" w:cstheme="minorHAnsi"/>
          <w:b/>
          <w:color w:val="auto"/>
          <w:lang w:val="el-GR"/>
        </w:rPr>
      </w:pPr>
      <w:r w:rsidRPr="00264C55">
        <w:rPr>
          <w:rFonts w:asciiTheme="minorHAnsi" w:hAnsiTheme="minorHAnsi" w:cstheme="minorHAnsi"/>
          <w:b/>
          <w:color w:val="auto"/>
          <w:lang w:val="el-GR"/>
        </w:rPr>
        <w:t xml:space="preserve">Ταμείο Εγγυοδοσίας </w:t>
      </w:r>
      <w:r w:rsidRPr="00264C55">
        <w:rPr>
          <w:rFonts w:asciiTheme="minorHAnsi" w:hAnsiTheme="minorHAnsi" w:cstheme="minorHAnsi"/>
          <w:b/>
          <w:color w:val="auto"/>
        </w:rPr>
        <w:t>DeLFI</w:t>
      </w:r>
      <w:r w:rsidRPr="00264C55">
        <w:rPr>
          <w:rFonts w:asciiTheme="minorHAnsi" w:hAnsiTheme="minorHAnsi" w:cstheme="minorHAnsi"/>
          <w:b/>
          <w:color w:val="auto"/>
          <w:lang w:val="el-GR"/>
        </w:rPr>
        <w:t xml:space="preserve"> </w:t>
      </w:r>
      <w:r w:rsidRPr="00264C55">
        <w:rPr>
          <w:rFonts w:asciiTheme="minorHAnsi" w:hAnsiTheme="minorHAnsi" w:cstheme="minorHAnsi"/>
          <w:b/>
          <w:color w:val="auto"/>
        </w:rPr>
        <w:t>Plus</w:t>
      </w:r>
    </w:p>
    <w:p w14:paraId="15A5672D" w14:textId="77777777" w:rsidR="00D55B8A" w:rsidRPr="00264C55" w:rsidRDefault="00D55B8A" w:rsidP="00D55B8A">
      <w:pPr>
        <w:spacing w:line="276" w:lineRule="auto"/>
        <w:jc w:val="both"/>
        <w:rPr>
          <w:rFonts w:cstheme="minorHAnsi"/>
          <w:bCs/>
          <w:sz w:val="32"/>
          <w:szCs w:val="32"/>
          <w:lang w:val="el-GR"/>
        </w:rPr>
      </w:pPr>
      <w:r w:rsidRPr="00264C55">
        <w:rPr>
          <w:rFonts w:cstheme="minorHAnsi"/>
          <w:bCs/>
          <w:sz w:val="32"/>
          <w:szCs w:val="32"/>
          <w:lang w:val="el-GR"/>
        </w:rPr>
        <w:t xml:space="preserve">Αποτελεί τη συνέχεια του υφιστάμενου Ταμείου Εγγυοδοσίας </w:t>
      </w:r>
      <w:r w:rsidRPr="00264C55">
        <w:rPr>
          <w:rFonts w:cstheme="minorHAnsi"/>
          <w:bCs/>
          <w:sz w:val="32"/>
          <w:szCs w:val="32"/>
        </w:rPr>
        <w:t>DeLFI</w:t>
      </w:r>
      <w:r w:rsidRPr="00264C55">
        <w:rPr>
          <w:rFonts w:cstheme="minorHAnsi"/>
          <w:bCs/>
          <w:sz w:val="32"/>
          <w:szCs w:val="32"/>
          <w:lang w:val="el-GR"/>
        </w:rPr>
        <w:t xml:space="preserve"> και είναι ένα σύγχρονο χρηματοδοτικό εργαλείο που διευκολύνει την πρόσβαση των ΜμΕ σε επενδυτικά δάνεια με ευνοϊκούς όρους. Το νέο εργαλείο αναμένεται να τεθεί σε εφαρμογή στις αρχές του 2026. Π/Υ: έως 500 εκ.€.</w:t>
      </w:r>
    </w:p>
    <w:p w14:paraId="0573E825" w14:textId="77777777" w:rsidR="00D55B8A" w:rsidRPr="00264C55" w:rsidRDefault="00D55B8A" w:rsidP="00984670">
      <w:pPr>
        <w:pStyle w:val="2"/>
        <w:spacing w:before="40" w:after="160" w:line="276" w:lineRule="auto"/>
        <w:rPr>
          <w:rFonts w:asciiTheme="minorHAnsi" w:hAnsiTheme="minorHAnsi" w:cstheme="minorHAnsi"/>
          <w:b/>
          <w:color w:val="auto"/>
          <w:lang w:val="el-GR"/>
        </w:rPr>
      </w:pPr>
      <w:r w:rsidRPr="00264C55">
        <w:rPr>
          <w:rFonts w:asciiTheme="minorHAnsi" w:hAnsiTheme="minorHAnsi" w:cstheme="minorHAnsi"/>
          <w:b/>
          <w:color w:val="auto"/>
        </w:rPr>
        <w:t>Patent</w:t>
      </w:r>
      <w:r w:rsidRPr="00264C55">
        <w:rPr>
          <w:rFonts w:asciiTheme="minorHAnsi" w:hAnsiTheme="minorHAnsi" w:cstheme="minorHAnsi"/>
          <w:b/>
          <w:color w:val="auto"/>
          <w:lang w:val="el-GR"/>
        </w:rPr>
        <w:t xml:space="preserve"> </w:t>
      </w:r>
      <w:r w:rsidRPr="00264C55">
        <w:rPr>
          <w:rFonts w:asciiTheme="minorHAnsi" w:hAnsiTheme="minorHAnsi" w:cstheme="minorHAnsi"/>
          <w:b/>
          <w:color w:val="auto"/>
        </w:rPr>
        <w:t>Fund</w:t>
      </w:r>
      <w:r w:rsidRPr="00264C55">
        <w:rPr>
          <w:rFonts w:asciiTheme="minorHAnsi" w:hAnsiTheme="minorHAnsi" w:cstheme="minorHAnsi"/>
          <w:b/>
          <w:color w:val="auto"/>
          <w:lang w:val="el-GR"/>
        </w:rPr>
        <w:t xml:space="preserve"> – Ταμείο Ευρεσιτεχνιών </w:t>
      </w:r>
    </w:p>
    <w:p w14:paraId="4A9D7FCC" w14:textId="77777777" w:rsidR="00D55B8A" w:rsidRPr="00264C55" w:rsidRDefault="00D55B8A" w:rsidP="00D55B8A">
      <w:pPr>
        <w:spacing w:line="276" w:lineRule="auto"/>
        <w:jc w:val="both"/>
        <w:rPr>
          <w:rFonts w:ascii="Book Antiqua" w:hAnsi="Book Antiqua" w:cs="Times New Roman"/>
          <w:bCs/>
          <w:sz w:val="32"/>
          <w:szCs w:val="32"/>
          <w:lang w:val="el-GR"/>
        </w:rPr>
      </w:pPr>
      <w:r w:rsidRPr="00264C55">
        <w:rPr>
          <w:rFonts w:cstheme="minorHAnsi"/>
          <w:bCs/>
          <w:sz w:val="32"/>
          <w:szCs w:val="32"/>
          <w:lang w:val="el-GR"/>
        </w:rPr>
        <w:t xml:space="preserve">Στόχος του </w:t>
      </w:r>
      <w:r w:rsidRPr="00264C55">
        <w:rPr>
          <w:rFonts w:cstheme="minorHAnsi"/>
          <w:bCs/>
          <w:sz w:val="32"/>
          <w:szCs w:val="32"/>
        </w:rPr>
        <w:t>Patent</w:t>
      </w:r>
      <w:r w:rsidRPr="00264C55">
        <w:rPr>
          <w:rFonts w:cstheme="minorHAnsi"/>
          <w:bCs/>
          <w:sz w:val="32"/>
          <w:szCs w:val="32"/>
          <w:lang w:val="el-GR"/>
        </w:rPr>
        <w:t xml:space="preserve"> </w:t>
      </w:r>
      <w:r w:rsidRPr="00264C55">
        <w:rPr>
          <w:rFonts w:cstheme="minorHAnsi"/>
          <w:bCs/>
          <w:sz w:val="32"/>
          <w:szCs w:val="32"/>
        </w:rPr>
        <w:t>Fund</w:t>
      </w:r>
      <w:r w:rsidRPr="00264C55">
        <w:rPr>
          <w:rFonts w:cstheme="minorHAnsi"/>
          <w:bCs/>
          <w:sz w:val="32"/>
          <w:szCs w:val="32"/>
          <w:lang w:val="el-GR"/>
        </w:rPr>
        <w:t xml:space="preserve"> είναι η στήριξη και ανάπτυξη των πολύ μικρών και μικρών επιχειρήσεων, παρέχοντάς τους κεφάλαια για την κατοχύρωση διεθνών ευρεσιτεχνιών και την εμπορική αξιοποίηση τους. Το Ταμείο φιλοδοξεί να καλύψει ένα χρόνιο χρηματοδοτικό κενό στην ελληνική αγορά, καθώς οι περισσότερες εφευρέσεις είτε παραμένουν ακατοχύρωτες είτε δεν προχωρούν ποτέ σε εμπορική εφαρμογή λόγω έλλειψης κατάλληλων χρηματοδοτικών εργαλείων σε πρώιμα στάδια. Π/Υ: 41,4 εκ.€.</w:t>
      </w:r>
      <w:r w:rsidRPr="00264C55">
        <w:rPr>
          <w:rFonts w:ascii="Book Antiqua" w:hAnsi="Book Antiqua" w:cs="Times New Roman"/>
          <w:bCs/>
          <w:sz w:val="32"/>
          <w:szCs w:val="32"/>
          <w:lang w:val="el-GR"/>
        </w:rPr>
        <w:t xml:space="preserve"> </w:t>
      </w:r>
    </w:p>
    <w:p w14:paraId="1D148301" w14:textId="77777777" w:rsidR="00844030" w:rsidRPr="00264C55" w:rsidRDefault="00844030" w:rsidP="009E1960">
      <w:pPr>
        <w:jc w:val="both"/>
        <w:rPr>
          <w:rFonts w:ascii="Calibri" w:eastAsia="Times New Roman" w:hAnsi="Calibri" w:cs="Calibri"/>
          <w:b/>
          <w:bCs/>
          <w:color w:val="000000"/>
          <w:kern w:val="0"/>
          <w:sz w:val="32"/>
          <w:szCs w:val="32"/>
          <w:lang w:val="el-GR"/>
          <w14:ligatures w14:val="none"/>
        </w:rPr>
      </w:pPr>
    </w:p>
    <w:p w14:paraId="5600C7C8" w14:textId="11B3EDAE" w:rsidR="009E1960" w:rsidRPr="00264C55" w:rsidRDefault="001D0C18" w:rsidP="009E1960">
      <w:pPr>
        <w:jc w:val="both"/>
        <w:rPr>
          <w:rFonts w:ascii="Calibri" w:eastAsia="Times New Roman" w:hAnsi="Calibri" w:cs="Calibri"/>
          <w:b/>
          <w:bCs/>
          <w:color w:val="000000"/>
          <w:kern w:val="0"/>
          <w:sz w:val="32"/>
          <w:szCs w:val="32"/>
          <w:lang w:val="el-GR"/>
          <w14:ligatures w14:val="none"/>
        </w:rPr>
      </w:pPr>
      <w:r w:rsidRPr="00264C55">
        <w:rPr>
          <w:rFonts w:ascii="Calibri" w:eastAsia="Times New Roman" w:hAnsi="Calibri" w:cs="Calibri"/>
          <w:b/>
          <w:bCs/>
          <w:color w:val="000000"/>
          <w:kern w:val="0"/>
          <w:sz w:val="32"/>
          <w:szCs w:val="32"/>
          <w:lang w:val="el-GR"/>
          <w14:ligatures w14:val="none"/>
        </w:rPr>
        <w:t>Η</w:t>
      </w:r>
      <w:r w:rsidR="00844030" w:rsidRPr="00264C55">
        <w:rPr>
          <w:rFonts w:ascii="Calibri" w:eastAsia="Times New Roman" w:hAnsi="Calibri" w:cs="Calibri"/>
          <w:b/>
          <w:bCs/>
          <w:color w:val="000000"/>
          <w:kern w:val="0"/>
          <w:sz w:val="32"/>
          <w:szCs w:val="32"/>
          <w:lang w:val="el-GR"/>
          <w14:ligatures w14:val="none"/>
        </w:rPr>
        <w:t>3</w:t>
      </w:r>
      <w:r w:rsidR="009E1960" w:rsidRPr="00264C55">
        <w:rPr>
          <w:rFonts w:ascii="Calibri" w:eastAsia="Times New Roman" w:hAnsi="Calibri" w:cs="Calibri"/>
          <w:b/>
          <w:bCs/>
          <w:color w:val="000000"/>
          <w:kern w:val="0"/>
          <w:sz w:val="32"/>
          <w:szCs w:val="32"/>
          <w:lang w:val="el-GR"/>
          <w14:ligatures w14:val="none"/>
        </w:rPr>
        <w:t xml:space="preserve">. </w:t>
      </w:r>
      <w:r w:rsidR="006B5484" w:rsidRPr="00264C55">
        <w:rPr>
          <w:rFonts w:ascii="Calibri" w:eastAsia="Times New Roman" w:hAnsi="Calibri" w:cs="Calibri"/>
          <w:b/>
          <w:bCs/>
          <w:color w:val="000000"/>
          <w:kern w:val="0"/>
          <w:sz w:val="32"/>
          <w:szCs w:val="32"/>
          <w:lang w:val="el-GR"/>
          <w14:ligatures w14:val="none"/>
        </w:rPr>
        <w:t>Υπερεκπτώσεις επενδυτικών δαπανών 100% σε στρατηγικούς τομείς άμυνας και κατασκευής οχημάτων</w:t>
      </w:r>
    </w:p>
    <w:p w14:paraId="3818229C" w14:textId="39EFA45B" w:rsidR="009E1960" w:rsidRPr="00264C55" w:rsidRDefault="001E1AF1" w:rsidP="009E1960">
      <w:pPr>
        <w:jc w:val="both"/>
        <w:rPr>
          <w:sz w:val="32"/>
          <w:szCs w:val="32"/>
          <w:lang w:val="el-GR"/>
        </w:rPr>
      </w:pPr>
      <w:r w:rsidRPr="00264C55">
        <w:rPr>
          <w:rFonts w:ascii="Calibri" w:eastAsia="Times New Roman" w:hAnsi="Calibri" w:cs="Calibri"/>
          <w:color w:val="000000"/>
          <w:kern w:val="0"/>
          <w:sz w:val="32"/>
          <w:szCs w:val="32"/>
          <w:lang w:val="el-GR"/>
          <w14:ligatures w14:val="none"/>
        </w:rPr>
        <w:t xml:space="preserve">Προκειμένου να κινητροδοτηθούν οι ιδιωτικές επενδύσεις σε στρατηγικούς τομείς που σήμερα </w:t>
      </w:r>
      <w:r w:rsidR="00BD15C0" w:rsidRPr="00264C55">
        <w:rPr>
          <w:rFonts w:ascii="Calibri" w:eastAsia="Times New Roman" w:hAnsi="Calibri" w:cs="Calibri"/>
          <w:color w:val="000000"/>
          <w:kern w:val="0"/>
          <w:sz w:val="32"/>
          <w:szCs w:val="32"/>
          <w:lang w:val="el-GR"/>
          <w14:ligatures w14:val="none"/>
        </w:rPr>
        <w:t>η</w:t>
      </w:r>
      <w:r w:rsidRPr="00264C55">
        <w:rPr>
          <w:rFonts w:ascii="Calibri" w:eastAsia="Times New Roman" w:hAnsi="Calibri" w:cs="Calibri"/>
          <w:color w:val="000000"/>
          <w:kern w:val="0"/>
          <w:sz w:val="32"/>
          <w:szCs w:val="32"/>
          <w:lang w:val="el-GR"/>
          <w14:ligatures w14:val="none"/>
        </w:rPr>
        <w:t xml:space="preserve"> δραστηρ</w:t>
      </w:r>
      <w:r w:rsidR="00BD15C0" w:rsidRPr="00264C55">
        <w:rPr>
          <w:rFonts w:ascii="Calibri" w:eastAsia="Times New Roman" w:hAnsi="Calibri" w:cs="Calibri"/>
          <w:color w:val="000000"/>
          <w:kern w:val="0"/>
          <w:sz w:val="32"/>
          <w:szCs w:val="32"/>
          <w:lang w:val="el-GR"/>
          <w14:ligatures w14:val="none"/>
        </w:rPr>
        <w:t>ιότητα</w:t>
      </w:r>
      <w:r w:rsidRPr="00264C55">
        <w:rPr>
          <w:rFonts w:ascii="Calibri" w:eastAsia="Times New Roman" w:hAnsi="Calibri" w:cs="Calibri"/>
          <w:color w:val="000000"/>
          <w:kern w:val="0"/>
          <w:sz w:val="32"/>
          <w:szCs w:val="32"/>
          <w:lang w:val="el-GR"/>
          <w14:ligatures w14:val="none"/>
        </w:rPr>
        <w:t xml:space="preserve"> στην Ελληνική αγορά</w:t>
      </w:r>
      <w:r w:rsidR="00BD15C0" w:rsidRPr="00264C55">
        <w:rPr>
          <w:rFonts w:ascii="Calibri" w:eastAsia="Times New Roman" w:hAnsi="Calibri" w:cs="Calibri"/>
          <w:color w:val="000000"/>
          <w:kern w:val="0"/>
          <w:sz w:val="32"/>
          <w:szCs w:val="32"/>
          <w:lang w:val="el-GR"/>
          <w14:ligatures w14:val="none"/>
        </w:rPr>
        <w:t xml:space="preserve"> είναι εξαιρετικά περιορισμένη</w:t>
      </w:r>
      <w:r w:rsidR="006A70C1" w:rsidRPr="00264C55">
        <w:rPr>
          <w:rFonts w:ascii="Calibri" w:eastAsia="Times New Roman" w:hAnsi="Calibri" w:cs="Calibri"/>
          <w:color w:val="000000"/>
          <w:kern w:val="0"/>
          <w:sz w:val="32"/>
          <w:szCs w:val="32"/>
          <w:lang w:val="el-GR"/>
          <w14:ligatures w14:val="none"/>
        </w:rPr>
        <w:t>, ο</w:t>
      </w:r>
      <w:r w:rsidR="006A70C1" w:rsidRPr="00264C55">
        <w:rPr>
          <w:sz w:val="32"/>
          <w:szCs w:val="32"/>
          <w:lang w:val="el-GR"/>
        </w:rPr>
        <w:t xml:space="preserve">ι επενδυτικές δαπάνες που αφορούν </w:t>
      </w:r>
      <w:r w:rsidR="00AE05B9" w:rsidRPr="00264C55">
        <w:rPr>
          <w:sz w:val="32"/>
          <w:szCs w:val="32"/>
          <w:lang w:val="el-GR"/>
        </w:rPr>
        <w:t>στους τομείς άμυνας</w:t>
      </w:r>
      <w:r w:rsidR="0014611F" w:rsidRPr="00264C55">
        <w:rPr>
          <w:sz w:val="32"/>
          <w:szCs w:val="32"/>
          <w:lang w:val="el-GR"/>
        </w:rPr>
        <w:t xml:space="preserve"> </w:t>
      </w:r>
      <w:r w:rsidR="00AE05B9" w:rsidRPr="00264C55">
        <w:rPr>
          <w:sz w:val="32"/>
          <w:szCs w:val="32"/>
          <w:lang w:val="el-GR"/>
        </w:rPr>
        <w:t>και κατασκευής οχημάτων θα εκπίπτουν από τα ακαθάριστα έσοδα των επιχειρήσεων, κατά τον χρόνο της πραγματοποίησής τους, προσαυξημένες κατά ποσοστό εκατό τοις εκατό (100%).</w:t>
      </w:r>
      <w:r w:rsidR="009D31DA" w:rsidRPr="00264C55">
        <w:rPr>
          <w:sz w:val="32"/>
          <w:szCs w:val="32"/>
          <w:lang w:val="el-GR"/>
        </w:rPr>
        <w:t xml:space="preserve"> Επιπλέον στις επενδύσεις αυτές θα δίνεται το κίνητρο της ταχείας αδειοδότησης, όπως γίνεται με τις στρατηγικές επενδύσεις.</w:t>
      </w:r>
      <w:r w:rsidR="00AE05B9" w:rsidRPr="00264C55">
        <w:rPr>
          <w:sz w:val="32"/>
          <w:szCs w:val="32"/>
          <w:lang w:val="el-GR"/>
        </w:rPr>
        <w:t xml:space="preserve">  </w:t>
      </w:r>
      <w:r w:rsidR="0019395F" w:rsidRPr="00264C55">
        <w:rPr>
          <w:sz w:val="32"/>
          <w:szCs w:val="32"/>
          <w:lang w:val="el-GR"/>
        </w:rPr>
        <w:t xml:space="preserve">Η έκπτωση θα αφορά για </w:t>
      </w:r>
      <w:r w:rsidR="005A2C6F" w:rsidRPr="00264C55">
        <w:rPr>
          <w:sz w:val="32"/>
          <w:szCs w:val="32"/>
          <w:lang w:val="el-GR"/>
        </w:rPr>
        <w:t xml:space="preserve">αρχικές </w:t>
      </w:r>
      <w:r w:rsidR="0019395F" w:rsidRPr="00264C55">
        <w:rPr>
          <w:sz w:val="32"/>
          <w:szCs w:val="32"/>
          <w:lang w:val="el-GR"/>
        </w:rPr>
        <w:t xml:space="preserve">επενδύσεις που θα </w:t>
      </w:r>
      <w:r w:rsidR="00272F74" w:rsidRPr="00264C55">
        <w:rPr>
          <w:sz w:val="32"/>
          <w:szCs w:val="32"/>
          <w:lang w:val="el-GR"/>
        </w:rPr>
        <w:t>εκκινήσουν</w:t>
      </w:r>
      <w:r w:rsidR="0019395F" w:rsidRPr="00264C55">
        <w:rPr>
          <w:sz w:val="32"/>
          <w:szCs w:val="32"/>
          <w:lang w:val="el-GR"/>
        </w:rPr>
        <w:t xml:space="preserve"> τα έτη 2026</w:t>
      </w:r>
      <w:r w:rsidR="00C219BA" w:rsidRPr="00264C55">
        <w:rPr>
          <w:sz w:val="32"/>
          <w:szCs w:val="32"/>
          <w:lang w:val="el-GR"/>
        </w:rPr>
        <w:t xml:space="preserve">, </w:t>
      </w:r>
      <w:r w:rsidR="0019395F" w:rsidRPr="00264C55">
        <w:rPr>
          <w:sz w:val="32"/>
          <w:szCs w:val="32"/>
          <w:lang w:val="el-GR"/>
        </w:rPr>
        <w:t>2027</w:t>
      </w:r>
      <w:r w:rsidR="00C219BA" w:rsidRPr="00264C55">
        <w:rPr>
          <w:sz w:val="32"/>
          <w:szCs w:val="32"/>
          <w:lang w:val="el-GR"/>
        </w:rPr>
        <w:t xml:space="preserve"> και 2028</w:t>
      </w:r>
      <w:r w:rsidR="0019395F" w:rsidRPr="00264C55">
        <w:rPr>
          <w:sz w:val="32"/>
          <w:szCs w:val="32"/>
          <w:lang w:val="el-GR"/>
        </w:rPr>
        <w:t xml:space="preserve"> και τους ακόλουθο</w:t>
      </w:r>
      <w:r w:rsidR="00FD40D7" w:rsidRPr="00264C55">
        <w:rPr>
          <w:sz w:val="32"/>
          <w:szCs w:val="32"/>
          <w:lang w:val="el-GR"/>
        </w:rPr>
        <w:t>υ</w:t>
      </w:r>
      <w:r w:rsidR="0019395F" w:rsidRPr="00264C55">
        <w:rPr>
          <w:sz w:val="32"/>
          <w:szCs w:val="32"/>
          <w:lang w:val="el-GR"/>
        </w:rPr>
        <w:t>ς τομείς:</w:t>
      </w:r>
    </w:p>
    <w:p w14:paraId="654BB4BD" w14:textId="0CBB64AB" w:rsidR="0019395F" w:rsidRPr="00264C55" w:rsidRDefault="0019395F" w:rsidP="005564FA">
      <w:pPr>
        <w:pStyle w:val="a6"/>
        <w:numPr>
          <w:ilvl w:val="0"/>
          <w:numId w:val="40"/>
        </w:numPr>
        <w:spacing w:after="0"/>
        <w:jc w:val="both"/>
        <w:rPr>
          <w:sz w:val="32"/>
          <w:szCs w:val="32"/>
          <w:lang w:val="el-GR"/>
        </w:rPr>
      </w:pPr>
      <w:r w:rsidRPr="00264C55">
        <w:rPr>
          <w:sz w:val="32"/>
          <w:szCs w:val="32"/>
          <w:lang w:val="el-GR"/>
        </w:rPr>
        <w:t>Κατασκευή όπλων και πυρομαχικών</w:t>
      </w:r>
      <w:r w:rsidR="00202B66" w:rsidRPr="00264C55">
        <w:rPr>
          <w:sz w:val="32"/>
          <w:szCs w:val="32"/>
          <w:lang w:val="el-GR"/>
        </w:rPr>
        <w:t xml:space="preserve"> (ΚΑΔ 25</w:t>
      </w:r>
      <w:r w:rsidR="00805145" w:rsidRPr="00264C55">
        <w:rPr>
          <w:sz w:val="32"/>
          <w:szCs w:val="32"/>
          <w:lang w:val="el-GR"/>
        </w:rPr>
        <w:t>.</w:t>
      </w:r>
      <w:r w:rsidR="00202B66" w:rsidRPr="00264C55">
        <w:rPr>
          <w:sz w:val="32"/>
          <w:szCs w:val="32"/>
          <w:lang w:val="el-GR"/>
        </w:rPr>
        <w:t>40)</w:t>
      </w:r>
    </w:p>
    <w:p w14:paraId="5C00663E" w14:textId="785FB29F" w:rsidR="005564FA" w:rsidRPr="00264C55" w:rsidRDefault="0019395F" w:rsidP="005564FA">
      <w:pPr>
        <w:pStyle w:val="a6"/>
        <w:numPr>
          <w:ilvl w:val="0"/>
          <w:numId w:val="40"/>
        </w:numPr>
        <w:spacing w:after="0"/>
        <w:jc w:val="both"/>
        <w:rPr>
          <w:sz w:val="32"/>
          <w:szCs w:val="32"/>
          <w:lang w:val="el-GR"/>
        </w:rPr>
      </w:pPr>
      <w:r w:rsidRPr="00264C55">
        <w:rPr>
          <w:sz w:val="32"/>
          <w:szCs w:val="32"/>
          <w:lang w:val="el-GR"/>
        </w:rPr>
        <w:t xml:space="preserve">Κατασκευή μηχανοκίνητων οχημάτων </w:t>
      </w:r>
      <w:r w:rsidR="00202B66" w:rsidRPr="00264C55">
        <w:rPr>
          <w:sz w:val="32"/>
          <w:szCs w:val="32"/>
          <w:lang w:val="el-GR"/>
        </w:rPr>
        <w:t>(ΚΑΔ 29</w:t>
      </w:r>
      <w:r w:rsidR="00805145" w:rsidRPr="00264C55">
        <w:rPr>
          <w:sz w:val="32"/>
          <w:szCs w:val="32"/>
          <w:lang w:val="el-GR"/>
        </w:rPr>
        <w:t>.</w:t>
      </w:r>
      <w:r w:rsidR="00202B66" w:rsidRPr="00264C55">
        <w:rPr>
          <w:sz w:val="32"/>
          <w:szCs w:val="32"/>
          <w:lang w:val="el-GR"/>
        </w:rPr>
        <w:t>10)</w:t>
      </w:r>
    </w:p>
    <w:p w14:paraId="1165BB0E" w14:textId="0A5477C0" w:rsidR="005564FA" w:rsidRPr="00264C55" w:rsidRDefault="005564FA" w:rsidP="005564FA">
      <w:pPr>
        <w:pStyle w:val="a6"/>
        <w:numPr>
          <w:ilvl w:val="0"/>
          <w:numId w:val="40"/>
        </w:numPr>
        <w:spacing w:after="0"/>
        <w:jc w:val="both"/>
        <w:rPr>
          <w:sz w:val="32"/>
          <w:szCs w:val="32"/>
          <w:lang w:val="el-GR"/>
        </w:rPr>
      </w:pPr>
      <w:r w:rsidRPr="00264C55">
        <w:rPr>
          <w:sz w:val="32"/>
          <w:szCs w:val="32"/>
          <w:lang w:val="el-GR"/>
        </w:rPr>
        <w:t>Κατασκευή ηλεκτρικού και ηλεκτρονικού εξοπλισμού για μηχανοκίνητα οχήματα (ΚΑΔ 29</w:t>
      </w:r>
      <w:r w:rsidR="00805145" w:rsidRPr="00264C55">
        <w:rPr>
          <w:sz w:val="32"/>
          <w:szCs w:val="32"/>
          <w:lang w:val="el-GR"/>
        </w:rPr>
        <w:t>.</w:t>
      </w:r>
      <w:r w:rsidRPr="00264C55">
        <w:rPr>
          <w:sz w:val="32"/>
          <w:szCs w:val="32"/>
          <w:lang w:val="el-GR"/>
        </w:rPr>
        <w:t>31)</w:t>
      </w:r>
    </w:p>
    <w:p w14:paraId="4045091A" w14:textId="6582A922" w:rsidR="005564FA" w:rsidRPr="00264C55" w:rsidRDefault="005564FA" w:rsidP="005564FA">
      <w:pPr>
        <w:pStyle w:val="a6"/>
        <w:numPr>
          <w:ilvl w:val="0"/>
          <w:numId w:val="40"/>
        </w:numPr>
        <w:spacing w:after="0"/>
        <w:jc w:val="both"/>
        <w:rPr>
          <w:sz w:val="32"/>
          <w:szCs w:val="32"/>
          <w:lang w:val="el-GR"/>
        </w:rPr>
      </w:pPr>
      <w:r w:rsidRPr="00264C55">
        <w:rPr>
          <w:sz w:val="32"/>
          <w:szCs w:val="32"/>
          <w:lang w:val="el-GR"/>
        </w:rPr>
        <w:t>Κατασκευή άλλων μερών και εξαρτημάτων για μηχανοκίνητα οχήματα (ΚΑΔ 29</w:t>
      </w:r>
      <w:r w:rsidR="00805145" w:rsidRPr="00264C55">
        <w:rPr>
          <w:sz w:val="32"/>
          <w:szCs w:val="32"/>
          <w:lang w:val="el-GR"/>
        </w:rPr>
        <w:t>.</w:t>
      </w:r>
      <w:r w:rsidRPr="00264C55">
        <w:rPr>
          <w:sz w:val="32"/>
          <w:szCs w:val="32"/>
          <w:lang w:val="el-GR"/>
        </w:rPr>
        <w:t>32)</w:t>
      </w:r>
    </w:p>
    <w:p w14:paraId="46D941BC" w14:textId="609F79E1" w:rsidR="00D31941" w:rsidRPr="00264C55" w:rsidRDefault="00427E4E" w:rsidP="00D31941">
      <w:pPr>
        <w:pStyle w:val="a6"/>
        <w:numPr>
          <w:ilvl w:val="0"/>
          <w:numId w:val="40"/>
        </w:numPr>
        <w:spacing w:after="0"/>
        <w:ind w:left="714" w:hanging="357"/>
        <w:contextualSpacing w:val="0"/>
        <w:jc w:val="both"/>
        <w:rPr>
          <w:sz w:val="32"/>
          <w:szCs w:val="32"/>
          <w:lang w:val="el-GR"/>
        </w:rPr>
      </w:pPr>
      <w:r w:rsidRPr="00264C55">
        <w:rPr>
          <w:sz w:val="32"/>
          <w:szCs w:val="32"/>
          <w:lang w:val="el-GR"/>
        </w:rPr>
        <w:tab/>
        <w:t xml:space="preserve">Κατασκευή αεροσκαφών και συναφών μηχανημάτων </w:t>
      </w:r>
      <w:r w:rsidR="00202B66" w:rsidRPr="00264C55">
        <w:rPr>
          <w:sz w:val="32"/>
          <w:szCs w:val="32"/>
          <w:lang w:val="el-GR"/>
        </w:rPr>
        <w:t>(ΚΑΔ 30</w:t>
      </w:r>
      <w:r w:rsidR="00805145" w:rsidRPr="00264C55">
        <w:rPr>
          <w:sz w:val="32"/>
          <w:szCs w:val="32"/>
          <w:lang w:val="el-GR"/>
        </w:rPr>
        <w:t>.</w:t>
      </w:r>
      <w:r w:rsidR="00202B66" w:rsidRPr="00264C55">
        <w:rPr>
          <w:sz w:val="32"/>
          <w:szCs w:val="32"/>
          <w:lang w:val="el-GR"/>
        </w:rPr>
        <w:t>30)</w:t>
      </w:r>
    </w:p>
    <w:p w14:paraId="6435315E" w14:textId="4ABD2F8B" w:rsidR="00D31941" w:rsidRPr="00264C55" w:rsidRDefault="00D31941" w:rsidP="00D31941">
      <w:pPr>
        <w:pStyle w:val="a6"/>
        <w:numPr>
          <w:ilvl w:val="0"/>
          <w:numId w:val="40"/>
        </w:numPr>
        <w:spacing w:after="120"/>
        <w:ind w:left="714" w:hanging="357"/>
        <w:contextualSpacing w:val="0"/>
        <w:jc w:val="both"/>
        <w:rPr>
          <w:sz w:val="32"/>
          <w:szCs w:val="32"/>
          <w:lang w:val="el-GR"/>
        </w:rPr>
      </w:pPr>
      <w:r w:rsidRPr="00264C55">
        <w:rPr>
          <w:sz w:val="32"/>
          <w:szCs w:val="32"/>
          <w:lang w:val="el-GR"/>
        </w:rPr>
        <w:t>Κατασκευή στρατιωτικών οχημάτων μάχης (ΚΑΔ 30</w:t>
      </w:r>
      <w:r w:rsidR="00805145" w:rsidRPr="00264C55">
        <w:rPr>
          <w:sz w:val="32"/>
          <w:szCs w:val="32"/>
          <w:lang w:val="el-GR"/>
        </w:rPr>
        <w:t>.</w:t>
      </w:r>
      <w:r w:rsidRPr="00264C55">
        <w:rPr>
          <w:sz w:val="32"/>
          <w:szCs w:val="32"/>
          <w:lang w:val="el-GR"/>
        </w:rPr>
        <w:t>40)</w:t>
      </w:r>
      <w:r w:rsidR="0032700C" w:rsidRPr="00264C55">
        <w:rPr>
          <w:sz w:val="32"/>
          <w:szCs w:val="32"/>
          <w:lang w:val="el-GR"/>
        </w:rPr>
        <w:t>.</w:t>
      </w:r>
    </w:p>
    <w:p w14:paraId="25D62406" w14:textId="48DB0756" w:rsidR="00E30CE8" w:rsidRPr="00264C55" w:rsidRDefault="00807796" w:rsidP="00202B66">
      <w:pPr>
        <w:jc w:val="both"/>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 xml:space="preserve">Η ανωτέρω ενίσχυση μπορεί να λάβει χώρα βάση του άρθρου 14 του Κανονισμού 651/14 της Ευρωπαϊκής Επιτροπής. Τη διαδικασία της ενίσχυσης και τους συναφείς ελέγχους προϋποθέσεων θα αναλάβει το Υπουργείο Ανάπτυξης. Οι ενισχύσεις χορηγούνται για αρχική επένδυση </w:t>
      </w:r>
      <w:r w:rsidR="00934528" w:rsidRPr="00264C55">
        <w:rPr>
          <w:rFonts w:ascii="Calibri" w:eastAsia="Times New Roman" w:hAnsi="Calibri" w:cs="Calibri"/>
          <w:color w:val="000000"/>
          <w:kern w:val="0"/>
          <w:sz w:val="32"/>
          <w:szCs w:val="32"/>
          <w:lang w:val="el-GR"/>
          <w14:ligatures w14:val="none"/>
        </w:rPr>
        <w:t>ανά</w:t>
      </w:r>
      <w:r w:rsidRPr="00264C55">
        <w:rPr>
          <w:rFonts w:ascii="Calibri" w:eastAsia="Times New Roman" w:hAnsi="Calibri" w:cs="Calibri"/>
          <w:color w:val="000000"/>
          <w:kern w:val="0"/>
          <w:sz w:val="32"/>
          <w:szCs w:val="32"/>
          <w:lang w:val="el-GR"/>
          <w14:ligatures w14:val="none"/>
        </w:rPr>
        <w:t xml:space="preserve"> περιοχή και αφορούν επενδυτικές δαπάνες σε ενσώματα και άυλα στοιχεία ενεργητικού. Η επένδυση διατηρείται στην περιοχή όπου χορηγείται η ενίσχυση για τουλάχιστον πέντε έτη, μετά την ολοκλήρωση της επένδυσης. Το συνολικό ύψος των ενισχύσεων που θα δοθούν με τη μορφή φορολογικής έκπτωσης </w:t>
      </w:r>
      <w:r w:rsidR="00202B66" w:rsidRPr="00264C55">
        <w:rPr>
          <w:rFonts w:ascii="Calibri" w:eastAsia="Times New Roman" w:hAnsi="Calibri" w:cs="Calibri"/>
          <w:color w:val="000000"/>
          <w:kern w:val="0"/>
          <w:sz w:val="32"/>
          <w:szCs w:val="32"/>
          <w:lang w:val="el-GR"/>
          <w14:ligatures w14:val="none"/>
        </w:rPr>
        <w:t>θα ανέρχεται μέχρι</w:t>
      </w:r>
      <w:r w:rsidRPr="00264C55">
        <w:rPr>
          <w:rFonts w:ascii="Calibri" w:eastAsia="Times New Roman" w:hAnsi="Calibri" w:cs="Calibri"/>
          <w:color w:val="000000"/>
          <w:kern w:val="0"/>
          <w:sz w:val="32"/>
          <w:szCs w:val="32"/>
          <w:lang w:val="el-GR"/>
          <w14:ligatures w14:val="none"/>
        </w:rPr>
        <w:t xml:space="preserve"> τα </w:t>
      </w:r>
      <w:r w:rsidR="00202B66" w:rsidRPr="00264C55">
        <w:rPr>
          <w:rFonts w:ascii="Calibri" w:eastAsia="Times New Roman" w:hAnsi="Calibri" w:cs="Calibri"/>
          <w:color w:val="000000"/>
          <w:kern w:val="0"/>
          <w:sz w:val="32"/>
          <w:szCs w:val="32"/>
          <w:lang w:val="el-GR"/>
          <w14:ligatures w14:val="none"/>
        </w:rPr>
        <w:t>1</w:t>
      </w:r>
      <w:r w:rsidR="00C219BA" w:rsidRPr="00264C55">
        <w:rPr>
          <w:rFonts w:ascii="Calibri" w:eastAsia="Times New Roman" w:hAnsi="Calibri" w:cs="Calibri"/>
          <w:color w:val="000000"/>
          <w:kern w:val="0"/>
          <w:sz w:val="32"/>
          <w:szCs w:val="32"/>
          <w:lang w:val="el-GR"/>
          <w14:ligatures w14:val="none"/>
        </w:rPr>
        <w:t>5</w:t>
      </w:r>
      <w:r w:rsidRPr="00264C55">
        <w:rPr>
          <w:rFonts w:ascii="Calibri" w:eastAsia="Times New Roman" w:hAnsi="Calibri" w:cs="Calibri"/>
          <w:color w:val="000000"/>
          <w:kern w:val="0"/>
          <w:sz w:val="32"/>
          <w:szCs w:val="32"/>
          <w:lang w:val="el-GR"/>
          <w14:ligatures w14:val="none"/>
        </w:rPr>
        <w:t>0 εκατ. ευρώ.</w:t>
      </w:r>
    </w:p>
    <w:p w14:paraId="185C854C" w14:textId="77777777" w:rsidR="00C652C0" w:rsidRPr="00264C55" w:rsidRDefault="00C652C0" w:rsidP="00202B66">
      <w:pPr>
        <w:jc w:val="both"/>
        <w:rPr>
          <w:rFonts w:ascii="Calibri" w:eastAsia="Times New Roman" w:hAnsi="Calibri" w:cs="Calibri"/>
          <w:color w:val="000000"/>
          <w:kern w:val="0"/>
          <w:sz w:val="32"/>
          <w:szCs w:val="32"/>
          <w:lang w:val="el-GR"/>
          <w14:ligatures w14:val="none"/>
        </w:rPr>
      </w:pPr>
    </w:p>
    <w:p w14:paraId="2994F5F1" w14:textId="616B1AA8" w:rsidR="003D09A3" w:rsidRPr="00264C55" w:rsidRDefault="001D0C18" w:rsidP="003D09A3">
      <w:pPr>
        <w:rPr>
          <w:b/>
          <w:bCs/>
          <w:color w:val="4472C4" w:themeColor="accent1"/>
          <w:sz w:val="32"/>
          <w:szCs w:val="32"/>
          <w:lang w:val="el-GR"/>
        </w:rPr>
      </w:pPr>
      <w:r w:rsidRPr="00264C55">
        <w:rPr>
          <w:b/>
          <w:bCs/>
          <w:color w:val="4472C4" w:themeColor="accent1"/>
          <w:sz w:val="32"/>
          <w:szCs w:val="32"/>
          <w:lang w:val="el-GR"/>
        </w:rPr>
        <w:t>Θ</w:t>
      </w:r>
      <w:r w:rsidR="003D09A3" w:rsidRPr="00264C55">
        <w:rPr>
          <w:b/>
          <w:bCs/>
          <w:color w:val="4472C4" w:themeColor="accent1"/>
          <w:sz w:val="32"/>
          <w:szCs w:val="32"/>
          <w:lang w:val="el-GR"/>
        </w:rPr>
        <w:t xml:space="preserve">. </w:t>
      </w:r>
      <w:r w:rsidR="006B1176" w:rsidRPr="00264C55">
        <w:rPr>
          <w:b/>
          <w:bCs/>
          <w:color w:val="4472C4" w:themeColor="accent1"/>
          <w:sz w:val="32"/>
          <w:szCs w:val="32"/>
          <w:lang w:val="el-GR"/>
        </w:rPr>
        <w:t>Λοιπές</w:t>
      </w:r>
      <w:r w:rsidR="003D09A3" w:rsidRPr="00264C55">
        <w:rPr>
          <w:b/>
          <w:bCs/>
          <w:color w:val="4472C4" w:themeColor="accent1"/>
          <w:sz w:val="32"/>
          <w:szCs w:val="32"/>
          <w:lang w:val="el-GR"/>
        </w:rPr>
        <w:t xml:space="preserve"> παρεμβάσεις</w:t>
      </w:r>
    </w:p>
    <w:p w14:paraId="59C2FFAF" w14:textId="15E349E1" w:rsidR="00281B8C" w:rsidRPr="00264C55" w:rsidRDefault="001D0C18" w:rsidP="00281B8C">
      <w:pPr>
        <w:rPr>
          <w:rFonts w:ascii="Calibri" w:eastAsia="Times New Roman" w:hAnsi="Calibri" w:cs="Calibri"/>
          <w:b/>
          <w:bCs/>
          <w:color w:val="000000"/>
          <w:kern w:val="0"/>
          <w:sz w:val="32"/>
          <w:szCs w:val="32"/>
          <w:lang w:val="el-GR"/>
          <w14:ligatures w14:val="none"/>
        </w:rPr>
      </w:pPr>
      <w:r w:rsidRPr="00264C55">
        <w:rPr>
          <w:rFonts w:ascii="Calibri" w:eastAsia="Times New Roman" w:hAnsi="Calibri" w:cs="Calibri"/>
          <w:b/>
          <w:bCs/>
          <w:color w:val="000000"/>
          <w:kern w:val="0"/>
          <w:sz w:val="32"/>
          <w:szCs w:val="32"/>
          <w:lang w:val="el-GR"/>
          <w14:ligatures w14:val="none"/>
        </w:rPr>
        <w:t>Θ</w:t>
      </w:r>
      <w:r w:rsidR="00281B8C" w:rsidRPr="00264C55">
        <w:rPr>
          <w:rFonts w:ascii="Calibri" w:eastAsia="Times New Roman" w:hAnsi="Calibri" w:cs="Calibri"/>
          <w:b/>
          <w:bCs/>
          <w:color w:val="000000"/>
          <w:kern w:val="0"/>
          <w:sz w:val="32"/>
          <w:szCs w:val="32"/>
          <w:lang w:val="el-GR"/>
          <w14:ligatures w14:val="none"/>
        </w:rPr>
        <w:t xml:space="preserve">1. </w:t>
      </w:r>
      <w:r w:rsidR="00771F20" w:rsidRPr="00264C55">
        <w:rPr>
          <w:rFonts w:ascii="Calibri" w:eastAsia="Times New Roman" w:hAnsi="Calibri" w:cs="Calibri"/>
          <w:b/>
          <w:bCs/>
          <w:color w:val="000000"/>
          <w:kern w:val="0"/>
          <w:sz w:val="32"/>
          <w:szCs w:val="32"/>
          <w:lang w:val="el-GR"/>
          <w14:ligatures w14:val="none"/>
        </w:rPr>
        <w:t>Κατάργηση τέλους συνδρομητικής τηλεόρασης</w:t>
      </w:r>
    </w:p>
    <w:p w14:paraId="22C81137" w14:textId="22271640" w:rsidR="00771F20" w:rsidRPr="00264C55" w:rsidRDefault="00BE103E" w:rsidP="00281B8C">
      <w:pPr>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Από τον Ιανουάριο του 2026 καταργείται το τέλος συνδρομητικής τηλεόρασης που επιβαρύνει περισσότερ</w:t>
      </w:r>
      <w:r w:rsidR="00E2412B" w:rsidRPr="00264C55">
        <w:rPr>
          <w:rFonts w:ascii="Calibri" w:eastAsia="Times New Roman" w:hAnsi="Calibri" w:cs="Calibri"/>
          <w:color w:val="000000"/>
          <w:kern w:val="0"/>
          <w:sz w:val="32"/>
          <w:szCs w:val="32"/>
          <w:lang w:val="el-GR"/>
          <w14:ligatures w14:val="none"/>
        </w:rPr>
        <w:t>ου</w:t>
      </w:r>
      <w:r w:rsidRPr="00264C55">
        <w:rPr>
          <w:rFonts w:ascii="Calibri" w:eastAsia="Times New Roman" w:hAnsi="Calibri" w:cs="Calibri"/>
          <w:color w:val="000000"/>
          <w:kern w:val="0"/>
          <w:sz w:val="32"/>
          <w:szCs w:val="32"/>
          <w:lang w:val="el-GR"/>
          <w14:ligatures w14:val="none"/>
        </w:rPr>
        <w:t>ς από 1 εκατ. λογαριασμούς συνδρομητικής τηλεόρασης, τόσο νοικοκυριών όσο και επιχειρήσεων. Το τέλος ανέρχεται σε 10% επί του συνολικού μηνιαίου λογαριασμού και το ετήσιο δημοσιονομικό κόστος εκτιμάται σε 22 εκατ. ευρώ.</w:t>
      </w:r>
    </w:p>
    <w:p w14:paraId="1A8964DB" w14:textId="54A88312" w:rsidR="00E2412B" w:rsidRPr="00264C55" w:rsidRDefault="001D0C18" w:rsidP="00281B8C">
      <w:pPr>
        <w:rPr>
          <w:rFonts w:ascii="Calibri" w:eastAsia="Times New Roman" w:hAnsi="Calibri" w:cs="Calibri"/>
          <w:b/>
          <w:bCs/>
          <w:color w:val="000000"/>
          <w:kern w:val="0"/>
          <w:sz w:val="32"/>
          <w:szCs w:val="32"/>
          <w:lang w:val="el-GR"/>
          <w14:ligatures w14:val="none"/>
        </w:rPr>
      </w:pPr>
      <w:r w:rsidRPr="00264C55">
        <w:rPr>
          <w:rFonts w:ascii="Calibri" w:eastAsia="Times New Roman" w:hAnsi="Calibri" w:cs="Calibri"/>
          <w:b/>
          <w:bCs/>
          <w:color w:val="000000"/>
          <w:kern w:val="0"/>
          <w:sz w:val="32"/>
          <w:szCs w:val="32"/>
          <w:lang w:val="el-GR"/>
          <w14:ligatures w14:val="none"/>
        </w:rPr>
        <w:t>Θ</w:t>
      </w:r>
      <w:r w:rsidR="00E2412B" w:rsidRPr="00264C55">
        <w:rPr>
          <w:rFonts w:ascii="Calibri" w:eastAsia="Times New Roman" w:hAnsi="Calibri" w:cs="Calibri"/>
          <w:b/>
          <w:bCs/>
          <w:color w:val="000000"/>
          <w:kern w:val="0"/>
          <w:sz w:val="32"/>
          <w:szCs w:val="32"/>
          <w:lang w:val="el-GR"/>
          <w14:ligatures w14:val="none"/>
        </w:rPr>
        <w:t xml:space="preserve">2. </w:t>
      </w:r>
      <w:r w:rsidR="00D7324D" w:rsidRPr="00264C55">
        <w:rPr>
          <w:rFonts w:ascii="Calibri" w:eastAsia="Times New Roman" w:hAnsi="Calibri" w:cs="Calibri"/>
          <w:b/>
          <w:bCs/>
          <w:color w:val="000000"/>
          <w:kern w:val="0"/>
          <w:sz w:val="32"/>
          <w:szCs w:val="32"/>
          <w:lang w:val="el-GR"/>
          <w14:ligatures w14:val="none"/>
        </w:rPr>
        <w:t>Παρεμβάσεις στο ελάχιστο εισόδημα ελευθέρων επαγγελματιών</w:t>
      </w:r>
    </w:p>
    <w:p w14:paraId="5738765C" w14:textId="11F5912F" w:rsidR="00DC0B4B" w:rsidRPr="00264C55" w:rsidRDefault="00DC0B4B" w:rsidP="00281B8C">
      <w:pPr>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Επεκτείνεται η πρόβλεψη για μείωση 50% του ελάχιστου εισοδήματος που ισχύει σήμερα για οικισμούς με πληθυσμό έως 500 ατόμων ή δημοτικές κοινότητες εκτός Αττικής με πληθυσμό έως 1.500 ατόμων, σε όλους τ</w:t>
      </w:r>
      <w:r w:rsidR="00580BB9" w:rsidRPr="00264C55">
        <w:rPr>
          <w:rFonts w:ascii="Calibri" w:eastAsia="Times New Roman" w:hAnsi="Calibri" w:cs="Calibri"/>
          <w:color w:val="000000"/>
          <w:kern w:val="0"/>
          <w:sz w:val="32"/>
          <w:szCs w:val="32"/>
          <w:lang w:val="el-GR"/>
          <w14:ligatures w14:val="none"/>
        </w:rPr>
        <w:t>ο</w:t>
      </w:r>
      <w:r w:rsidRPr="00264C55">
        <w:rPr>
          <w:rFonts w:ascii="Calibri" w:eastAsia="Times New Roman" w:hAnsi="Calibri" w:cs="Calibri"/>
          <w:color w:val="000000"/>
          <w:kern w:val="0"/>
          <w:sz w:val="32"/>
          <w:szCs w:val="32"/>
          <w:lang w:val="el-GR"/>
          <w14:ligatures w14:val="none"/>
        </w:rPr>
        <w:t xml:space="preserve">υς οικισμούς εκτός Αττικής με πληθυσμό έως 1.500 άτομα. </w:t>
      </w:r>
      <w:r w:rsidR="00580BB9" w:rsidRPr="00264C55">
        <w:rPr>
          <w:rFonts w:ascii="Calibri" w:eastAsia="Times New Roman" w:hAnsi="Calibri" w:cs="Calibri"/>
          <w:color w:val="000000"/>
          <w:kern w:val="0"/>
          <w:sz w:val="32"/>
          <w:szCs w:val="32"/>
          <w:lang w:val="el-GR"/>
          <w14:ligatures w14:val="none"/>
        </w:rPr>
        <w:t>Συνεπώς στο μειωμένο ποσό εντάσσονται ακόμη 176 οικισμοί οι οποίοι οριακά τίθεντο εκτός ρύθμισης.</w:t>
      </w:r>
    </w:p>
    <w:p w14:paraId="63BD0009" w14:textId="2C5A29B9" w:rsidR="00580BB9" w:rsidRPr="00264C55" w:rsidRDefault="00580BB9" w:rsidP="00281B8C">
      <w:pPr>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Εξαιρούνται από το τεκμαρτό εισόδημα νέες μητέρες που ασκούν ελεύθερο επάγγελμα κατά το έτος γέννησης τέκνου και τα επόμενα δύο έτη</w:t>
      </w:r>
      <w:r w:rsidR="008367BB" w:rsidRPr="00264C55">
        <w:rPr>
          <w:rFonts w:ascii="Calibri" w:eastAsia="Times New Roman" w:hAnsi="Calibri" w:cs="Calibri"/>
          <w:color w:val="000000"/>
          <w:kern w:val="0"/>
          <w:sz w:val="32"/>
          <w:szCs w:val="32"/>
          <w:lang w:val="el-GR"/>
          <w14:ligatures w14:val="none"/>
        </w:rPr>
        <w:t xml:space="preserve">. Εκτιμάται ότι ωφελούνται περίπου </w:t>
      </w:r>
      <w:r w:rsidR="00122E9C" w:rsidRPr="00264C55">
        <w:rPr>
          <w:rFonts w:ascii="Calibri" w:eastAsia="Times New Roman" w:hAnsi="Calibri" w:cs="Calibri"/>
          <w:color w:val="000000"/>
          <w:kern w:val="0"/>
          <w:sz w:val="32"/>
          <w:szCs w:val="32"/>
          <w:lang w:val="el-GR"/>
          <w14:ligatures w14:val="none"/>
        </w:rPr>
        <w:t>6</w:t>
      </w:r>
      <w:r w:rsidR="008367BB" w:rsidRPr="00264C55">
        <w:rPr>
          <w:rFonts w:ascii="Calibri" w:eastAsia="Times New Roman" w:hAnsi="Calibri" w:cs="Calibri"/>
          <w:color w:val="000000"/>
          <w:kern w:val="0"/>
          <w:sz w:val="32"/>
          <w:szCs w:val="32"/>
          <w:lang w:val="el-GR"/>
          <w14:ligatures w14:val="none"/>
        </w:rPr>
        <w:t>.000 νέες μητέρες.</w:t>
      </w:r>
    </w:p>
    <w:p w14:paraId="01FB4B8E" w14:textId="198C5E8D" w:rsidR="00580BB9" w:rsidRPr="00264C55" w:rsidRDefault="00580BB9" w:rsidP="00281B8C">
      <w:pPr>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Το δημοσιονομικό κόστος των ανωτέρω παρεμβάσεων υπολογίζεται σε περίπου 10 εκατ. ευρώ</w:t>
      </w:r>
      <w:r w:rsidR="0004257F" w:rsidRPr="00264C55">
        <w:rPr>
          <w:rFonts w:ascii="Calibri" w:eastAsia="Times New Roman" w:hAnsi="Calibri" w:cs="Calibri"/>
          <w:color w:val="000000"/>
          <w:kern w:val="0"/>
          <w:sz w:val="32"/>
          <w:szCs w:val="32"/>
          <w:lang w:val="el-GR"/>
          <w14:ligatures w14:val="none"/>
        </w:rPr>
        <w:t xml:space="preserve"> και εφαρμόζεται από το φορολογικό έτος 2025 (δηλώσεις 2026).</w:t>
      </w:r>
    </w:p>
    <w:p w14:paraId="3868A297" w14:textId="38ED66E7" w:rsidR="007611BE" w:rsidRPr="00264C55" w:rsidRDefault="007611BE" w:rsidP="007611BE">
      <w:pPr>
        <w:rPr>
          <w:rFonts w:ascii="Calibri" w:eastAsia="Times New Roman" w:hAnsi="Calibri" w:cs="Calibri"/>
          <w:b/>
          <w:bCs/>
          <w:color w:val="000000"/>
          <w:kern w:val="0"/>
          <w:sz w:val="32"/>
          <w:szCs w:val="32"/>
          <w:lang w:val="el-GR"/>
          <w14:ligatures w14:val="none"/>
        </w:rPr>
      </w:pPr>
      <w:r w:rsidRPr="00264C55">
        <w:rPr>
          <w:rFonts w:ascii="Calibri" w:eastAsia="Times New Roman" w:hAnsi="Calibri" w:cs="Calibri"/>
          <w:b/>
          <w:bCs/>
          <w:color w:val="000000"/>
          <w:kern w:val="0"/>
          <w:sz w:val="32"/>
          <w:szCs w:val="32"/>
          <w:lang w:val="el-GR"/>
          <w14:ligatures w14:val="none"/>
        </w:rPr>
        <w:t>Θ3. Ταμείο Καινοτομίας Φαρμάκων</w:t>
      </w:r>
    </w:p>
    <w:p w14:paraId="21323B5F" w14:textId="547BC9B0" w:rsidR="007611BE" w:rsidRPr="00264C55" w:rsidRDefault="007611BE" w:rsidP="007611BE">
      <w:pPr>
        <w:jc w:val="both"/>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 xml:space="preserve">Από τον Ιανουάριο του 2026 ξεκινά τη λειτουργία του το Ταμείο Καινοτομίας Φαρμάκων (γνωστό και ως Σχήμα Μεταβατικής Αποζημίωσης), το οποίο θα ενισχύσει την πρόσβαση των ασθενών σε καινοτόμες θεραπείες, εισάγοντας παράλληλα προσωρινούς μηχανισμούς αποζημίωσης. Το Ταμείο Καινοτομίας Φαρμάκων είναι ένας μηχανισμός που δημιουργείται για την εισαγωγή καινοτόμων φαρμάκων στην Ελλάδα, υπό συγκεκριμένες προϋποθέσεις και κανόνες. Στόχος είναι η βελτίωση τη πρόσβασης των ασθενών σε καινοτόμες θεραπείες που συχνά έχουν υψηλό κόστος, με τρόπο που να είναι προβλέψιμος και βιώσιμος για το σύστημα υγείας. Τα φάρμακα που θα εντάσσονται στο Ταμείο θα υπόκεινται σε αυξημένη εποπτεία και θα έχουν χαμηλότερο ποσοστό </w:t>
      </w:r>
      <w:r w:rsidRPr="00264C55">
        <w:rPr>
          <w:rFonts w:ascii="Calibri" w:eastAsia="Times New Roman" w:hAnsi="Calibri" w:cs="Calibri"/>
          <w:color w:val="000000"/>
          <w:kern w:val="0"/>
          <w:sz w:val="32"/>
          <w:szCs w:val="32"/>
          <w14:ligatures w14:val="none"/>
        </w:rPr>
        <w:t>Clawback</w:t>
      </w:r>
      <w:r w:rsidRPr="00264C55">
        <w:rPr>
          <w:rFonts w:ascii="Calibri" w:eastAsia="Times New Roman" w:hAnsi="Calibri" w:cs="Calibri"/>
          <w:color w:val="000000"/>
          <w:kern w:val="0"/>
          <w:sz w:val="32"/>
          <w:szCs w:val="32"/>
          <w:lang w:val="el-GR"/>
          <w14:ligatures w14:val="none"/>
        </w:rPr>
        <w:t>. Για αυτό το σκοπό θα ενισχυθεί ο προϋπολογισμός του Υπουργείου Υγείας με 50 εκατ. ευρώ ετησίως από το 2026. Παράλληλα με τα οφέλη για τους ασθενείς, η λειτουργία του ταμείου αναμένεται να αυξήσει τις επενδύσεις στην Ελλάδα για έρευνα και ανάπτυξη σε καινοτόμες θεραπείες.</w:t>
      </w:r>
    </w:p>
    <w:p w14:paraId="542A1AAC" w14:textId="15F949D8" w:rsidR="00E2412B" w:rsidRPr="00264C55" w:rsidRDefault="001D0C18" w:rsidP="00E2412B">
      <w:pPr>
        <w:rPr>
          <w:rFonts w:ascii="Calibri" w:eastAsia="Times New Roman" w:hAnsi="Calibri" w:cs="Calibri"/>
          <w:b/>
          <w:bCs/>
          <w:color w:val="000000"/>
          <w:kern w:val="0"/>
          <w:sz w:val="32"/>
          <w:szCs w:val="32"/>
          <w:lang w:val="el-GR"/>
          <w14:ligatures w14:val="none"/>
        </w:rPr>
      </w:pPr>
      <w:r w:rsidRPr="00264C55">
        <w:rPr>
          <w:rFonts w:ascii="Calibri" w:eastAsia="Times New Roman" w:hAnsi="Calibri" w:cs="Calibri"/>
          <w:b/>
          <w:bCs/>
          <w:color w:val="000000"/>
          <w:kern w:val="0"/>
          <w:sz w:val="32"/>
          <w:szCs w:val="32"/>
          <w:lang w:val="el-GR"/>
          <w14:ligatures w14:val="none"/>
        </w:rPr>
        <w:t>Θ</w:t>
      </w:r>
      <w:r w:rsidR="007611BE" w:rsidRPr="00264C55">
        <w:rPr>
          <w:rFonts w:ascii="Calibri" w:eastAsia="Times New Roman" w:hAnsi="Calibri" w:cs="Calibri"/>
          <w:b/>
          <w:bCs/>
          <w:color w:val="000000"/>
          <w:kern w:val="0"/>
          <w:sz w:val="32"/>
          <w:szCs w:val="32"/>
          <w:lang w:val="el-GR"/>
          <w14:ligatures w14:val="none"/>
        </w:rPr>
        <w:t>4</w:t>
      </w:r>
      <w:r w:rsidR="00E2412B" w:rsidRPr="00264C55">
        <w:rPr>
          <w:rFonts w:ascii="Calibri" w:eastAsia="Times New Roman" w:hAnsi="Calibri" w:cs="Calibri"/>
          <w:b/>
          <w:bCs/>
          <w:color w:val="000000"/>
          <w:kern w:val="0"/>
          <w:sz w:val="32"/>
          <w:szCs w:val="32"/>
          <w:lang w:val="el-GR"/>
          <w14:ligatures w14:val="none"/>
        </w:rPr>
        <w:t>. Απαλλαγή φόρου εισοδήματος από Ιδρύματα και κληροδοτήματα</w:t>
      </w:r>
    </w:p>
    <w:p w14:paraId="0112FF11" w14:textId="12D98064" w:rsidR="00283FE3" w:rsidRPr="00264C55" w:rsidRDefault="0004257F" w:rsidP="005C5C87">
      <w:pPr>
        <w:jc w:val="both"/>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lang w:val="el-GR"/>
          <w14:ligatures w14:val="none"/>
        </w:rPr>
        <w:t xml:space="preserve">Τα ιδρύματα και κληροδοτήματα δεν θα υπόκεινται από το </w:t>
      </w:r>
      <w:r w:rsidR="00AB3A3C" w:rsidRPr="00264C55">
        <w:rPr>
          <w:rFonts w:ascii="Calibri" w:eastAsia="Times New Roman" w:hAnsi="Calibri" w:cs="Calibri"/>
          <w:color w:val="000000"/>
          <w:kern w:val="0"/>
          <w:sz w:val="32"/>
          <w:szCs w:val="32"/>
          <w:lang w:val="el-GR"/>
          <w14:ligatures w14:val="none"/>
        </w:rPr>
        <w:t xml:space="preserve">φορολογικό έτος </w:t>
      </w:r>
      <w:r w:rsidRPr="00264C55">
        <w:rPr>
          <w:rFonts w:ascii="Calibri" w:eastAsia="Times New Roman" w:hAnsi="Calibri" w:cs="Calibri"/>
          <w:color w:val="000000"/>
          <w:kern w:val="0"/>
          <w:sz w:val="32"/>
          <w:szCs w:val="32"/>
          <w:lang w:val="el-GR"/>
          <w14:ligatures w14:val="none"/>
        </w:rPr>
        <w:t>2026 σε φόρο εισοδήματος νομικών προσώπων για τα εν γέν</w:t>
      </w:r>
      <w:r w:rsidR="00661B72">
        <w:rPr>
          <w:rFonts w:ascii="Calibri" w:eastAsia="Times New Roman" w:hAnsi="Calibri" w:cs="Calibri"/>
          <w:color w:val="000000"/>
          <w:kern w:val="0"/>
          <w:sz w:val="32"/>
          <w:szCs w:val="32"/>
          <w:lang w:val="el-GR"/>
          <w14:ligatures w14:val="none"/>
        </w:rPr>
        <w:t>ει</w:t>
      </w:r>
      <w:r w:rsidRPr="00264C55">
        <w:rPr>
          <w:rFonts w:ascii="Calibri" w:eastAsia="Times New Roman" w:hAnsi="Calibri" w:cs="Calibri"/>
          <w:color w:val="000000"/>
          <w:kern w:val="0"/>
          <w:sz w:val="32"/>
          <w:szCs w:val="32"/>
          <w:lang w:val="el-GR"/>
          <w14:ligatures w14:val="none"/>
        </w:rPr>
        <w:t xml:space="preserve"> έσοδά τους, ενώ οι δωρεές προς ιδρύματα και κληροδοτήματα δεν θα υπόκεινται σε φόρο δωρεών. Το δημοσιονομικό κόστος εκτιμάται σε 43 εκατ. ευρώ ετησίως</w:t>
      </w:r>
      <w:r w:rsidR="00AB3A3C" w:rsidRPr="00264C55">
        <w:rPr>
          <w:rFonts w:ascii="Calibri" w:eastAsia="Times New Roman" w:hAnsi="Calibri" w:cs="Calibri"/>
          <w:color w:val="000000"/>
          <w:kern w:val="0"/>
          <w:sz w:val="32"/>
          <w:szCs w:val="32"/>
          <w:lang w:val="el-GR"/>
          <w14:ligatures w14:val="none"/>
        </w:rPr>
        <w:t xml:space="preserve"> που θα επιβαρύνει τα έτη 2027 και επόμενα</w:t>
      </w:r>
      <w:r w:rsidRPr="00264C55">
        <w:rPr>
          <w:rFonts w:ascii="Calibri" w:eastAsia="Times New Roman" w:hAnsi="Calibri" w:cs="Calibri"/>
          <w:color w:val="000000"/>
          <w:kern w:val="0"/>
          <w:sz w:val="32"/>
          <w:szCs w:val="32"/>
          <w:lang w:val="el-GR"/>
          <w14:ligatures w14:val="none"/>
        </w:rPr>
        <w:t>.</w:t>
      </w:r>
    </w:p>
    <w:p w14:paraId="2896E4EF" w14:textId="55112E7A" w:rsidR="00E66430" w:rsidRPr="00264C55" w:rsidRDefault="00CE5DC8">
      <w:pPr>
        <w:rPr>
          <w:b/>
          <w:bCs/>
          <w:sz w:val="32"/>
          <w:szCs w:val="32"/>
          <w:lang w:val="el-GR"/>
        </w:rPr>
      </w:pPr>
      <w:r w:rsidRPr="00264C55">
        <w:rPr>
          <w:b/>
          <w:bCs/>
          <w:sz w:val="32"/>
          <w:szCs w:val="32"/>
          <w:lang w:val="el-GR"/>
        </w:rPr>
        <w:br w:type="page"/>
      </w:r>
      <w:r w:rsidR="000D4B49" w:rsidRPr="00264C55">
        <w:rPr>
          <w:b/>
          <w:bCs/>
          <w:sz w:val="32"/>
          <w:szCs w:val="32"/>
          <w:lang w:val="el-GR"/>
        </w:rPr>
        <w:t>Παράρτημα</w:t>
      </w:r>
      <w:r w:rsidR="001F22DB" w:rsidRPr="00264C55">
        <w:rPr>
          <w:b/>
          <w:bCs/>
          <w:sz w:val="32"/>
          <w:szCs w:val="32"/>
          <w:lang w:val="el-GR"/>
        </w:rPr>
        <w:t xml:space="preserve"> 1</w:t>
      </w:r>
      <w:r w:rsidR="000D4B49" w:rsidRPr="00264C55">
        <w:rPr>
          <w:b/>
          <w:bCs/>
          <w:sz w:val="32"/>
          <w:szCs w:val="32"/>
          <w:lang w:val="el-GR"/>
        </w:rPr>
        <w:t xml:space="preserve">: </w:t>
      </w:r>
      <w:r w:rsidR="00080A67" w:rsidRPr="00264C55">
        <w:rPr>
          <w:b/>
          <w:bCs/>
          <w:sz w:val="32"/>
          <w:szCs w:val="32"/>
          <w:lang w:val="el-GR"/>
        </w:rPr>
        <w:t>Σύνολο Δημοσιονομικών Παρεμβάσεων 2025-2027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7"/>
        <w:gridCol w:w="845"/>
        <w:gridCol w:w="845"/>
        <w:gridCol w:w="939"/>
      </w:tblGrid>
      <w:tr w:rsidR="00D40D78" w:rsidRPr="00264C55" w14:paraId="4083D056" w14:textId="77777777" w:rsidTr="00D40D78">
        <w:trPr>
          <w:trHeight w:val="290"/>
        </w:trPr>
        <w:tc>
          <w:tcPr>
            <w:tcW w:w="8075" w:type="dxa"/>
            <w:shd w:val="clear" w:color="000000" w:fill="D9E1F2"/>
            <w:noWrap/>
            <w:vAlign w:val="bottom"/>
            <w:hideMark/>
          </w:tcPr>
          <w:p w14:paraId="03C1CC31" w14:textId="77777777" w:rsidR="00D40D78" w:rsidRPr="00264C55" w:rsidRDefault="00D40D78" w:rsidP="00D40D78">
            <w:pPr>
              <w:spacing w:after="0" w:line="240" w:lineRule="auto"/>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Κυριότερες μόνιμες δημοσιονομικές παρεμβάσεις 2025-2027</w:t>
            </w:r>
          </w:p>
        </w:tc>
        <w:tc>
          <w:tcPr>
            <w:tcW w:w="849" w:type="dxa"/>
            <w:shd w:val="clear" w:color="000000" w:fill="D9E1F2"/>
            <w:noWrap/>
            <w:vAlign w:val="bottom"/>
            <w:hideMark/>
          </w:tcPr>
          <w:p w14:paraId="3CC33630" w14:textId="77777777" w:rsidR="00D40D78" w:rsidRPr="00264C55" w:rsidRDefault="00D40D78" w:rsidP="00D40D78">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2025</w:t>
            </w:r>
          </w:p>
        </w:tc>
        <w:tc>
          <w:tcPr>
            <w:tcW w:w="802" w:type="dxa"/>
            <w:shd w:val="clear" w:color="000000" w:fill="D9E1F2"/>
            <w:noWrap/>
            <w:vAlign w:val="bottom"/>
            <w:hideMark/>
          </w:tcPr>
          <w:p w14:paraId="2802A6BB" w14:textId="77777777" w:rsidR="00D40D78" w:rsidRPr="00264C55" w:rsidRDefault="00D40D78" w:rsidP="00D40D78">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2026</w:t>
            </w:r>
          </w:p>
        </w:tc>
        <w:tc>
          <w:tcPr>
            <w:tcW w:w="0" w:type="auto"/>
            <w:shd w:val="clear" w:color="000000" w:fill="D9E1F2"/>
            <w:noWrap/>
            <w:vAlign w:val="bottom"/>
            <w:hideMark/>
          </w:tcPr>
          <w:p w14:paraId="08C31EDE" w14:textId="77777777" w:rsidR="00D40D78" w:rsidRPr="00264C55" w:rsidRDefault="00D40D78" w:rsidP="00D40D78">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2027</w:t>
            </w:r>
          </w:p>
        </w:tc>
      </w:tr>
      <w:tr w:rsidR="00D40D78" w:rsidRPr="00264C55" w14:paraId="7ED001D7" w14:textId="77777777" w:rsidTr="00D40D78">
        <w:trPr>
          <w:trHeight w:val="290"/>
        </w:trPr>
        <w:tc>
          <w:tcPr>
            <w:tcW w:w="8075" w:type="dxa"/>
            <w:vAlign w:val="bottom"/>
            <w:hideMark/>
          </w:tcPr>
          <w:p w14:paraId="1BDC5B18" w14:textId="77777777" w:rsidR="00D40D78" w:rsidRPr="00264C55" w:rsidRDefault="00D40D78" w:rsidP="00D40D78">
            <w:pPr>
              <w:spacing w:after="0" w:line="240" w:lineRule="auto"/>
              <w:rPr>
                <w:rFonts w:ascii="Calibri" w:eastAsia="Times New Roman" w:hAnsi="Calibri" w:cs="Calibri"/>
                <w:i/>
                <w:iCs/>
                <w:kern w:val="0"/>
                <w:sz w:val="32"/>
                <w:szCs w:val="32"/>
                <w:lang w:val="el-GR"/>
                <w14:ligatures w14:val="none"/>
              </w:rPr>
            </w:pPr>
            <w:r w:rsidRPr="00264C55">
              <w:rPr>
                <w:rFonts w:ascii="Calibri" w:eastAsia="Times New Roman" w:hAnsi="Calibri" w:cs="Calibri"/>
                <w:i/>
                <w:iCs/>
                <w:kern w:val="0"/>
                <w:sz w:val="32"/>
                <w:szCs w:val="32"/>
                <w:lang w:val="el-GR"/>
                <w14:ligatures w14:val="none"/>
              </w:rPr>
              <w:t>Νέα μέτρα όπως ανακοινώθηκαν στη ΔΕΘ 2025</w:t>
            </w:r>
          </w:p>
        </w:tc>
        <w:tc>
          <w:tcPr>
            <w:tcW w:w="849" w:type="dxa"/>
            <w:noWrap/>
            <w:vAlign w:val="bottom"/>
            <w:hideMark/>
          </w:tcPr>
          <w:p w14:paraId="6F9F781D" w14:textId="77777777" w:rsidR="00D40D78" w:rsidRPr="00264C55" w:rsidRDefault="00D40D78" w:rsidP="00D40D78">
            <w:pPr>
              <w:spacing w:after="0" w:line="240" w:lineRule="auto"/>
              <w:rPr>
                <w:rFonts w:ascii="Calibri" w:eastAsia="Times New Roman" w:hAnsi="Calibri" w:cs="Calibri"/>
                <w:i/>
                <w:iCs/>
                <w:kern w:val="0"/>
                <w:sz w:val="32"/>
                <w:szCs w:val="32"/>
                <w:lang w:val="el-GR"/>
                <w14:ligatures w14:val="none"/>
              </w:rPr>
            </w:pPr>
          </w:p>
        </w:tc>
        <w:tc>
          <w:tcPr>
            <w:tcW w:w="802" w:type="dxa"/>
            <w:noWrap/>
            <w:vAlign w:val="bottom"/>
            <w:hideMark/>
          </w:tcPr>
          <w:p w14:paraId="53CFECEA" w14:textId="77777777" w:rsidR="00D40D78" w:rsidRPr="00264C55" w:rsidRDefault="00D40D78" w:rsidP="00D40D78">
            <w:pPr>
              <w:spacing w:after="0" w:line="240" w:lineRule="auto"/>
              <w:rPr>
                <w:rFonts w:ascii="Times New Roman" w:eastAsia="Times New Roman" w:hAnsi="Times New Roman" w:cs="Times New Roman"/>
                <w:kern w:val="0"/>
                <w:sz w:val="32"/>
                <w:szCs w:val="32"/>
                <w:lang w:val="el-GR"/>
                <w14:ligatures w14:val="none"/>
              </w:rPr>
            </w:pPr>
          </w:p>
        </w:tc>
        <w:tc>
          <w:tcPr>
            <w:tcW w:w="0" w:type="auto"/>
            <w:noWrap/>
            <w:vAlign w:val="bottom"/>
            <w:hideMark/>
          </w:tcPr>
          <w:p w14:paraId="6AC0BAED" w14:textId="77777777" w:rsidR="00D40D78" w:rsidRPr="00264C55" w:rsidRDefault="00D40D78" w:rsidP="00D40D78">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14:ligatures w14:val="none"/>
              </w:rPr>
              <w:t> </w:t>
            </w:r>
          </w:p>
        </w:tc>
      </w:tr>
      <w:tr w:rsidR="00D40D78" w:rsidRPr="00264C55" w14:paraId="17F61D09" w14:textId="77777777" w:rsidTr="00D40D78">
        <w:trPr>
          <w:trHeight w:val="290"/>
        </w:trPr>
        <w:tc>
          <w:tcPr>
            <w:tcW w:w="8075" w:type="dxa"/>
            <w:noWrap/>
            <w:vAlign w:val="bottom"/>
            <w:hideMark/>
          </w:tcPr>
          <w:p w14:paraId="0CE39CF4" w14:textId="77777777" w:rsidR="00D40D78" w:rsidRPr="00264C55" w:rsidRDefault="00D40D78" w:rsidP="00D40D78">
            <w:pPr>
              <w:spacing w:after="0" w:line="240" w:lineRule="auto"/>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Αναμόρφωση κλίμακας φορολογίας εισοδήματος</w:t>
            </w:r>
          </w:p>
        </w:tc>
        <w:tc>
          <w:tcPr>
            <w:tcW w:w="849" w:type="dxa"/>
            <w:noWrap/>
            <w:vAlign w:val="bottom"/>
            <w:hideMark/>
          </w:tcPr>
          <w:p w14:paraId="1308FC42"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802" w:type="dxa"/>
            <w:noWrap/>
            <w:vAlign w:val="bottom"/>
            <w:hideMark/>
          </w:tcPr>
          <w:p w14:paraId="5AC22B9E" w14:textId="18CA00B3" w:rsidR="00D40D78" w:rsidRPr="00264C55" w:rsidRDefault="00D40D78"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w:t>
            </w:r>
            <w:r w:rsidR="0092185A" w:rsidRPr="00264C55">
              <w:rPr>
                <w:rFonts w:ascii="Calibri" w:eastAsia="Times New Roman" w:hAnsi="Calibri" w:cs="Calibri"/>
                <w:kern w:val="0"/>
                <w:sz w:val="32"/>
                <w:szCs w:val="32"/>
                <w:lang w:val="el-GR"/>
                <w14:ligatures w14:val="none"/>
              </w:rPr>
              <w:t>120</w:t>
            </w:r>
            <w:r w:rsidR="00375CF1" w:rsidRPr="00264C55">
              <w:rPr>
                <w:rFonts w:ascii="Calibri" w:eastAsia="Times New Roman" w:hAnsi="Calibri" w:cs="Calibri"/>
                <w:kern w:val="0"/>
                <w:sz w:val="32"/>
                <w:szCs w:val="32"/>
                <w:lang w:val="el-GR"/>
                <w14:ligatures w14:val="none"/>
              </w:rPr>
              <w:t>4</w:t>
            </w:r>
          </w:p>
        </w:tc>
        <w:tc>
          <w:tcPr>
            <w:tcW w:w="0" w:type="auto"/>
            <w:noWrap/>
            <w:vAlign w:val="bottom"/>
            <w:hideMark/>
          </w:tcPr>
          <w:p w14:paraId="66103CB7" w14:textId="38D3D794" w:rsidR="00D40D78" w:rsidRPr="00264C55" w:rsidRDefault="00D40D78"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-1</w:t>
            </w:r>
            <w:r w:rsidR="00375CF1" w:rsidRPr="00264C55">
              <w:rPr>
                <w:rFonts w:ascii="Calibri" w:eastAsia="Times New Roman" w:hAnsi="Calibri" w:cs="Calibri"/>
                <w:kern w:val="0"/>
                <w:sz w:val="32"/>
                <w:szCs w:val="32"/>
                <w:lang w:val="el-GR"/>
                <w14:ligatures w14:val="none"/>
              </w:rPr>
              <w:t>602</w:t>
            </w:r>
          </w:p>
        </w:tc>
      </w:tr>
      <w:tr w:rsidR="00D40D78" w:rsidRPr="00264C55" w14:paraId="787A8289" w14:textId="77777777" w:rsidTr="00D40D78">
        <w:trPr>
          <w:trHeight w:val="290"/>
        </w:trPr>
        <w:tc>
          <w:tcPr>
            <w:tcW w:w="8075" w:type="dxa"/>
            <w:noWrap/>
            <w:vAlign w:val="bottom"/>
            <w:hideMark/>
          </w:tcPr>
          <w:p w14:paraId="57C4B2F7"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Εισαγωγή ενδιάμεσου συντελεστή στα ενοίκια 25%</w:t>
            </w:r>
          </w:p>
        </w:tc>
        <w:tc>
          <w:tcPr>
            <w:tcW w:w="849" w:type="dxa"/>
            <w:noWrap/>
            <w:vAlign w:val="bottom"/>
            <w:hideMark/>
          </w:tcPr>
          <w:p w14:paraId="30129F9F"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802" w:type="dxa"/>
            <w:noWrap/>
            <w:vAlign w:val="bottom"/>
            <w:hideMark/>
          </w:tcPr>
          <w:p w14:paraId="55827432"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0" w:type="auto"/>
            <w:noWrap/>
            <w:vAlign w:val="bottom"/>
            <w:hideMark/>
          </w:tcPr>
          <w:p w14:paraId="08B08F6A" w14:textId="350FEB31" w:rsidR="00D40D78" w:rsidRPr="00264C55" w:rsidRDefault="00D40D78"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w:t>
            </w:r>
            <w:r w:rsidR="00436BE7" w:rsidRPr="00264C55">
              <w:rPr>
                <w:rFonts w:ascii="Calibri" w:eastAsia="Times New Roman" w:hAnsi="Calibri" w:cs="Calibri"/>
                <w:kern w:val="0"/>
                <w:sz w:val="32"/>
                <w:szCs w:val="32"/>
                <w:lang w:val="el-GR"/>
                <w14:ligatures w14:val="none"/>
              </w:rPr>
              <w:t>90</w:t>
            </w:r>
          </w:p>
        </w:tc>
      </w:tr>
      <w:tr w:rsidR="00BD0DB6" w:rsidRPr="00264C55" w14:paraId="4B6F3721" w14:textId="77777777" w:rsidTr="00D40D78">
        <w:trPr>
          <w:trHeight w:val="290"/>
        </w:trPr>
        <w:tc>
          <w:tcPr>
            <w:tcW w:w="8075" w:type="dxa"/>
            <w:noWrap/>
            <w:vAlign w:val="bottom"/>
          </w:tcPr>
          <w:p w14:paraId="1A0FB105" w14:textId="1DD027D5" w:rsidR="00BD0DB6" w:rsidRPr="00264C55" w:rsidRDefault="00C01A75"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Κατάργηση ΕΝΦΙΑ σταδιακά για κύριες κατοικίες σε οικισμούς με πληθυσμό έως 1.500 κατοίκους, με 50% μείωση το 2026 και κατάργηση το 2027</w:t>
            </w:r>
          </w:p>
        </w:tc>
        <w:tc>
          <w:tcPr>
            <w:tcW w:w="849" w:type="dxa"/>
            <w:noWrap/>
            <w:vAlign w:val="bottom"/>
          </w:tcPr>
          <w:p w14:paraId="6706CCE1" w14:textId="286E1A9E" w:rsidR="00BD0DB6" w:rsidRPr="00264C55" w:rsidRDefault="00BD0DB6"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0</w:t>
            </w:r>
          </w:p>
        </w:tc>
        <w:tc>
          <w:tcPr>
            <w:tcW w:w="802" w:type="dxa"/>
            <w:noWrap/>
            <w:vAlign w:val="bottom"/>
          </w:tcPr>
          <w:p w14:paraId="0AEEB932" w14:textId="6D21754B" w:rsidR="00BD0DB6" w:rsidRPr="00264C55" w:rsidRDefault="00BD0DB6"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w:t>
            </w:r>
            <w:r w:rsidR="00C01A75" w:rsidRPr="00264C55">
              <w:rPr>
                <w:rFonts w:ascii="Calibri" w:eastAsia="Times New Roman" w:hAnsi="Calibri" w:cs="Calibri"/>
                <w:kern w:val="0"/>
                <w:sz w:val="32"/>
                <w:szCs w:val="32"/>
                <w:lang w:val="el-GR"/>
                <w14:ligatures w14:val="none"/>
              </w:rPr>
              <w:t>38</w:t>
            </w:r>
          </w:p>
        </w:tc>
        <w:tc>
          <w:tcPr>
            <w:tcW w:w="0" w:type="auto"/>
            <w:noWrap/>
            <w:vAlign w:val="bottom"/>
          </w:tcPr>
          <w:p w14:paraId="03436465" w14:textId="366FF8F1" w:rsidR="00BD0DB6" w:rsidRPr="00264C55" w:rsidRDefault="00BD0DB6"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w:t>
            </w:r>
            <w:r w:rsidR="00B85A7D" w:rsidRPr="00264C55">
              <w:rPr>
                <w:rFonts w:ascii="Calibri" w:eastAsia="Times New Roman" w:hAnsi="Calibri" w:cs="Calibri"/>
                <w:kern w:val="0"/>
                <w:sz w:val="32"/>
                <w:szCs w:val="32"/>
                <w14:ligatures w14:val="none"/>
              </w:rPr>
              <w:t>7</w:t>
            </w:r>
            <w:r w:rsidR="00737C0F" w:rsidRPr="00264C55">
              <w:rPr>
                <w:rFonts w:ascii="Calibri" w:eastAsia="Times New Roman" w:hAnsi="Calibri" w:cs="Calibri"/>
                <w:kern w:val="0"/>
                <w:sz w:val="32"/>
                <w:szCs w:val="32"/>
                <w:lang w:val="el-GR"/>
                <w14:ligatures w14:val="none"/>
              </w:rPr>
              <w:t>5</w:t>
            </w:r>
          </w:p>
        </w:tc>
      </w:tr>
      <w:tr w:rsidR="00D40D78" w:rsidRPr="00264C55" w14:paraId="28591C17" w14:textId="77777777" w:rsidTr="00D40D78">
        <w:trPr>
          <w:trHeight w:val="290"/>
        </w:trPr>
        <w:tc>
          <w:tcPr>
            <w:tcW w:w="8075" w:type="dxa"/>
            <w:noWrap/>
            <w:vAlign w:val="bottom"/>
            <w:hideMark/>
          </w:tcPr>
          <w:p w14:paraId="0EEEC858"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Αναπροσαρμογή και εξορθολογισμός συστήματος τεκμηρίων διαβίωσης</w:t>
            </w:r>
          </w:p>
        </w:tc>
        <w:tc>
          <w:tcPr>
            <w:tcW w:w="849" w:type="dxa"/>
            <w:noWrap/>
            <w:vAlign w:val="bottom"/>
            <w:hideMark/>
          </w:tcPr>
          <w:p w14:paraId="79889422"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802" w:type="dxa"/>
            <w:noWrap/>
            <w:vAlign w:val="bottom"/>
            <w:hideMark/>
          </w:tcPr>
          <w:p w14:paraId="07A7D716"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-40</w:t>
            </w:r>
          </w:p>
        </w:tc>
        <w:tc>
          <w:tcPr>
            <w:tcW w:w="0" w:type="auto"/>
            <w:noWrap/>
            <w:vAlign w:val="bottom"/>
            <w:hideMark/>
          </w:tcPr>
          <w:p w14:paraId="4CF32ED9"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-40</w:t>
            </w:r>
          </w:p>
        </w:tc>
      </w:tr>
      <w:tr w:rsidR="00D40D78" w:rsidRPr="00264C55" w14:paraId="5B7647FA" w14:textId="77777777" w:rsidTr="00D40D78">
        <w:trPr>
          <w:trHeight w:val="290"/>
        </w:trPr>
        <w:tc>
          <w:tcPr>
            <w:tcW w:w="8075" w:type="dxa"/>
            <w:noWrap/>
            <w:vAlign w:val="bottom"/>
            <w:hideMark/>
          </w:tcPr>
          <w:p w14:paraId="7D976F59" w14:textId="182FA795" w:rsidR="00D40D78" w:rsidRPr="00264C55" w:rsidRDefault="004B2042"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Μη συμψηφισμός του 50% της προσωπικής διαφοράς συνταξιούχων κατά την αύξηση των συντάξεων το 2026 και κατάργηση του συμψηφισμού της προσωπικής διαφοράς από το 2027</w:t>
            </w:r>
          </w:p>
        </w:tc>
        <w:tc>
          <w:tcPr>
            <w:tcW w:w="849" w:type="dxa"/>
            <w:noWrap/>
            <w:vAlign w:val="bottom"/>
            <w:hideMark/>
          </w:tcPr>
          <w:p w14:paraId="3597B719"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802" w:type="dxa"/>
            <w:noWrap/>
            <w:vAlign w:val="bottom"/>
            <w:hideMark/>
          </w:tcPr>
          <w:p w14:paraId="18580709" w14:textId="3B9C821D" w:rsidR="00D40D78" w:rsidRPr="00264C55" w:rsidRDefault="00D40D78"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w:t>
            </w:r>
            <w:r w:rsidR="004B2042" w:rsidRPr="00264C55">
              <w:rPr>
                <w:rFonts w:ascii="Calibri" w:eastAsia="Times New Roman" w:hAnsi="Calibri" w:cs="Calibri"/>
                <w:kern w:val="0"/>
                <w:sz w:val="32"/>
                <w:szCs w:val="32"/>
                <w:lang w:val="el-GR"/>
                <w14:ligatures w14:val="none"/>
              </w:rPr>
              <w:t>75</w:t>
            </w:r>
          </w:p>
        </w:tc>
        <w:tc>
          <w:tcPr>
            <w:tcW w:w="0" w:type="auto"/>
            <w:noWrap/>
            <w:vAlign w:val="bottom"/>
            <w:hideMark/>
          </w:tcPr>
          <w:p w14:paraId="0412ACA7" w14:textId="00CA0DFC" w:rsidR="00D40D78" w:rsidRPr="00264C55" w:rsidRDefault="00D40D78"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w:t>
            </w:r>
            <w:r w:rsidR="004B2042" w:rsidRPr="00264C55">
              <w:rPr>
                <w:rFonts w:ascii="Calibri" w:eastAsia="Times New Roman" w:hAnsi="Calibri" w:cs="Calibri"/>
                <w:kern w:val="0"/>
                <w:sz w:val="32"/>
                <w:szCs w:val="32"/>
                <w:lang w:val="el-GR"/>
                <w14:ligatures w14:val="none"/>
              </w:rPr>
              <w:t>210</w:t>
            </w:r>
          </w:p>
        </w:tc>
      </w:tr>
      <w:tr w:rsidR="00D40D78" w:rsidRPr="00264C55" w14:paraId="5AC774FD" w14:textId="77777777" w:rsidTr="00D40D78">
        <w:trPr>
          <w:trHeight w:val="290"/>
        </w:trPr>
        <w:tc>
          <w:tcPr>
            <w:tcW w:w="8075" w:type="dxa"/>
            <w:noWrap/>
            <w:vAlign w:val="bottom"/>
            <w:hideMark/>
          </w:tcPr>
          <w:p w14:paraId="63B41C55"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Μείωση ΦΠΑ κατά 30% στα νησιά της Περιφέρειας Βόρειου Αιγαίου, του Νομού Έβρου και του νομού Δωδεκανήσων με πληθυσμό έως 20.000 κατοίκους</w:t>
            </w:r>
          </w:p>
        </w:tc>
        <w:tc>
          <w:tcPr>
            <w:tcW w:w="849" w:type="dxa"/>
            <w:noWrap/>
            <w:vAlign w:val="bottom"/>
            <w:hideMark/>
          </w:tcPr>
          <w:p w14:paraId="0FAFD2E8"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802" w:type="dxa"/>
            <w:noWrap/>
            <w:vAlign w:val="bottom"/>
            <w:hideMark/>
          </w:tcPr>
          <w:p w14:paraId="673AC294"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-25</w:t>
            </w:r>
          </w:p>
        </w:tc>
        <w:tc>
          <w:tcPr>
            <w:tcW w:w="0" w:type="auto"/>
            <w:noWrap/>
            <w:vAlign w:val="bottom"/>
            <w:hideMark/>
          </w:tcPr>
          <w:p w14:paraId="54479FBA"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-25</w:t>
            </w:r>
          </w:p>
        </w:tc>
      </w:tr>
      <w:tr w:rsidR="00D40D78" w:rsidRPr="00264C55" w14:paraId="20395E7A" w14:textId="77777777" w:rsidTr="00D40D78">
        <w:trPr>
          <w:trHeight w:val="290"/>
        </w:trPr>
        <w:tc>
          <w:tcPr>
            <w:tcW w:w="8075" w:type="dxa"/>
            <w:noWrap/>
            <w:vAlign w:val="bottom"/>
            <w:hideMark/>
          </w:tcPr>
          <w:p w14:paraId="30E0069F"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 xml:space="preserve">Μείωση κατά 50% του τεκμαρτού εισοδήματος για τους ελεύθερους επαγγελματίες στους οικισμούς εκτός Αττικής έως 1.500 κατοίκους, καθώς και εξαίρεση από το τεκμαρτό εισόδημα της νέας μητέρας κατά το έτος της γέννας και τα επόμενα 2 έτη </w:t>
            </w:r>
          </w:p>
        </w:tc>
        <w:tc>
          <w:tcPr>
            <w:tcW w:w="849" w:type="dxa"/>
            <w:noWrap/>
            <w:vAlign w:val="bottom"/>
            <w:hideMark/>
          </w:tcPr>
          <w:p w14:paraId="1D6ACD24"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802" w:type="dxa"/>
            <w:noWrap/>
            <w:vAlign w:val="bottom"/>
            <w:hideMark/>
          </w:tcPr>
          <w:p w14:paraId="254CAD94"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-10</w:t>
            </w:r>
          </w:p>
        </w:tc>
        <w:tc>
          <w:tcPr>
            <w:tcW w:w="0" w:type="auto"/>
            <w:noWrap/>
            <w:vAlign w:val="bottom"/>
            <w:hideMark/>
          </w:tcPr>
          <w:p w14:paraId="09ABD5E5"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-10</w:t>
            </w:r>
          </w:p>
        </w:tc>
      </w:tr>
      <w:tr w:rsidR="00D40D78" w:rsidRPr="00264C55" w14:paraId="3809914C" w14:textId="77777777" w:rsidTr="00D40D78">
        <w:trPr>
          <w:trHeight w:val="290"/>
        </w:trPr>
        <w:tc>
          <w:tcPr>
            <w:tcW w:w="8075" w:type="dxa"/>
            <w:noWrap/>
            <w:vAlign w:val="bottom"/>
            <w:hideMark/>
          </w:tcPr>
          <w:p w14:paraId="53EA2F35" w14:textId="77777777" w:rsidR="00D40D78" w:rsidRPr="00264C55" w:rsidRDefault="00D40D78" w:rsidP="00D40D78">
            <w:pPr>
              <w:spacing w:after="0" w:line="240" w:lineRule="auto"/>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Αναμόρφωση μισθολογίου ενόπλων δυνάμεων</w:t>
            </w:r>
          </w:p>
        </w:tc>
        <w:tc>
          <w:tcPr>
            <w:tcW w:w="849" w:type="dxa"/>
            <w:noWrap/>
            <w:vAlign w:val="bottom"/>
            <w:hideMark/>
          </w:tcPr>
          <w:p w14:paraId="5A21E9A1"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-38</w:t>
            </w:r>
          </w:p>
        </w:tc>
        <w:tc>
          <w:tcPr>
            <w:tcW w:w="802" w:type="dxa"/>
            <w:noWrap/>
            <w:vAlign w:val="bottom"/>
            <w:hideMark/>
          </w:tcPr>
          <w:p w14:paraId="620CBC79"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-153</w:t>
            </w:r>
          </w:p>
        </w:tc>
        <w:tc>
          <w:tcPr>
            <w:tcW w:w="0" w:type="auto"/>
            <w:noWrap/>
            <w:vAlign w:val="bottom"/>
            <w:hideMark/>
          </w:tcPr>
          <w:p w14:paraId="1DA758E2"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-153</w:t>
            </w:r>
          </w:p>
        </w:tc>
      </w:tr>
      <w:tr w:rsidR="00D40D78" w:rsidRPr="00264C55" w14:paraId="76F5EE61" w14:textId="77777777" w:rsidTr="00D40D78">
        <w:trPr>
          <w:trHeight w:val="290"/>
        </w:trPr>
        <w:tc>
          <w:tcPr>
            <w:tcW w:w="8075" w:type="dxa"/>
            <w:noWrap/>
            <w:vAlign w:val="bottom"/>
            <w:hideMark/>
          </w:tcPr>
          <w:p w14:paraId="6217D71D"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Εξοικονόμηση από αναμόρφωση δομής ενόπλων δυνάμεων</w:t>
            </w:r>
          </w:p>
        </w:tc>
        <w:tc>
          <w:tcPr>
            <w:tcW w:w="849" w:type="dxa"/>
            <w:noWrap/>
            <w:vAlign w:val="bottom"/>
            <w:hideMark/>
          </w:tcPr>
          <w:p w14:paraId="47A470D1"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19</w:t>
            </w:r>
          </w:p>
        </w:tc>
        <w:tc>
          <w:tcPr>
            <w:tcW w:w="802" w:type="dxa"/>
            <w:noWrap/>
            <w:vAlign w:val="bottom"/>
            <w:hideMark/>
          </w:tcPr>
          <w:p w14:paraId="0A88D061"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77</w:t>
            </w:r>
          </w:p>
        </w:tc>
        <w:tc>
          <w:tcPr>
            <w:tcW w:w="0" w:type="auto"/>
            <w:noWrap/>
            <w:vAlign w:val="bottom"/>
            <w:hideMark/>
          </w:tcPr>
          <w:p w14:paraId="3DAED388"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77</w:t>
            </w:r>
          </w:p>
        </w:tc>
      </w:tr>
      <w:tr w:rsidR="00D40D78" w:rsidRPr="00264C55" w14:paraId="27AD042D" w14:textId="77777777" w:rsidTr="00D40D78">
        <w:trPr>
          <w:trHeight w:val="290"/>
        </w:trPr>
        <w:tc>
          <w:tcPr>
            <w:tcW w:w="8075" w:type="dxa"/>
            <w:noWrap/>
            <w:vAlign w:val="bottom"/>
            <w:hideMark/>
          </w:tcPr>
          <w:p w14:paraId="53C7079B"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Αύξηση της αποζημίωσης των οπλιτών από 8,8 σε 50 έως 100 ευρώ</w:t>
            </w:r>
          </w:p>
        </w:tc>
        <w:tc>
          <w:tcPr>
            <w:tcW w:w="849" w:type="dxa"/>
            <w:noWrap/>
            <w:vAlign w:val="bottom"/>
            <w:hideMark/>
          </w:tcPr>
          <w:p w14:paraId="157BB5A1"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802" w:type="dxa"/>
            <w:noWrap/>
            <w:vAlign w:val="bottom"/>
            <w:hideMark/>
          </w:tcPr>
          <w:p w14:paraId="45F39FAE" w14:textId="43B63D65"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w:t>
            </w:r>
            <w:r w:rsidR="00D35C84" w:rsidRPr="00264C55">
              <w:rPr>
                <w:rFonts w:ascii="Calibri" w:eastAsia="Times New Roman" w:hAnsi="Calibri" w:cs="Calibri"/>
                <w:kern w:val="0"/>
                <w:sz w:val="32"/>
                <w:szCs w:val="32"/>
                <w14:ligatures w14:val="none"/>
              </w:rPr>
              <w:t>5</w:t>
            </w:r>
          </w:p>
        </w:tc>
        <w:tc>
          <w:tcPr>
            <w:tcW w:w="0" w:type="auto"/>
            <w:noWrap/>
            <w:vAlign w:val="bottom"/>
            <w:hideMark/>
          </w:tcPr>
          <w:p w14:paraId="2E41A6E9" w14:textId="5417A0F9"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w:t>
            </w:r>
            <w:r w:rsidR="00D35C84" w:rsidRPr="00264C55">
              <w:rPr>
                <w:rFonts w:ascii="Calibri" w:eastAsia="Times New Roman" w:hAnsi="Calibri" w:cs="Calibri"/>
                <w:kern w:val="0"/>
                <w:sz w:val="32"/>
                <w:szCs w:val="32"/>
                <w14:ligatures w14:val="none"/>
              </w:rPr>
              <w:t>5</w:t>
            </w:r>
          </w:p>
        </w:tc>
      </w:tr>
      <w:tr w:rsidR="00D40D78" w:rsidRPr="00264C55" w14:paraId="3A2536AC" w14:textId="77777777" w:rsidTr="00D40D78">
        <w:trPr>
          <w:trHeight w:val="290"/>
        </w:trPr>
        <w:tc>
          <w:tcPr>
            <w:tcW w:w="8075" w:type="dxa"/>
            <w:noWrap/>
            <w:vAlign w:val="bottom"/>
            <w:hideMark/>
          </w:tcPr>
          <w:p w14:paraId="3385E96C"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Αναμόρφωση μισθολογίου αστυνομίας, πυροσβεστικής και λιμενικού</w:t>
            </w:r>
          </w:p>
        </w:tc>
        <w:tc>
          <w:tcPr>
            <w:tcW w:w="849" w:type="dxa"/>
            <w:noWrap/>
            <w:vAlign w:val="bottom"/>
            <w:hideMark/>
          </w:tcPr>
          <w:p w14:paraId="33589B1E"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-30</w:t>
            </w:r>
          </w:p>
        </w:tc>
        <w:tc>
          <w:tcPr>
            <w:tcW w:w="802" w:type="dxa"/>
            <w:noWrap/>
            <w:vAlign w:val="bottom"/>
            <w:hideMark/>
          </w:tcPr>
          <w:p w14:paraId="6943A14B" w14:textId="218E134C" w:rsidR="00D40D78" w:rsidRPr="00264C55" w:rsidRDefault="00D40D78"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-12</w:t>
            </w:r>
            <w:r w:rsidR="00262EDB" w:rsidRPr="00264C55">
              <w:rPr>
                <w:rFonts w:ascii="Calibri" w:eastAsia="Times New Roman" w:hAnsi="Calibri" w:cs="Calibri"/>
                <w:kern w:val="0"/>
                <w:sz w:val="32"/>
                <w:szCs w:val="32"/>
                <w:lang w:val="el-GR"/>
                <w14:ligatures w14:val="none"/>
              </w:rPr>
              <w:t>2</w:t>
            </w:r>
          </w:p>
        </w:tc>
        <w:tc>
          <w:tcPr>
            <w:tcW w:w="0" w:type="auto"/>
            <w:noWrap/>
            <w:vAlign w:val="bottom"/>
            <w:hideMark/>
          </w:tcPr>
          <w:p w14:paraId="628F9A74" w14:textId="714F9255" w:rsidR="00D40D78" w:rsidRPr="00264C55" w:rsidRDefault="00D40D78"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-12</w:t>
            </w:r>
            <w:r w:rsidR="00262EDB" w:rsidRPr="00264C55">
              <w:rPr>
                <w:rFonts w:ascii="Calibri" w:eastAsia="Times New Roman" w:hAnsi="Calibri" w:cs="Calibri"/>
                <w:kern w:val="0"/>
                <w:sz w:val="32"/>
                <w:szCs w:val="32"/>
                <w:lang w:val="el-GR"/>
                <w14:ligatures w14:val="none"/>
              </w:rPr>
              <w:t>2</w:t>
            </w:r>
          </w:p>
        </w:tc>
      </w:tr>
      <w:tr w:rsidR="00D40D78" w:rsidRPr="00264C55" w14:paraId="497C2B86" w14:textId="77777777" w:rsidTr="00D40D78">
        <w:trPr>
          <w:trHeight w:val="290"/>
        </w:trPr>
        <w:tc>
          <w:tcPr>
            <w:tcW w:w="8075" w:type="dxa"/>
            <w:noWrap/>
            <w:vAlign w:val="bottom"/>
            <w:hideMark/>
          </w:tcPr>
          <w:p w14:paraId="40AF38DB"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Αναμόρφωση αποδοχών εξωτερικής Υπουργείου Εξωτερικών</w:t>
            </w:r>
          </w:p>
        </w:tc>
        <w:tc>
          <w:tcPr>
            <w:tcW w:w="849" w:type="dxa"/>
            <w:noWrap/>
            <w:vAlign w:val="bottom"/>
            <w:hideMark/>
          </w:tcPr>
          <w:p w14:paraId="1D24F144"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802" w:type="dxa"/>
            <w:noWrap/>
            <w:vAlign w:val="bottom"/>
            <w:hideMark/>
          </w:tcPr>
          <w:p w14:paraId="2D489106"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-30</w:t>
            </w:r>
          </w:p>
        </w:tc>
        <w:tc>
          <w:tcPr>
            <w:tcW w:w="0" w:type="auto"/>
            <w:noWrap/>
            <w:vAlign w:val="bottom"/>
            <w:hideMark/>
          </w:tcPr>
          <w:p w14:paraId="53F06C6B"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-30</w:t>
            </w:r>
          </w:p>
        </w:tc>
      </w:tr>
      <w:tr w:rsidR="00D40D78" w:rsidRPr="00264C55" w14:paraId="7DD4BC7F" w14:textId="77777777" w:rsidTr="00D40D78">
        <w:trPr>
          <w:trHeight w:val="290"/>
        </w:trPr>
        <w:tc>
          <w:tcPr>
            <w:tcW w:w="8075" w:type="dxa"/>
            <w:noWrap/>
            <w:vAlign w:val="bottom"/>
            <w:hideMark/>
          </w:tcPr>
          <w:p w14:paraId="3B9E87AD"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 xml:space="preserve">Αναγνώριση μισθολογικά </w:t>
            </w:r>
            <w:r w:rsidRPr="00264C55">
              <w:rPr>
                <w:rFonts w:ascii="Calibri" w:eastAsia="Times New Roman" w:hAnsi="Calibri" w:cs="Calibri"/>
                <w:kern w:val="0"/>
                <w:sz w:val="32"/>
                <w:szCs w:val="32"/>
                <w14:ligatures w14:val="none"/>
              </w:rPr>
              <w:t>integrated</w:t>
            </w:r>
            <w:r w:rsidRPr="00264C55">
              <w:rPr>
                <w:rFonts w:ascii="Calibri" w:eastAsia="Times New Roman" w:hAnsi="Calibri" w:cs="Calibri"/>
                <w:kern w:val="0"/>
                <w:sz w:val="32"/>
                <w:szCs w:val="32"/>
                <w:lang w:val="el-GR"/>
                <w14:ligatures w14:val="none"/>
              </w:rPr>
              <w:t xml:space="preserve"> </w:t>
            </w:r>
            <w:r w:rsidRPr="00264C55">
              <w:rPr>
                <w:rFonts w:ascii="Calibri" w:eastAsia="Times New Roman" w:hAnsi="Calibri" w:cs="Calibri"/>
                <w:kern w:val="0"/>
                <w:sz w:val="32"/>
                <w:szCs w:val="32"/>
                <w14:ligatures w14:val="none"/>
              </w:rPr>
              <w:t>master</w:t>
            </w:r>
            <w:r w:rsidRPr="00264C55">
              <w:rPr>
                <w:rFonts w:ascii="Calibri" w:eastAsia="Times New Roman" w:hAnsi="Calibri" w:cs="Calibri"/>
                <w:kern w:val="0"/>
                <w:sz w:val="32"/>
                <w:szCs w:val="32"/>
                <w:lang w:val="el-GR"/>
                <w14:ligatures w14:val="none"/>
              </w:rPr>
              <w:t xml:space="preserve"> του Πολυτεχνείου και λοιπών πενταετών κύκλων σπουδών</w:t>
            </w:r>
          </w:p>
        </w:tc>
        <w:tc>
          <w:tcPr>
            <w:tcW w:w="849" w:type="dxa"/>
            <w:noWrap/>
            <w:vAlign w:val="bottom"/>
            <w:hideMark/>
          </w:tcPr>
          <w:p w14:paraId="4BC7C313"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802" w:type="dxa"/>
            <w:noWrap/>
            <w:vAlign w:val="bottom"/>
            <w:hideMark/>
          </w:tcPr>
          <w:p w14:paraId="499397D4"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-7</w:t>
            </w:r>
          </w:p>
        </w:tc>
        <w:tc>
          <w:tcPr>
            <w:tcW w:w="0" w:type="auto"/>
            <w:noWrap/>
            <w:vAlign w:val="bottom"/>
            <w:hideMark/>
          </w:tcPr>
          <w:p w14:paraId="3E347762"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-7</w:t>
            </w:r>
          </w:p>
        </w:tc>
      </w:tr>
      <w:tr w:rsidR="00D40D78" w:rsidRPr="00264C55" w14:paraId="570F1989" w14:textId="77777777" w:rsidTr="00D40D78">
        <w:trPr>
          <w:trHeight w:val="290"/>
        </w:trPr>
        <w:tc>
          <w:tcPr>
            <w:tcW w:w="8075" w:type="dxa"/>
            <w:noWrap/>
            <w:vAlign w:val="bottom"/>
            <w:hideMark/>
          </w:tcPr>
          <w:p w14:paraId="6550426E"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Θέσπιση αφορολόγητου επιδόματος βιβλιοθήκης μελών ΔΕΠ και ερευνητών</w:t>
            </w:r>
          </w:p>
        </w:tc>
        <w:tc>
          <w:tcPr>
            <w:tcW w:w="849" w:type="dxa"/>
            <w:noWrap/>
            <w:vAlign w:val="bottom"/>
            <w:hideMark/>
          </w:tcPr>
          <w:p w14:paraId="53115E2F"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802" w:type="dxa"/>
            <w:noWrap/>
            <w:vAlign w:val="bottom"/>
            <w:hideMark/>
          </w:tcPr>
          <w:p w14:paraId="5C572450"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-6</w:t>
            </w:r>
          </w:p>
        </w:tc>
        <w:tc>
          <w:tcPr>
            <w:tcW w:w="0" w:type="auto"/>
            <w:noWrap/>
            <w:vAlign w:val="bottom"/>
            <w:hideMark/>
          </w:tcPr>
          <w:p w14:paraId="1618F8D7"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-6</w:t>
            </w:r>
          </w:p>
        </w:tc>
      </w:tr>
      <w:tr w:rsidR="00D40D78" w:rsidRPr="00264C55" w14:paraId="7AC11976" w14:textId="77777777" w:rsidTr="00D40D78">
        <w:trPr>
          <w:trHeight w:val="290"/>
        </w:trPr>
        <w:tc>
          <w:tcPr>
            <w:tcW w:w="8075" w:type="dxa"/>
            <w:noWrap/>
            <w:vAlign w:val="bottom"/>
            <w:hideMark/>
          </w:tcPr>
          <w:p w14:paraId="795376E8"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Απαλλαγή φόρου εισοδήματος από ιδρύματα και κληροδοτήματα</w:t>
            </w:r>
          </w:p>
        </w:tc>
        <w:tc>
          <w:tcPr>
            <w:tcW w:w="849" w:type="dxa"/>
            <w:noWrap/>
            <w:vAlign w:val="bottom"/>
            <w:hideMark/>
          </w:tcPr>
          <w:p w14:paraId="12058FD4"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802" w:type="dxa"/>
            <w:noWrap/>
            <w:vAlign w:val="bottom"/>
            <w:hideMark/>
          </w:tcPr>
          <w:p w14:paraId="7A6B8111" w14:textId="2E8555AF" w:rsidR="00D40D78" w:rsidRPr="00264C55" w:rsidRDefault="0092185A"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0</w:t>
            </w:r>
          </w:p>
        </w:tc>
        <w:tc>
          <w:tcPr>
            <w:tcW w:w="0" w:type="auto"/>
            <w:noWrap/>
            <w:vAlign w:val="bottom"/>
            <w:hideMark/>
          </w:tcPr>
          <w:p w14:paraId="09436D34"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-43</w:t>
            </w:r>
          </w:p>
        </w:tc>
      </w:tr>
      <w:tr w:rsidR="00D40D78" w:rsidRPr="00264C55" w14:paraId="00F390D1" w14:textId="77777777" w:rsidTr="00D40D78">
        <w:trPr>
          <w:trHeight w:val="290"/>
        </w:trPr>
        <w:tc>
          <w:tcPr>
            <w:tcW w:w="8075" w:type="dxa"/>
            <w:noWrap/>
            <w:vAlign w:val="bottom"/>
            <w:hideMark/>
          </w:tcPr>
          <w:p w14:paraId="5CFABF33" w14:textId="77777777" w:rsidR="00D40D78" w:rsidRPr="00264C55" w:rsidRDefault="00D40D78" w:rsidP="00D40D78">
            <w:pPr>
              <w:spacing w:after="0" w:line="240" w:lineRule="auto"/>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Ταμείο καινοτομίας φαρμάκων</w:t>
            </w:r>
          </w:p>
        </w:tc>
        <w:tc>
          <w:tcPr>
            <w:tcW w:w="849" w:type="dxa"/>
            <w:noWrap/>
            <w:vAlign w:val="bottom"/>
            <w:hideMark/>
          </w:tcPr>
          <w:p w14:paraId="1A85E0C5"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802" w:type="dxa"/>
            <w:noWrap/>
            <w:vAlign w:val="bottom"/>
            <w:hideMark/>
          </w:tcPr>
          <w:p w14:paraId="1D0CA5DB"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-50</w:t>
            </w:r>
          </w:p>
        </w:tc>
        <w:tc>
          <w:tcPr>
            <w:tcW w:w="0" w:type="auto"/>
            <w:noWrap/>
            <w:vAlign w:val="bottom"/>
            <w:hideMark/>
          </w:tcPr>
          <w:p w14:paraId="0943968F"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-50</w:t>
            </w:r>
          </w:p>
        </w:tc>
      </w:tr>
      <w:tr w:rsidR="00D40D78" w:rsidRPr="00264C55" w14:paraId="2A642061" w14:textId="77777777" w:rsidTr="00D40D78">
        <w:trPr>
          <w:trHeight w:val="290"/>
        </w:trPr>
        <w:tc>
          <w:tcPr>
            <w:tcW w:w="8075" w:type="dxa"/>
            <w:noWrap/>
            <w:vAlign w:val="bottom"/>
            <w:hideMark/>
          </w:tcPr>
          <w:p w14:paraId="1B07637E" w14:textId="77777777" w:rsidR="00D40D78" w:rsidRPr="00264C55" w:rsidRDefault="00D40D78" w:rsidP="00D40D78">
            <w:pPr>
              <w:spacing w:after="0" w:line="240" w:lineRule="auto"/>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Κατάργηση τέλους συνδρομητικής τηλεόρασης</w:t>
            </w:r>
          </w:p>
        </w:tc>
        <w:tc>
          <w:tcPr>
            <w:tcW w:w="849" w:type="dxa"/>
            <w:noWrap/>
            <w:vAlign w:val="bottom"/>
            <w:hideMark/>
          </w:tcPr>
          <w:p w14:paraId="058089C8"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802" w:type="dxa"/>
            <w:noWrap/>
            <w:vAlign w:val="bottom"/>
            <w:hideMark/>
          </w:tcPr>
          <w:p w14:paraId="2F3274B1"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-22</w:t>
            </w:r>
          </w:p>
        </w:tc>
        <w:tc>
          <w:tcPr>
            <w:tcW w:w="0" w:type="auto"/>
            <w:noWrap/>
            <w:vAlign w:val="bottom"/>
            <w:hideMark/>
          </w:tcPr>
          <w:p w14:paraId="3DB380E2"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-22</w:t>
            </w:r>
          </w:p>
        </w:tc>
      </w:tr>
      <w:tr w:rsidR="00D40D78" w:rsidRPr="00264C55" w14:paraId="7DB5F4B9" w14:textId="77777777" w:rsidTr="00D40D78">
        <w:trPr>
          <w:trHeight w:val="290"/>
        </w:trPr>
        <w:tc>
          <w:tcPr>
            <w:tcW w:w="8075" w:type="dxa"/>
            <w:vAlign w:val="bottom"/>
            <w:hideMark/>
          </w:tcPr>
          <w:p w14:paraId="5E3AE2EE" w14:textId="77777777" w:rsidR="00D40D78" w:rsidRPr="00264C55" w:rsidRDefault="00D40D78" w:rsidP="00D40D78">
            <w:pPr>
              <w:spacing w:after="0" w:line="240" w:lineRule="auto"/>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Υποσύνολο 1</w:t>
            </w:r>
          </w:p>
        </w:tc>
        <w:tc>
          <w:tcPr>
            <w:tcW w:w="849" w:type="dxa"/>
            <w:noWrap/>
            <w:vAlign w:val="bottom"/>
            <w:hideMark/>
          </w:tcPr>
          <w:p w14:paraId="1420BF6C" w14:textId="77777777" w:rsidR="00D40D78" w:rsidRPr="00264C55" w:rsidRDefault="00D40D78" w:rsidP="00D40D78">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-49</w:t>
            </w:r>
          </w:p>
        </w:tc>
        <w:tc>
          <w:tcPr>
            <w:tcW w:w="802" w:type="dxa"/>
            <w:noWrap/>
            <w:vAlign w:val="bottom"/>
            <w:hideMark/>
          </w:tcPr>
          <w:p w14:paraId="475C487B" w14:textId="67655D46" w:rsidR="00D40D78" w:rsidRPr="00264C55" w:rsidRDefault="00D40D78" w:rsidP="00D40D78">
            <w:pPr>
              <w:spacing w:after="0" w:line="240" w:lineRule="auto"/>
              <w:jc w:val="right"/>
              <w:rPr>
                <w:rFonts w:ascii="Calibri" w:eastAsia="Times New Roman" w:hAnsi="Calibri" w:cs="Calibri"/>
                <w:b/>
                <w:bCs/>
                <w:kern w:val="0"/>
                <w:sz w:val="32"/>
                <w:szCs w:val="32"/>
                <w:lang w:val="el-GR"/>
                <w14:ligatures w14:val="none"/>
              </w:rPr>
            </w:pPr>
            <w:r w:rsidRPr="00264C55">
              <w:rPr>
                <w:rFonts w:ascii="Calibri" w:eastAsia="Times New Roman" w:hAnsi="Calibri" w:cs="Calibri"/>
                <w:b/>
                <w:bCs/>
                <w:kern w:val="0"/>
                <w:sz w:val="32"/>
                <w:szCs w:val="32"/>
                <w14:ligatures w14:val="none"/>
              </w:rPr>
              <w:t>-1</w:t>
            </w:r>
            <w:r w:rsidR="00BD0DB6" w:rsidRPr="00264C55">
              <w:rPr>
                <w:rFonts w:ascii="Calibri" w:eastAsia="Times New Roman" w:hAnsi="Calibri" w:cs="Calibri"/>
                <w:b/>
                <w:bCs/>
                <w:kern w:val="0"/>
                <w:sz w:val="32"/>
                <w:szCs w:val="32"/>
                <w:lang w:val="el-GR"/>
                <w14:ligatures w14:val="none"/>
              </w:rPr>
              <w:t>7</w:t>
            </w:r>
            <w:r w:rsidR="00C01A75" w:rsidRPr="00264C55">
              <w:rPr>
                <w:rFonts w:ascii="Calibri" w:eastAsia="Times New Roman" w:hAnsi="Calibri" w:cs="Calibri"/>
                <w:b/>
                <w:bCs/>
                <w:kern w:val="0"/>
                <w:sz w:val="32"/>
                <w:szCs w:val="32"/>
                <w:lang w:val="el-GR"/>
                <w14:ligatures w14:val="none"/>
              </w:rPr>
              <w:t>2</w:t>
            </w:r>
            <w:r w:rsidR="00262EDB" w:rsidRPr="00264C55">
              <w:rPr>
                <w:rFonts w:ascii="Calibri" w:eastAsia="Times New Roman" w:hAnsi="Calibri" w:cs="Calibri"/>
                <w:b/>
                <w:bCs/>
                <w:kern w:val="0"/>
                <w:sz w:val="32"/>
                <w:szCs w:val="32"/>
                <w:lang w:val="el-GR"/>
                <w14:ligatures w14:val="none"/>
              </w:rPr>
              <w:t>9</w:t>
            </w:r>
          </w:p>
        </w:tc>
        <w:tc>
          <w:tcPr>
            <w:tcW w:w="0" w:type="auto"/>
            <w:noWrap/>
            <w:vAlign w:val="bottom"/>
            <w:hideMark/>
          </w:tcPr>
          <w:p w14:paraId="3A558401" w14:textId="53AEC6BA" w:rsidR="00D40D78" w:rsidRPr="00264C55" w:rsidRDefault="00D40D78" w:rsidP="00D40D78">
            <w:pPr>
              <w:spacing w:after="0" w:line="240" w:lineRule="auto"/>
              <w:jc w:val="right"/>
              <w:rPr>
                <w:rFonts w:ascii="Calibri" w:eastAsia="Times New Roman" w:hAnsi="Calibri" w:cs="Calibri"/>
                <w:b/>
                <w:bCs/>
                <w:kern w:val="0"/>
                <w:sz w:val="32"/>
                <w:szCs w:val="32"/>
                <w:lang w:val="el-GR"/>
                <w14:ligatures w14:val="none"/>
              </w:rPr>
            </w:pPr>
            <w:r w:rsidRPr="00264C55">
              <w:rPr>
                <w:rFonts w:ascii="Calibri" w:eastAsia="Times New Roman" w:hAnsi="Calibri" w:cs="Calibri"/>
                <w:b/>
                <w:bCs/>
                <w:kern w:val="0"/>
                <w:sz w:val="32"/>
                <w:szCs w:val="32"/>
                <w14:ligatures w14:val="none"/>
              </w:rPr>
              <w:t>-2</w:t>
            </w:r>
            <w:r w:rsidR="003A0FF4" w:rsidRPr="00264C55">
              <w:rPr>
                <w:rFonts w:ascii="Calibri" w:eastAsia="Times New Roman" w:hAnsi="Calibri" w:cs="Calibri"/>
                <w:b/>
                <w:bCs/>
                <w:kern w:val="0"/>
                <w:sz w:val="32"/>
                <w:szCs w:val="32"/>
                <w14:ligatures w14:val="none"/>
              </w:rPr>
              <w:t>4</w:t>
            </w:r>
            <w:r w:rsidR="00436BE7" w:rsidRPr="00264C55">
              <w:rPr>
                <w:rFonts w:ascii="Calibri" w:eastAsia="Times New Roman" w:hAnsi="Calibri" w:cs="Calibri"/>
                <w:b/>
                <w:bCs/>
                <w:kern w:val="0"/>
                <w:sz w:val="32"/>
                <w:szCs w:val="32"/>
                <w:lang w:val="el-GR"/>
                <w14:ligatures w14:val="none"/>
              </w:rPr>
              <w:t>3</w:t>
            </w:r>
            <w:r w:rsidR="00262EDB" w:rsidRPr="00264C55">
              <w:rPr>
                <w:rFonts w:ascii="Calibri" w:eastAsia="Times New Roman" w:hAnsi="Calibri" w:cs="Calibri"/>
                <w:b/>
                <w:bCs/>
                <w:kern w:val="0"/>
                <w:sz w:val="32"/>
                <w:szCs w:val="32"/>
                <w:lang w:val="el-GR"/>
                <w14:ligatures w14:val="none"/>
              </w:rPr>
              <w:t>3</w:t>
            </w:r>
          </w:p>
        </w:tc>
      </w:tr>
      <w:tr w:rsidR="00D40D78" w:rsidRPr="00264C55" w14:paraId="0B955DB2" w14:textId="77777777" w:rsidTr="00D40D78">
        <w:trPr>
          <w:trHeight w:val="290"/>
        </w:trPr>
        <w:tc>
          <w:tcPr>
            <w:tcW w:w="8075" w:type="dxa"/>
            <w:vAlign w:val="bottom"/>
            <w:hideMark/>
          </w:tcPr>
          <w:p w14:paraId="487A5FA8" w14:textId="77777777" w:rsidR="00D40D78" w:rsidRPr="00264C55" w:rsidRDefault="00D40D78" w:rsidP="00D40D78">
            <w:pPr>
              <w:spacing w:after="0" w:line="240" w:lineRule="auto"/>
              <w:rPr>
                <w:rFonts w:ascii="Calibri" w:eastAsia="Times New Roman" w:hAnsi="Calibri" w:cs="Calibri"/>
                <w:i/>
                <w:iCs/>
                <w:kern w:val="0"/>
                <w:sz w:val="32"/>
                <w:szCs w:val="32"/>
                <w:lang w:val="el-GR"/>
                <w14:ligatures w14:val="none"/>
              </w:rPr>
            </w:pPr>
            <w:r w:rsidRPr="00264C55">
              <w:rPr>
                <w:rFonts w:ascii="Calibri" w:eastAsia="Times New Roman" w:hAnsi="Calibri" w:cs="Calibri"/>
                <w:i/>
                <w:iCs/>
                <w:kern w:val="0"/>
                <w:sz w:val="32"/>
                <w:szCs w:val="32"/>
                <w:lang w:val="el-GR"/>
                <w14:ligatures w14:val="none"/>
              </w:rPr>
              <w:t>Μέτρα που θεσμοθετήθηκαν μετά τον Προϋπολογισμό του 2025</w:t>
            </w:r>
          </w:p>
        </w:tc>
        <w:tc>
          <w:tcPr>
            <w:tcW w:w="849" w:type="dxa"/>
            <w:noWrap/>
            <w:vAlign w:val="bottom"/>
            <w:hideMark/>
          </w:tcPr>
          <w:p w14:paraId="19B49304"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 </w:t>
            </w:r>
          </w:p>
        </w:tc>
        <w:tc>
          <w:tcPr>
            <w:tcW w:w="802" w:type="dxa"/>
            <w:noWrap/>
            <w:vAlign w:val="bottom"/>
            <w:hideMark/>
          </w:tcPr>
          <w:p w14:paraId="3F78B1E8"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 </w:t>
            </w:r>
          </w:p>
        </w:tc>
        <w:tc>
          <w:tcPr>
            <w:tcW w:w="0" w:type="auto"/>
            <w:noWrap/>
            <w:vAlign w:val="bottom"/>
            <w:hideMark/>
          </w:tcPr>
          <w:p w14:paraId="144DE6A1" w14:textId="77777777" w:rsidR="00D40D78" w:rsidRPr="00264C55" w:rsidRDefault="00D40D78" w:rsidP="00D40D78">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14:ligatures w14:val="none"/>
              </w:rPr>
              <w:t> </w:t>
            </w:r>
          </w:p>
        </w:tc>
      </w:tr>
      <w:tr w:rsidR="00D40D78" w:rsidRPr="00264C55" w14:paraId="78B62501" w14:textId="77777777" w:rsidTr="00D40D78">
        <w:trPr>
          <w:trHeight w:val="290"/>
        </w:trPr>
        <w:tc>
          <w:tcPr>
            <w:tcW w:w="8075" w:type="dxa"/>
            <w:vAlign w:val="bottom"/>
            <w:hideMark/>
          </w:tcPr>
          <w:p w14:paraId="7C3839C5" w14:textId="77777777" w:rsidR="00D40D78" w:rsidRPr="00264C55" w:rsidRDefault="00D40D78" w:rsidP="00D40D78">
            <w:pPr>
              <w:spacing w:after="0" w:line="240" w:lineRule="auto"/>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Επιστροφή ενός ενοικίου ετησίως</w:t>
            </w:r>
          </w:p>
        </w:tc>
        <w:tc>
          <w:tcPr>
            <w:tcW w:w="849" w:type="dxa"/>
            <w:noWrap/>
            <w:vAlign w:val="bottom"/>
            <w:hideMark/>
          </w:tcPr>
          <w:p w14:paraId="140D3F0B"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-230</w:t>
            </w:r>
          </w:p>
        </w:tc>
        <w:tc>
          <w:tcPr>
            <w:tcW w:w="802" w:type="dxa"/>
            <w:noWrap/>
            <w:vAlign w:val="bottom"/>
            <w:hideMark/>
          </w:tcPr>
          <w:p w14:paraId="5B3841DE"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-230</w:t>
            </w:r>
          </w:p>
        </w:tc>
        <w:tc>
          <w:tcPr>
            <w:tcW w:w="0" w:type="auto"/>
            <w:noWrap/>
            <w:vAlign w:val="bottom"/>
            <w:hideMark/>
          </w:tcPr>
          <w:p w14:paraId="1843B652"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-230</w:t>
            </w:r>
          </w:p>
        </w:tc>
      </w:tr>
      <w:tr w:rsidR="00D40D78" w:rsidRPr="00264C55" w14:paraId="586586AF" w14:textId="77777777" w:rsidTr="00D40D78">
        <w:trPr>
          <w:trHeight w:val="580"/>
        </w:trPr>
        <w:tc>
          <w:tcPr>
            <w:tcW w:w="8075" w:type="dxa"/>
            <w:vAlign w:val="bottom"/>
            <w:hideMark/>
          </w:tcPr>
          <w:p w14:paraId="7EB6808F"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Κοινωνική ενίσχυση ύψους 250 ευρώ κάθε Νοέμβριο σε συνταξιούχους, ανασφάλιστους υπερήλικες και άτομα με αναπηρία</w:t>
            </w:r>
          </w:p>
        </w:tc>
        <w:tc>
          <w:tcPr>
            <w:tcW w:w="849" w:type="dxa"/>
            <w:noWrap/>
            <w:vAlign w:val="bottom"/>
            <w:hideMark/>
          </w:tcPr>
          <w:p w14:paraId="3A6EEF0D"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-360</w:t>
            </w:r>
          </w:p>
        </w:tc>
        <w:tc>
          <w:tcPr>
            <w:tcW w:w="802" w:type="dxa"/>
            <w:noWrap/>
            <w:vAlign w:val="bottom"/>
            <w:hideMark/>
          </w:tcPr>
          <w:p w14:paraId="4CD59E5D"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-360</w:t>
            </w:r>
          </w:p>
        </w:tc>
        <w:tc>
          <w:tcPr>
            <w:tcW w:w="0" w:type="auto"/>
            <w:noWrap/>
            <w:vAlign w:val="bottom"/>
            <w:hideMark/>
          </w:tcPr>
          <w:p w14:paraId="3A292B0E"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-360</w:t>
            </w:r>
          </w:p>
        </w:tc>
      </w:tr>
      <w:tr w:rsidR="00D40D78" w:rsidRPr="00264C55" w14:paraId="3AB8E573" w14:textId="77777777" w:rsidTr="00D40D78">
        <w:trPr>
          <w:trHeight w:val="290"/>
        </w:trPr>
        <w:tc>
          <w:tcPr>
            <w:tcW w:w="8075" w:type="dxa"/>
            <w:vAlign w:val="bottom"/>
            <w:hideMark/>
          </w:tcPr>
          <w:p w14:paraId="49ECD62B" w14:textId="2661DAB5"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Αύξηση Εθνικού Προγράμματος Δημοσίων Επενδύσεων</w:t>
            </w:r>
            <w:r w:rsidR="00F01D38" w:rsidRPr="00264C55">
              <w:rPr>
                <w:rFonts w:ascii="Calibri" w:eastAsia="Times New Roman" w:hAnsi="Calibri" w:cs="Calibri"/>
                <w:kern w:val="0"/>
                <w:sz w:val="32"/>
                <w:szCs w:val="32"/>
                <w:lang w:val="el-GR"/>
                <w14:ligatures w14:val="none"/>
              </w:rPr>
              <w:t xml:space="preserve"> (σε σχέση με το Μεσοπρόθεσμο)</w:t>
            </w:r>
          </w:p>
        </w:tc>
        <w:tc>
          <w:tcPr>
            <w:tcW w:w="849" w:type="dxa"/>
            <w:noWrap/>
            <w:vAlign w:val="bottom"/>
            <w:hideMark/>
          </w:tcPr>
          <w:p w14:paraId="1DE10D5C"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-500</w:t>
            </w:r>
          </w:p>
        </w:tc>
        <w:tc>
          <w:tcPr>
            <w:tcW w:w="802" w:type="dxa"/>
            <w:noWrap/>
            <w:vAlign w:val="bottom"/>
            <w:hideMark/>
          </w:tcPr>
          <w:p w14:paraId="5DCA3ED0"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-500</w:t>
            </w:r>
          </w:p>
        </w:tc>
        <w:tc>
          <w:tcPr>
            <w:tcW w:w="0" w:type="auto"/>
            <w:noWrap/>
            <w:vAlign w:val="bottom"/>
            <w:hideMark/>
          </w:tcPr>
          <w:p w14:paraId="32D89AD6"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-600</w:t>
            </w:r>
          </w:p>
        </w:tc>
      </w:tr>
      <w:tr w:rsidR="00D40D78" w:rsidRPr="00264C55" w14:paraId="1F71F520" w14:textId="77777777" w:rsidTr="00D40D78">
        <w:trPr>
          <w:trHeight w:val="580"/>
        </w:trPr>
        <w:tc>
          <w:tcPr>
            <w:tcW w:w="8075" w:type="dxa"/>
            <w:vAlign w:val="bottom"/>
            <w:hideMark/>
          </w:tcPr>
          <w:p w14:paraId="62474138"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Επέκταση του μέτρου της αύξησης του ορίου φαρμακευτικής δαπάνης κατά 100 εκατ. ετησίως και μετά το 2025</w:t>
            </w:r>
          </w:p>
        </w:tc>
        <w:tc>
          <w:tcPr>
            <w:tcW w:w="849" w:type="dxa"/>
            <w:noWrap/>
            <w:vAlign w:val="bottom"/>
            <w:hideMark/>
          </w:tcPr>
          <w:p w14:paraId="629DF661"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c>
          <w:tcPr>
            <w:tcW w:w="802" w:type="dxa"/>
            <w:noWrap/>
            <w:vAlign w:val="bottom"/>
            <w:hideMark/>
          </w:tcPr>
          <w:p w14:paraId="6101DCCD"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-100</w:t>
            </w:r>
          </w:p>
        </w:tc>
        <w:tc>
          <w:tcPr>
            <w:tcW w:w="0" w:type="auto"/>
            <w:noWrap/>
            <w:vAlign w:val="bottom"/>
            <w:hideMark/>
          </w:tcPr>
          <w:p w14:paraId="1F807E17"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-200</w:t>
            </w:r>
          </w:p>
        </w:tc>
      </w:tr>
      <w:tr w:rsidR="00D40D78" w:rsidRPr="00264C55" w14:paraId="0298877D" w14:textId="77777777" w:rsidTr="00D40D78">
        <w:trPr>
          <w:trHeight w:val="290"/>
        </w:trPr>
        <w:tc>
          <w:tcPr>
            <w:tcW w:w="8075" w:type="dxa"/>
            <w:vAlign w:val="bottom"/>
            <w:hideMark/>
          </w:tcPr>
          <w:p w14:paraId="71D58C03" w14:textId="62ECD1FE"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Αύξηση ορίου υγειονομικής δαπάνης διαγνωστικών</w:t>
            </w:r>
            <w:r w:rsidR="00061584" w:rsidRPr="00264C55">
              <w:rPr>
                <w:rFonts w:ascii="Calibri" w:eastAsia="Times New Roman" w:hAnsi="Calibri" w:cs="Calibri"/>
                <w:kern w:val="0"/>
                <w:sz w:val="32"/>
                <w:szCs w:val="32"/>
                <w:lang w:val="el-GR"/>
                <w14:ligatures w14:val="none"/>
              </w:rPr>
              <w:t xml:space="preserve"> και ιδιωτικών κλινικών</w:t>
            </w:r>
          </w:p>
        </w:tc>
        <w:tc>
          <w:tcPr>
            <w:tcW w:w="849" w:type="dxa"/>
            <w:noWrap/>
            <w:vAlign w:val="bottom"/>
            <w:hideMark/>
          </w:tcPr>
          <w:p w14:paraId="2869428E" w14:textId="01BF0934" w:rsidR="00D40D78" w:rsidRPr="00264C55" w:rsidRDefault="00D40D78"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-3</w:t>
            </w:r>
            <w:r w:rsidR="00061584" w:rsidRPr="00264C55">
              <w:rPr>
                <w:rFonts w:ascii="Calibri" w:eastAsia="Times New Roman" w:hAnsi="Calibri" w:cs="Calibri"/>
                <w:kern w:val="0"/>
                <w:sz w:val="32"/>
                <w:szCs w:val="32"/>
                <w:lang w:val="el-GR"/>
                <w14:ligatures w14:val="none"/>
              </w:rPr>
              <w:t>5</w:t>
            </w:r>
          </w:p>
        </w:tc>
        <w:tc>
          <w:tcPr>
            <w:tcW w:w="802" w:type="dxa"/>
            <w:noWrap/>
            <w:vAlign w:val="bottom"/>
            <w:hideMark/>
          </w:tcPr>
          <w:p w14:paraId="692B17FA" w14:textId="1CB87541" w:rsidR="00D40D78" w:rsidRPr="00264C55" w:rsidRDefault="00D40D78"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-3</w:t>
            </w:r>
            <w:r w:rsidR="00061584" w:rsidRPr="00264C55">
              <w:rPr>
                <w:rFonts w:ascii="Calibri" w:eastAsia="Times New Roman" w:hAnsi="Calibri" w:cs="Calibri"/>
                <w:kern w:val="0"/>
                <w:sz w:val="32"/>
                <w:szCs w:val="32"/>
                <w:lang w:val="el-GR"/>
                <w14:ligatures w14:val="none"/>
              </w:rPr>
              <w:t>5</w:t>
            </w:r>
          </w:p>
        </w:tc>
        <w:tc>
          <w:tcPr>
            <w:tcW w:w="0" w:type="auto"/>
            <w:noWrap/>
            <w:vAlign w:val="bottom"/>
            <w:hideMark/>
          </w:tcPr>
          <w:p w14:paraId="3543BC38" w14:textId="50DE23BD" w:rsidR="00D40D78" w:rsidRPr="00264C55" w:rsidRDefault="00D40D78"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-3</w:t>
            </w:r>
            <w:r w:rsidR="00061584" w:rsidRPr="00264C55">
              <w:rPr>
                <w:rFonts w:ascii="Calibri" w:eastAsia="Times New Roman" w:hAnsi="Calibri" w:cs="Calibri"/>
                <w:kern w:val="0"/>
                <w:sz w:val="32"/>
                <w:szCs w:val="32"/>
                <w:lang w:val="el-GR"/>
                <w14:ligatures w14:val="none"/>
              </w:rPr>
              <w:t>5</w:t>
            </w:r>
          </w:p>
        </w:tc>
      </w:tr>
      <w:tr w:rsidR="00D40D78" w:rsidRPr="00264C55" w14:paraId="3512DA31" w14:textId="77777777" w:rsidTr="00D40D78">
        <w:trPr>
          <w:trHeight w:val="290"/>
        </w:trPr>
        <w:tc>
          <w:tcPr>
            <w:tcW w:w="8075" w:type="dxa"/>
            <w:vAlign w:val="bottom"/>
            <w:hideMark/>
          </w:tcPr>
          <w:p w14:paraId="30928367"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Χορήγηση φαρμάκων υψηλού κόστους ΕΟΠΠΥ μέσω ιδιωτικών φαρμακείων</w:t>
            </w:r>
          </w:p>
        </w:tc>
        <w:tc>
          <w:tcPr>
            <w:tcW w:w="849" w:type="dxa"/>
            <w:noWrap/>
            <w:vAlign w:val="bottom"/>
            <w:hideMark/>
          </w:tcPr>
          <w:p w14:paraId="7FC7DAB6"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-12</w:t>
            </w:r>
          </w:p>
        </w:tc>
        <w:tc>
          <w:tcPr>
            <w:tcW w:w="802" w:type="dxa"/>
            <w:noWrap/>
            <w:vAlign w:val="bottom"/>
            <w:hideMark/>
          </w:tcPr>
          <w:p w14:paraId="311E7639"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-12</w:t>
            </w:r>
          </w:p>
        </w:tc>
        <w:tc>
          <w:tcPr>
            <w:tcW w:w="0" w:type="auto"/>
            <w:noWrap/>
            <w:vAlign w:val="bottom"/>
            <w:hideMark/>
          </w:tcPr>
          <w:p w14:paraId="78AA3727"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-12</w:t>
            </w:r>
          </w:p>
        </w:tc>
      </w:tr>
      <w:tr w:rsidR="00D40D78" w:rsidRPr="00264C55" w14:paraId="6630DF2D" w14:textId="77777777" w:rsidTr="00D40D78">
        <w:trPr>
          <w:trHeight w:val="290"/>
        </w:trPr>
        <w:tc>
          <w:tcPr>
            <w:tcW w:w="8075" w:type="dxa"/>
            <w:vAlign w:val="bottom"/>
            <w:hideMark/>
          </w:tcPr>
          <w:p w14:paraId="2F494991"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Επίδομα επικινδυνότητας ενστόλων ύψους 100 ευρώ μηνιαίως</w:t>
            </w:r>
          </w:p>
        </w:tc>
        <w:tc>
          <w:tcPr>
            <w:tcW w:w="849" w:type="dxa"/>
            <w:noWrap/>
            <w:vAlign w:val="bottom"/>
            <w:hideMark/>
          </w:tcPr>
          <w:p w14:paraId="29980942"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-111</w:t>
            </w:r>
          </w:p>
        </w:tc>
        <w:tc>
          <w:tcPr>
            <w:tcW w:w="802" w:type="dxa"/>
            <w:noWrap/>
            <w:vAlign w:val="bottom"/>
            <w:hideMark/>
          </w:tcPr>
          <w:p w14:paraId="48A7EAB0"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-222</w:t>
            </w:r>
          </w:p>
        </w:tc>
        <w:tc>
          <w:tcPr>
            <w:tcW w:w="0" w:type="auto"/>
            <w:noWrap/>
            <w:vAlign w:val="bottom"/>
            <w:hideMark/>
          </w:tcPr>
          <w:p w14:paraId="6CE3473D"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-222</w:t>
            </w:r>
          </w:p>
        </w:tc>
      </w:tr>
      <w:tr w:rsidR="00D40D78" w:rsidRPr="00264C55" w14:paraId="038D1177" w14:textId="77777777" w:rsidTr="00D40D78">
        <w:trPr>
          <w:trHeight w:val="290"/>
        </w:trPr>
        <w:tc>
          <w:tcPr>
            <w:tcW w:w="8075" w:type="dxa"/>
            <w:vAlign w:val="bottom"/>
            <w:hideMark/>
          </w:tcPr>
          <w:p w14:paraId="7BEEB077"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Επέκταση απαλλαγής φαρμακευτικής δαπάνης στους χαμηλοσυνταξιούχους</w:t>
            </w:r>
          </w:p>
        </w:tc>
        <w:tc>
          <w:tcPr>
            <w:tcW w:w="849" w:type="dxa"/>
            <w:noWrap/>
            <w:vAlign w:val="bottom"/>
            <w:hideMark/>
          </w:tcPr>
          <w:p w14:paraId="0EF4AD62"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-23</w:t>
            </w:r>
          </w:p>
        </w:tc>
        <w:tc>
          <w:tcPr>
            <w:tcW w:w="802" w:type="dxa"/>
            <w:noWrap/>
            <w:vAlign w:val="bottom"/>
            <w:hideMark/>
          </w:tcPr>
          <w:p w14:paraId="5BAC4EA8"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-23</w:t>
            </w:r>
          </w:p>
        </w:tc>
        <w:tc>
          <w:tcPr>
            <w:tcW w:w="0" w:type="auto"/>
            <w:noWrap/>
            <w:vAlign w:val="bottom"/>
            <w:hideMark/>
          </w:tcPr>
          <w:p w14:paraId="7C527CDC"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-23</w:t>
            </w:r>
          </w:p>
        </w:tc>
      </w:tr>
      <w:tr w:rsidR="00D40D78" w:rsidRPr="00264C55" w14:paraId="016BA359" w14:textId="77777777" w:rsidTr="00D40D78">
        <w:trPr>
          <w:trHeight w:val="290"/>
        </w:trPr>
        <w:tc>
          <w:tcPr>
            <w:tcW w:w="8075" w:type="dxa"/>
            <w:vAlign w:val="bottom"/>
            <w:hideMark/>
          </w:tcPr>
          <w:p w14:paraId="55E3BA5A"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Μη συμψηφισμός προσωπικής διαφοράς δημοσίων υπαλλήλων</w:t>
            </w:r>
          </w:p>
        </w:tc>
        <w:tc>
          <w:tcPr>
            <w:tcW w:w="849" w:type="dxa"/>
            <w:noWrap/>
            <w:vAlign w:val="bottom"/>
            <w:hideMark/>
          </w:tcPr>
          <w:p w14:paraId="1C70EA69"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-12</w:t>
            </w:r>
          </w:p>
        </w:tc>
        <w:tc>
          <w:tcPr>
            <w:tcW w:w="802" w:type="dxa"/>
            <w:noWrap/>
            <w:vAlign w:val="bottom"/>
            <w:hideMark/>
          </w:tcPr>
          <w:p w14:paraId="32DD7E36"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-17</w:t>
            </w:r>
          </w:p>
        </w:tc>
        <w:tc>
          <w:tcPr>
            <w:tcW w:w="0" w:type="auto"/>
            <w:noWrap/>
            <w:vAlign w:val="bottom"/>
            <w:hideMark/>
          </w:tcPr>
          <w:p w14:paraId="763F9CB4" w14:textId="28554560" w:rsidR="00D40D78" w:rsidRPr="00264C55" w:rsidRDefault="00D40D78"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w:t>
            </w:r>
            <w:r w:rsidR="00A97406" w:rsidRPr="00264C55">
              <w:rPr>
                <w:rFonts w:ascii="Calibri" w:eastAsia="Times New Roman" w:hAnsi="Calibri" w:cs="Calibri"/>
                <w:kern w:val="0"/>
                <w:sz w:val="32"/>
                <w:szCs w:val="32"/>
                <w:lang w:val="el-GR"/>
                <w14:ligatures w14:val="none"/>
              </w:rPr>
              <w:t>22</w:t>
            </w:r>
          </w:p>
        </w:tc>
      </w:tr>
      <w:tr w:rsidR="00D40D78" w:rsidRPr="00264C55" w14:paraId="0ACD611F" w14:textId="77777777" w:rsidTr="00D40D78">
        <w:trPr>
          <w:trHeight w:val="290"/>
        </w:trPr>
        <w:tc>
          <w:tcPr>
            <w:tcW w:w="8075" w:type="dxa"/>
            <w:vAlign w:val="bottom"/>
            <w:hideMark/>
          </w:tcPr>
          <w:p w14:paraId="19664DD9"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 xml:space="preserve">Κατάργηση των ηλικιακών περιορισμών για τη χορήγηση του επιδόματος κώφωσης – βαρηκοΐας </w:t>
            </w:r>
          </w:p>
        </w:tc>
        <w:tc>
          <w:tcPr>
            <w:tcW w:w="849" w:type="dxa"/>
            <w:noWrap/>
            <w:vAlign w:val="bottom"/>
            <w:hideMark/>
          </w:tcPr>
          <w:p w14:paraId="04C54060"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w:t>
            </w:r>
          </w:p>
        </w:tc>
        <w:tc>
          <w:tcPr>
            <w:tcW w:w="802" w:type="dxa"/>
            <w:noWrap/>
            <w:vAlign w:val="bottom"/>
            <w:hideMark/>
          </w:tcPr>
          <w:p w14:paraId="1E4346E1"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w:t>
            </w:r>
          </w:p>
        </w:tc>
        <w:tc>
          <w:tcPr>
            <w:tcW w:w="0" w:type="auto"/>
            <w:noWrap/>
            <w:vAlign w:val="bottom"/>
            <w:hideMark/>
          </w:tcPr>
          <w:p w14:paraId="1602F713"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w:t>
            </w:r>
          </w:p>
        </w:tc>
      </w:tr>
      <w:tr w:rsidR="00D40D78" w:rsidRPr="00264C55" w14:paraId="67F87C2D" w14:textId="77777777" w:rsidTr="00D40D78">
        <w:trPr>
          <w:trHeight w:val="580"/>
        </w:trPr>
        <w:tc>
          <w:tcPr>
            <w:tcW w:w="8075" w:type="dxa"/>
            <w:vAlign w:val="bottom"/>
            <w:hideMark/>
          </w:tcPr>
          <w:p w14:paraId="0413897E"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Παράταση ισχύος της μείωσης του φόρου εισοδήματος για δαπάνες αναβάθμισης κτιρίων για τα έτη 2025 και 2026</w:t>
            </w:r>
          </w:p>
        </w:tc>
        <w:tc>
          <w:tcPr>
            <w:tcW w:w="849" w:type="dxa"/>
            <w:noWrap/>
            <w:vAlign w:val="bottom"/>
            <w:hideMark/>
          </w:tcPr>
          <w:p w14:paraId="7C8E4A79"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-5</w:t>
            </w:r>
          </w:p>
        </w:tc>
        <w:tc>
          <w:tcPr>
            <w:tcW w:w="802" w:type="dxa"/>
            <w:noWrap/>
            <w:vAlign w:val="bottom"/>
            <w:hideMark/>
          </w:tcPr>
          <w:p w14:paraId="79CC0624"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-5</w:t>
            </w:r>
          </w:p>
        </w:tc>
        <w:tc>
          <w:tcPr>
            <w:tcW w:w="0" w:type="auto"/>
            <w:noWrap/>
            <w:vAlign w:val="bottom"/>
            <w:hideMark/>
          </w:tcPr>
          <w:p w14:paraId="2314972E"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r>
      <w:tr w:rsidR="00D40D78" w:rsidRPr="00264C55" w14:paraId="7D853536" w14:textId="77777777" w:rsidTr="00D40D78">
        <w:trPr>
          <w:trHeight w:val="290"/>
        </w:trPr>
        <w:tc>
          <w:tcPr>
            <w:tcW w:w="8075" w:type="dxa"/>
            <w:vAlign w:val="bottom"/>
            <w:hideMark/>
          </w:tcPr>
          <w:p w14:paraId="42C0BA97" w14:textId="77777777" w:rsidR="00D40D78" w:rsidRPr="00264C55" w:rsidRDefault="00D40D78" w:rsidP="00D40D78">
            <w:pPr>
              <w:spacing w:after="0" w:line="240" w:lineRule="auto"/>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Υποσύνολο 2</w:t>
            </w:r>
          </w:p>
        </w:tc>
        <w:tc>
          <w:tcPr>
            <w:tcW w:w="849" w:type="dxa"/>
            <w:noWrap/>
            <w:vAlign w:val="bottom"/>
            <w:hideMark/>
          </w:tcPr>
          <w:p w14:paraId="76C31070" w14:textId="13B4C4BE" w:rsidR="00D40D78" w:rsidRPr="00264C55" w:rsidRDefault="00D40D78" w:rsidP="00D40D78">
            <w:pPr>
              <w:spacing w:after="0" w:line="240" w:lineRule="auto"/>
              <w:jc w:val="right"/>
              <w:rPr>
                <w:rFonts w:ascii="Calibri" w:eastAsia="Times New Roman" w:hAnsi="Calibri" w:cs="Calibri"/>
                <w:b/>
                <w:bCs/>
                <w:kern w:val="0"/>
                <w:sz w:val="32"/>
                <w:szCs w:val="32"/>
                <w:lang w:val="el-GR"/>
                <w14:ligatures w14:val="none"/>
              </w:rPr>
            </w:pPr>
            <w:r w:rsidRPr="00264C55">
              <w:rPr>
                <w:rFonts w:ascii="Calibri" w:eastAsia="Times New Roman" w:hAnsi="Calibri" w:cs="Calibri"/>
                <w:b/>
                <w:bCs/>
                <w:kern w:val="0"/>
                <w:sz w:val="32"/>
                <w:szCs w:val="32"/>
                <w14:ligatures w14:val="none"/>
              </w:rPr>
              <w:t>-12</w:t>
            </w:r>
            <w:r w:rsidR="00753F7E" w:rsidRPr="00264C55">
              <w:rPr>
                <w:rFonts w:ascii="Calibri" w:eastAsia="Times New Roman" w:hAnsi="Calibri" w:cs="Calibri"/>
                <w:b/>
                <w:bCs/>
                <w:kern w:val="0"/>
                <w:sz w:val="32"/>
                <w:szCs w:val="32"/>
                <w:lang w:val="el-GR"/>
                <w14:ligatures w14:val="none"/>
              </w:rPr>
              <w:t>92</w:t>
            </w:r>
          </w:p>
        </w:tc>
        <w:tc>
          <w:tcPr>
            <w:tcW w:w="802" w:type="dxa"/>
            <w:noWrap/>
            <w:vAlign w:val="bottom"/>
            <w:hideMark/>
          </w:tcPr>
          <w:p w14:paraId="345A93DF" w14:textId="402D7570" w:rsidR="00D40D78" w:rsidRPr="00264C55" w:rsidRDefault="00D40D78" w:rsidP="00D40D78">
            <w:pPr>
              <w:spacing w:after="0" w:line="240" w:lineRule="auto"/>
              <w:jc w:val="right"/>
              <w:rPr>
                <w:rFonts w:ascii="Calibri" w:eastAsia="Times New Roman" w:hAnsi="Calibri" w:cs="Calibri"/>
                <w:b/>
                <w:bCs/>
                <w:kern w:val="0"/>
                <w:sz w:val="32"/>
                <w:szCs w:val="32"/>
                <w:lang w:val="el-GR"/>
                <w14:ligatures w14:val="none"/>
              </w:rPr>
            </w:pPr>
            <w:r w:rsidRPr="00264C55">
              <w:rPr>
                <w:rFonts w:ascii="Calibri" w:eastAsia="Times New Roman" w:hAnsi="Calibri" w:cs="Calibri"/>
                <w:b/>
                <w:bCs/>
                <w:kern w:val="0"/>
                <w:sz w:val="32"/>
                <w:szCs w:val="32"/>
                <w14:ligatures w14:val="none"/>
              </w:rPr>
              <w:t>-150</w:t>
            </w:r>
            <w:r w:rsidR="00753F7E" w:rsidRPr="00264C55">
              <w:rPr>
                <w:rFonts w:ascii="Calibri" w:eastAsia="Times New Roman" w:hAnsi="Calibri" w:cs="Calibri"/>
                <w:b/>
                <w:bCs/>
                <w:kern w:val="0"/>
                <w:sz w:val="32"/>
                <w:szCs w:val="32"/>
                <w:lang w:val="el-GR"/>
                <w14:ligatures w14:val="none"/>
              </w:rPr>
              <w:t>8</w:t>
            </w:r>
          </w:p>
        </w:tc>
        <w:tc>
          <w:tcPr>
            <w:tcW w:w="0" w:type="auto"/>
            <w:noWrap/>
            <w:vAlign w:val="bottom"/>
            <w:hideMark/>
          </w:tcPr>
          <w:p w14:paraId="11E79D2B" w14:textId="196D1EEF" w:rsidR="00D40D78" w:rsidRPr="00264C55" w:rsidRDefault="00D40D78" w:rsidP="00D40D78">
            <w:pPr>
              <w:spacing w:after="0" w:line="240" w:lineRule="auto"/>
              <w:jc w:val="right"/>
              <w:rPr>
                <w:rFonts w:ascii="Calibri" w:eastAsia="Times New Roman" w:hAnsi="Calibri" w:cs="Calibri"/>
                <w:b/>
                <w:bCs/>
                <w:kern w:val="0"/>
                <w:sz w:val="32"/>
                <w:szCs w:val="32"/>
                <w:lang w:val="el-GR"/>
                <w14:ligatures w14:val="none"/>
              </w:rPr>
            </w:pPr>
            <w:r w:rsidRPr="00264C55">
              <w:rPr>
                <w:rFonts w:ascii="Calibri" w:eastAsia="Times New Roman" w:hAnsi="Calibri" w:cs="Calibri"/>
                <w:b/>
                <w:bCs/>
                <w:kern w:val="0"/>
                <w:sz w:val="32"/>
                <w:szCs w:val="32"/>
                <w14:ligatures w14:val="none"/>
              </w:rPr>
              <w:t>-1</w:t>
            </w:r>
            <w:r w:rsidR="00A97406" w:rsidRPr="00264C55">
              <w:rPr>
                <w:rFonts w:ascii="Calibri" w:eastAsia="Times New Roman" w:hAnsi="Calibri" w:cs="Calibri"/>
                <w:b/>
                <w:bCs/>
                <w:kern w:val="0"/>
                <w:sz w:val="32"/>
                <w:szCs w:val="32"/>
                <w:lang w:val="el-GR"/>
                <w14:ligatures w14:val="none"/>
              </w:rPr>
              <w:t>70</w:t>
            </w:r>
            <w:r w:rsidR="00753F7E" w:rsidRPr="00264C55">
              <w:rPr>
                <w:rFonts w:ascii="Calibri" w:eastAsia="Times New Roman" w:hAnsi="Calibri" w:cs="Calibri"/>
                <w:b/>
                <w:bCs/>
                <w:kern w:val="0"/>
                <w:sz w:val="32"/>
                <w:szCs w:val="32"/>
                <w:lang w:val="el-GR"/>
                <w14:ligatures w14:val="none"/>
              </w:rPr>
              <w:t>8</w:t>
            </w:r>
          </w:p>
        </w:tc>
      </w:tr>
      <w:tr w:rsidR="00D40D78" w:rsidRPr="00264C55" w14:paraId="5D058C5A" w14:textId="77777777" w:rsidTr="00D40D78">
        <w:trPr>
          <w:trHeight w:val="290"/>
        </w:trPr>
        <w:tc>
          <w:tcPr>
            <w:tcW w:w="8075" w:type="dxa"/>
            <w:vAlign w:val="bottom"/>
            <w:hideMark/>
          </w:tcPr>
          <w:p w14:paraId="7A575A77" w14:textId="77777777" w:rsidR="00D40D78" w:rsidRPr="00264C55" w:rsidRDefault="00D40D78" w:rsidP="00D40D78">
            <w:pPr>
              <w:spacing w:after="0" w:line="240" w:lineRule="auto"/>
              <w:rPr>
                <w:rFonts w:ascii="Calibri" w:eastAsia="Times New Roman" w:hAnsi="Calibri" w:cs="Calibri"/>
                <w:i/>
                <w:iCs/>
                <w:kern w:val="0"/>
                <w:sz w:val="32"/>
                <w:szCs w:val="32"/>
                <w:lang w:val="el-GR"/>
                <w14:ligatures w14:val="none"/>
              </w:rPr>
            </w:pPr>
            <w:r w:rsidRPr="00264C55">
              <w:rPr>
                <w:rFonts w:ascii="Calibri" w:eastAsia="Times New Roman" w:hAnsi="Calibri" w:cs="Calibri"/>
                <w:i/>
                <w:iCs/>
                <w:kern w:val="0"/>
                <w:sz w:val="32"/>
                <w:szCs w:val="32"/>
                <w:lang w:val="el-GR"/>
                <w14:ligatures w14:val="none"/>
              </w:rPr>
              <w:t>Μέτρα που είχαν ανακοινωθεί κατά την κατάρτιση του ΠΥ 2025</w:t>
            </w:r>
          </w:p>
        </w:tc>
        <w:tc>
          <w:tcPr>
            <w:tcW w:w="849" w:type="dxa"/>
            <w:noWrap/>
            <w:vAlign w:val="bottom"/>
            <w:hideMark/>
          </w:tcPr>
          <w:p w14:paraId="04367F32"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 </w:t>
            </w:r>
          </w:p>
        </w:tc>
        <w:tc>
          <w:tcPr>
            <w:tcW w:w="802" w:type="dxa"/>
            <w:noWrap/>
            <w:vAlign w:val="bottom"/>
            <w:hideMark/>
          </w:tcPr>
          <w:p w14:paraId="39BA4D4C"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 </w:t>
            </w:r>
          </w:p>
        </w:tc>
        <w:tc>
          <w:tcPr>
            <w:tcW w:w="0" w:type="auto"/>
            <w:noWrap/>
            <w:vAlign w:val="bottom"/>
            <w:hideMark/>
          </w:tcPr>
          <w:p w14:paraId="3B3435ED" w14:textId="77777777" w:rsidR="00D40D78" w:rsidRPr="00264C55" w:rsidRDefault="00D40D78" w:rsidP="00D40D78">
            <w:pPr>
              <w:spacing w:after="0" w:line="240" w:lineRule="auto"/>
              <w:rPr>
                <w:rFonts w:ascii="Calibri" w:eastAsia="Times New Roman" w:hAnsi="Calibri" w:cs="Calibri"/>
                <w:color w:val="000000"/>
                <w:kern w:val="0"/>
                <w:sz w:val="32"/>
                <w:szCs w:val="32"/>
                <w:lang w:val="el-GR"/>
                <w14:ligatures w14:val="none"/>
              </w:rPr>
            </w:pPr>
            <w:r w:rsidRPr="00264C55">
              <w:rPr>
                <w:rFonts w:ascii="Calibri" w:eastAsia="Times New Roman" w:hAnsi="Calibri" w:cs="Calibri"/>
                <w:color w:val="000000"/>
                <w:kern w:val="0"/>
                <w:sz w:val="32"/>
                <w:szCs w:val="32"/>
                <w14:ligatures w14:val="none"/>
              </w:rPr>
              <w:t> </w:t>
            </w:r>
          </w:p>
        </w:tc>
      </w:tr>
      <w:tr w:rsidR="00D40D78" w:rsidRPr="00264C55" w14:paraId="70578864" w14:textId="77777777" w:rsidTr="00D40D78">
        <w:trPr>
          <w:trHeight w:val="580"/>
        </w:trPr>
        <w:tc>
          <w:tcPr>
            <w:tcW w:w="8075" w:type="dxa"/>
            <w:vAlign w:val="bottom"/>
            <w:hideMark/>
          </w:tcPr>
          <w:p w14:paraId="38E64EEF"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Οριζόντια αύξηση μισθολογίου δημόσιου τομέα, ώστε ο εισαγωγικός μισθός να μην υπολείπεται του επιπέδου του κατώτατου μισθού</w:t>
            </w:r>
          </w:p>
        </w:tc>
        <w:tc>
          <w:tcPr>
            <w:tcW w:w="849" w:type="dxa"/>
            <w:noWrap/>
            <w:vAlign w:val="bottom"/>
            <w:hideMark/>
          </w:tcPr>
          <w:p w14:paraId="766EF26D"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-215</w:t>
            </w:r>
          </w:p>
        </w:tc>
        <w:tc>
          <w:tcPr>
            <w:tcW w:w="802" w:type="dxa"/>
            <w:noWrap/>
            <w:vAlign w:val="bottom"/>
            <w:hideMark/>
          </w:tcPr>
          <w:p w14:paraId="19572401"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-572</w:t>
            </w:r>
          </w:p>
        </w:tc>
        <w:tc>
          <w:tcPr>
            <w:tcW w:w="0" w:type="auto"/>
            <w:noWrap/>
            <w:vAlign w:val="bottom"/>
            <w:hideMark/>
          </w:tcPr>
          <w:p w14:paraId="3F0CFD20"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-882</w:t>
            </w:r>
          </w:p>
        </w:tc>
      </w:tr>
      <w:tr w:rsidR="00D40D78" w:rsidRPr="00264C55" w14:paraId="51DD61F4" w14:textId="77777777" w:rsidTr="00D40D78">
        <w:trPr>
          <w:trHeight w:val="290"/>
        </w:trPr>
        <w:tc>
          <w:tcPr>
            <w:tcW w:w="8075" w:type="dxa"/>
            <w:vAlign w:val="bottom"/>
            <w:hideMark/>
          </w:tcPr>
          <w:p w14:paraId="69186760"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Αύξηση των συντάξεων με βάση τον ρυθμό μεταβολής του ΑΕΠ και του πληθωρισμού</w:t>
            </w:r>
          </w:p>
        </w:tc>
        <w:tc>
          <w:tcPr>
            <w:tcW w:w="849" w:type="dxa"/>
            <w:noWrap/>
            <w:vAlign w:val="bottom"/>
            <w:hideMark/>
          </w:tcPr>
          <w:p w14:paraId="6842C23D"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-434</w:t>
            </w:r>
          </w:p>
        </w:tc>
        <w:tc>
          <w:tcPr>
            <w:tcW w:w="802" w:type="dxa"/>
            <w:noWrap/>
            <w:vAlign w:val="bottom"/>
            <w:hideMark/>
          </w:tcPr>
          <w:p w14:paraId="64227B5E"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-901</w:t>
            </w:r>
          </w:p>
        </w:tc>
        <w:tc>
          <w:tcPr>
            <w:tcW w:w="0" w:type="auto"/>
            <w:noWrap/>
            <w:vAlign w:val="bottom"/>
            <w:hideMark/>
          </w:tcPr>
          <w:p w14:paraId="19E3C3DB" w14:textId="77777777" w:rsidR="00D40D78" w:rsidRPr="00264C55" w:rsidRDefault="00D40D78" w:rsidP="00D40D78">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-1352</w:t>
            </w:r>
          </w:p>
        </w:tc>
      </w:tr>
      <w:tr w:rsidR="00D40D78" w:rsidRPr="00264C55" w14:paraId="658D6AF2" w14:textId="77777777" w:rsidTr="00D40D78">
        <w:trPr>
          <w:trHeight w:val="290"/>
        </w:trPr>
        <w:tc>
          <w:tcPr>
            <w:tcW w:w="8075" w:type="dxa"/>
            <w:vAlign w:val="bottom"/>
            <w:hideMark/>
          </w:tcPr>
          <w:p w14:paraId="3503ACBA"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Μείωση ασφαλιστικών εισφορών κατά 1% το 2025</w:t>
            </w:r>
          </w:p>
        </w:tc>
        <w:tc>
          <w:tcPr>
            <w:tcW w:w="849" w:type="dxa"/>
            <w:noWrap/>
            <w:vAlign w:val="bottom"/>
            <w:hideMark/>
          </w:tcPr>
          <w:p w14:paraId="6906224D"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-448</w:t>
            </w:r>
          </w:p>
        </w:tc>
        <w:tc>
          <w:tcPr>
            <w:tcW w:w="802" w:type="dxa"/>
            <w:noWrap/>
            <w:vAlign w:val="bottom"/>
            <w:hideMark/>
          </w:tcPr>
          <w:p w14:paraId="2B5ECFCC"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-448</w:t>
            </w:r>
          </w:p>
        </w:tc>
        <w:tc>
          <w:tcPr>
            <w:tcW w:w="0" w:type="auto"/>
            <w:noWrap/>
            <w:vAlign w:val="bottom"/>
            <w:hideMark/>
          </w:tcPr>
          <w:p w14:paraId="6F568732"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-448</w:t>
            </w:r>
          </w:p>
        </w:tc>
      </w:tr>
      <w:tr w:rsidR="00D40D78" w:rsidRPr="00264C55" w14:paraId="429EC441" w14:textId="77777777" w:rsidTr="00D40D78">
        <w:trPr>
          <w:trHeight w:val="290"/>
        </w:trPr>
        <w:tc>
          <w:tcPr>
            <w:tcW w:w="8075" w:type="dxa"/>
            <w:vAlign w:val="bottom"/>
            <w:hideMark/>
          </w:tcPr>
          <w:p w14:paraId="7D4CA166"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Κατάργηση τέλους επιτηδεύματος από το 2025, μετά τη μείωση 50% το 2024</w:t>
            </w:r>
          </w:p>
        </w:tc>
        <w:tc>
          <w:tcPr>
            <w:tcW w:w="849" w:type="dxa"/>
            <w:noWrap/>
            <w:vAlign w:val="bottom"/>
            <w:hideMark/>
          </w:tcPr>
          <w:p w14:paraId="7FD8BDF0"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-125</w:t>
            </w:r>
          </w:p>
        </w:tc>
        <w:tc>
          <w:tcPr>
            <w:tcW w:w="802" w:type="dxa"/>
            <w:noWrap/>
            <w:vAlign w:val="bottom"/>
            <w:hideMark/>
          </w:tcPr>
          <w:p w14:paraId="38FB9201"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-144</w:t>
            </w:r>
          </w:p>
        </w:tc>
        <w:tc>
          <w:tcPr>
            <w:tcW w:w="0" w:type="auto"/>
            <w:noWrap/>
            <w:vAlign w:val="bottom"/>
            <w:hideMark/>
          </w:tcPr>
          <w:p w14:paraId="261D06E8" w14:textId="77777777" w:rsidR="00D40D78" w:rsidRPr="00264C55" w:rsidRDefault="00D40D78" w:rsidP="00D40D78">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-150</w:t>
            </w:r>
          </w:p>
        </w:tc>
      </w:tr>
      <w:tr w:rsidR="00D40D78" w:rsidRPr="00264C55" w14:paraId="12664088" w14:textId="77777777" w:rsidTr="00D40D78">
        <w:trPr>
          <w:trHeight w:val="580"/>
        </w:trPr>
        <w:tc>
          <w:tcPr>
            <w:tcW w:w="8075" w:type="dxa"/>
            <w:vAlign w:val="bottom"/>
            <w:hideMark/>
          </w:tcPr>
          <w:p w14:paraId="5FDBC083" w14:textId="3B60FF43"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Μείωση του ΕΝΦΙΑ κ</w:t>
            </w:r>
            <w:r w:rsidR="00126D89" w:rsidRPr="00264C55">
              <w:rPr>
                <w:rFonts w:ascii="Calibri" w:eastAsia="Times New Roman" w:hAnsi="Calibri" w:cs="Calibri"/>
                <w:kern w:val="0"/>
                <w:sz w:val="32"/>
                <w:szCs w:val="32"/>
                <w:lang w:val="el-GR"/>
                <w14:ligatures w14:val="none"/>
              </w:rPr>
              <w:t>α</w:t>
            </w:r>
            <w:r w:rsidRPr="00264C55">
              <w:rPr>
                <w:rFonts w:ascii="Calibri" w:eastAsia="Times New Roman" w:hAnsi="Calibri" w:cs="Calibri"/>
                <w:kern w:val="0"/>
                <w:sz w:val="32"/>
                <w:szCs w:val="32"/>
                <w:lang w:val="el-GR"/>
                <w14:ligatures w14:val="none"/>
              </w:rPr>
              <w:t>τά 20% για κατοικίες φυσικών προσώπων, με φορολογητέα αξία έως 500.000 ευρώ, που ασφαλίζονται για φυσικές καταστροφές</w:t>
            </w:r>
          </w:p>
        </w:tc>
        <w:tc>
          <w:tcPr>
            <w:tcW w:w="849" w:type="dxa"/>
            <w:noWrap/>
            <w:vAlign w:val="bottom"/>
            <w:hideMark/>
          </w:tcPr>
          <w:p w14:paraId="0C7545B3" w14:textId="00A00085" w:rsidR="00D40D78" w:rsidRPr="00264C55" w:rsidRDefault="00D40D78" w:rsidP="00D40D78">
            <w:pPr>
              <w:spacing w:after="0" w:line="240" w:lineRule="auto"/>
              <w:jc w:val="right"/>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14:ligatures w14:val="none"/>
              </w:rPr>
              <w:t>-</w:t>
            </w:r>
            <w:r w:rsidR="00756422" w:rsidRPr="00264C55">
              <w:rPr>
                <w:rFonts w:ascii="Calibri" w:eastAsia="Times New Roman" w:hAnsi="Calibri" w:cs="Calibri"/>
                <w:kern w:val="0"/>
                <w:sz w:val="32"/>
                <w:szCs w:val="32"/>
                <w:lang w:val="el-GR"/>
                <w14:ligatures w14:val="none"/>
              </w:rPr>
              <w:t>21</w:t>
            </w:r>
          </w:p>
        </w:tc>
        <w:tc>
          <w:tcPr>
            <w:tcW w:w="802" w:type="dxa"/>
            <w:noWrap/>
            <w:vAlign w:val="bottom"/>
            <w:hideMark/>
          </w:tcPr>
          <w:p w14:paraId="09FF8AEB"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-41</w:t>
            </w:r>
          </w:p>
        </w:tc>
        <w:tc>
          <w:tcPr>
            <w:tcW w:w="0" w:type="auto"/>
            <w:noWrap/>
            <w:vAlign w:val="bottom"/>
            <w:hideMark/>
          </w:tcPr>
          <w:p w14:paraId="2B811743" w14:textId="77777777" w:rsidR="00D40D78" w:rsidRPr="00264C55" w:rsidRDefault="00D40D78" w:rsidP="00D40D78">
            <w:pPr>
              <w:spacing w:after="0" w:line="240" w:lineRule="auto"/>
              <w:jc w:val="right"/>
              <w:rPr>
                <w:rFonts w:ascii="Calibri" w:eastAsia="Times New Roman" w:hAnsi="Calibri" w:cs="Calibri"/>
                <w:color w:val="000000"/>
                <w:kern w:val="0"/>
                <w:sz w:val="32"/>
                <w:szCs w:val="32"/>
                <w14:ligatures w14:val="none"/>
              </w:rPr>
            </w:pPr>
            <w:r w:rsidRPr="00264C55">
              <w:rPr>
                <w:rFonts w:ascii="Calibri" w:eastAsia="Times New Roman" w:hAnsi="Calibri" w:cs="Calibri"/>
                <w:color w:val="000000"/>
                <w:kern w:val="0"/>
                <w:sz w:val="32"/>
                <w:szCs w:val="32"/>
                <w14:ligatures w14:val="none"/>
              </w:rPr>
              <w:t>-45</w:t>
            </w:r>
          </w:p>
        </w:tc>
      </w:tr>
      <w:tr w:rsidR="00D40D78" w:rsidRPr="00264C55" w14:paraId="212558CD" w14:textId="77777777" w:rsidTr="00D40D78">
        <w:trPr>
          <w:trHeight w:val="290"/>
        </w:trPr>
        <w:tc>
          <w:tcPr>
            <w:tcW w:w="8075" w:type="dxa"/>
            <w:vAlign w:val="bottom"/>
            <w:hideMark/>
          </w:tcPr>
          <w:p w14:paraId="77C6570D"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Μονιμοποίηση της επιστροφή του ΕΦΚ στους αγρότες με νέο σύστημα</w:t>
            </w:r>
          </w:p>
        </w:tc>
        <w:tc>
          <w:tcPr>
            <w:tcW w:w="849" w:type="dxa"/>
            <w:noWrap/>
            <w:vAlign w:val="bottom"/>
            <w:hideMark/>
          </w:tcPr>
          <w:p w14:paraId="0F069007"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-100</w:t>
            </w:r>
          </w:p>
        </w:tc>
        <w:tc>
          <w:tcPr>
            <w:tcW w:w="802" w:type="dxa"/>
            <w:noWrap/>
            <w:vAlign w:val="bottom"/>
            <w:hideMark/>
          </w:tcPr>
          <w:p w14:paraId="09D00B3A"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-100</w:t>
            </w:r>
          </w:p>
        </w:tc>
        <w:tc>
          <w:tcPr>
            <w:tcW w:w="0" w:type="auto"/>
            <w:noWrap/>
            <w:vAlign w:val="bottom"/>
            <w:hideMark/>
          </w:tcPr>
          <w:p w14:paraId="0D4B69C5"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-100</w:t>
            </w:r>
          </w:p>
        </w:tc>
      </w:tr>
      <w:tr w:rsidR="00D40D78" w:rsidRPr="00264C55" w14:paraId="6887CDBC" w14:textId="77777777" w:rsidTr="00D40D78">
        <w:trPr>
          <w:trHeight w:val="290"/>
        </w:trPr>
        <w:tc>
          <w:tcPr>
            <w:tcW w:w="8075" w:type="dxa"/>
            <w:vAlign w:val="bottom"/>
            <w:hideMark/>
          </w:tcPr>
          <w:p w14:paraId="30CC66B9"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Αυτοτελής φορολόγηση εφημεριών των ιατρών του ΕΣΥ</w:t>
            </w:r>
          </w:p>
        </w:tc>
        <w:tc>
          <w:tcPr>
            <w:tcW w:w="849" w:type="dxa"/>
            <w:noWrap/>
            <w:vAlign w:val="bottom"/>
            <w:hideMark/>
          </w:tcPr>
          <w:p w14:paraId="2C8D8E2A"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-40</w:t>
            </w:r>
          </w:p>
        </w:tc>
        <w:tc>
          <w:tcPr>
            <w:tcW w:w="802" w:type="dxa"/>
            <w:noWrap/>
            <w:vAlign w:val="bottom"/>
            <w:hideMark/>
          </w:tcPr>
          <w:p w14:paraId="4D93BB9F"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-40</w:t>
            </w:r>
          </w:p>
        </w:tc>
        <w:tc>
          <w:tcPr>
            <w:tcW w:w="0" w:type="auto"/>
            <w:noWrap/>
            <w:vAlign w:val="bottom"/>
            <w:hideMark/>
          </w:tcPr>
          <w:p w14:paraId="37919ED9"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-40</w:t>
            </w:r>
          </w:p>
        </w:tc>
      </w:tr>
      <w:tr w:rsidR="00D40D78" w:rsidRPr="00264C55" w14:paraId="68B8F7EB" w14:textId="77777777" w:rsidTr="00D40D78">
        <w:trPr>
          <w:trHeight w:val="580"/>
        </w:trPr>
        <w:tc>
          <w:tcPr>
            <w:tcW w:w="8075" w:type="dxa"/>
            <w:vAlign w:val="bottom"/>
            <w:hideMark/>
          </w:tcPr>
          <w:p w14:paraId="3CEC9C82"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Μείωση φόρων χαρτοσήμου σε μία σειρά από συναλλαγές (τόκους εταιρικών δανείων, οικοδομικές άδειες, χρησιδάνεια, γάμους, ασφαλιστήρια συμβόλαια κ.λπ.)</w:t>
            </w:r>
          </w:p>
        </w:tc>
        <w:tc>
          <w:tcPr>
            <w:tcW w:w="849" w:type="dxa"/>
            <w:noWrap/>
            <w:vAlign w:val="bottom"/>
            <w:hideMark/>
          </w:tcPr>
          <w:p w14:paraId="5C3D00B1"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-32</w:t>
            </w:r>
          </w:p>
        </w:tc>
        <w:tc>
          <w:tcPr>
            <w:tcW w:w="802" w:type="dxa"/>
            <w:noWrap/>
            <w:vAlign w:val="bottom"/>
            <w:hideMark/>
          </w:tcPr>
          <w:p w14:paraId="2B505B7F"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-32</w:t>
            </w:r>
          </w:p>
        </w:tc>
        <w:tc>
          <w:tcPr>
            <w:tcW w:w="0" w:type="auto"/>
            <w:noWrap/>
            <w:vAlign w:val="bottom"/>
            <w:hideMark/>
          </w:tcPr>
          <w:p w14:paraId="44D2DEC5"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-32</w:t>
            </w:r>
          </w:p>
        </w:tc>
      </w:tr>
      <w:tr w:rsidR="00D40D78" w:rsidRPr="00264C55" w14:paraId="5D674B33" w14:textId="77777777" w:rsidTr="00D40D78">
        <w:trPr>
          <w:trHeight w:val="290"/>
        </w:trPr>
        <w:tc>
          <w:tcPr>
            <w:tcW w:w="8075" w:type="dxa"/>
            <w:vAlign w:val="bottom"/>
            <w:hideMark/>
          </w:tcPr>
          <w:p w14:paraId="1B0BCFBC"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Κίνητρα για την καινοτομία, τις συγχωνεύσεις και τις εξαγορές</w:t>
            </w:r>
          </w:p>
        </w:tc>
        <w:tc>
          <w:tcPr>
            <w:tcW w:w="849" w:type="dxa"/>
            <w:noWrap/>
            <w:vAlign w:val="bottom"/>
            <w:hideMark/>
          </w:tcPr>
          <w:p w14:paraId="2F2D1F36"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-41</w:t>
            </w:r>
          </w:p>
        </w:tc>
        <w:tc>
          <w:tcPr>
            <w:tcW w:w="802" w:type="dxa"/>
            <w:noWrap/>
            <w:vAlign w:val="bottom"/>
            <w:hideMark/>
          </w:tcPr>
          <w:p w14:paraId="71133221"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-41</w:t>
            </w:r>
          </w:p>
        </w:tc>
        <w:tc>
          <w:tcPr>
            <w:tcW w:w="0" w:type="auto"/>
            <w:noWrap/>
            <w:vAlign w:val="bottom"/>
            <w:hideMark/>
          </w:tcPr>
          <w:p w14:paraId="08772230"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-41</w:t>
            </w:r>
          </w:p>
        </w:tc>
      </w:tr>
      <w:tr w:rsidR="00D40D78" w:rsidRPr="00264C55" w14:paraId="36B3E84B" w14:textId="77777777" w:rsidTr="00D40D78">
        <w:trPr>
          <w:trHeight w:val="290"/>
        </w:trPr>
        <w:tc>
          <w:tcPr>
            <w:tcW w:w="8075" w:type="dxa"/>
            <w:vAlign w:val="bottom"/>
            <w:hideMark/>
          </w:tcPr>
          <w:p w14:paraId="5EBCD378"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 xml:space="preserve">Κατάργηση τέλους σταθερής τηλεφωνίας (5%) για συνδέσεις με οπτική ίνα (≥100 </w:t>
            </w:r>
            <w:r w:rsidRPr="00264C55">
              <w:rPr>
                <w:rFonts w:ascii="Calibri" w:eastAsia="Times New Roman" w:hAnsi="Calibri" w:cs="Calibri"/>
                <w:kern w:val="0"/>
                <w:sz w:val="32"/>
                <w:szCs w:val="32"/>
                <w14:ligatures w14:val="none"/>
              </w:rPr>
              <w:t>mbps</w:t>
            </w:r>
            <w:r w:rsidRPr="00264C55">
              <w:rPr>
                <w:rFonts w:ascii="Calibri" w:eastAsia="Times New Roman" w:hAnsi="Calibri" w:cs="Calibri"/>
                <w:kern w:val="0"/>
                <w:sz w:val="32"/>
                <w:szCs w:val="32"/>
                <w:lang w:val="el-GR"/>
                <w14:ligatures w14:val="none"/>
              </w:rPr>
              <w:t>)</w:t>
            </w:r>
          </w:p>
        </w:tc>
        <w:tc>
          <w:tcPr>
            <w:tcW w:w="849" w:type="dxa"/>
            <w:noWrap/>
            <w:vAlign w:val="bottom"/>
            <w:hideMark/>
          </w:tcPr>
          <w:p w14:paraId="0D098AAC"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-24</w:t>
            </w:r>
          </w:p>
        </w:tc>
        <w:tc>
          <w:tcPr>
            <w:tcW w:w="802" w:type="dxa"/>
            <w:noWrap/>
            <w:vAlign w:val="bottom"/>
            <w:hideMark/>
          </w:tcPr>
          <w:p w14:paraId="4219A76D"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-24</w:t>
            </w:r>
          </w:p>
        </w:tc>
        <w:tc>
          <w:tcPr>
            <w:tcW w:w="0" w:type="auto"/>
            <w:noWrap/>
            <w:vAlign w:val="bottom"/>
            <w:hideMark/>
          </w:tcPr>
          <w:p w14:paraId="6D38CA40"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-24</w:t>
            </w:r>
          </w:p>
        </w:tc>
      </w:tr>
      <w:tr w:rsidR="00D40D78" w:rsidRPr="00264C55" w14:paraId="77CAEA8E" w14:textId="77777777" w:rsidTr="00D40D78">
        <w:trPr>
          <w:trHeight w:val="290"/>
        </w:trPr>
        <w:tc>
          <w:tcPr>
            <w:tcW w:w="8075" w:type="dxa"/>
            <w:vAlign w:val="bottom"/>
            <w:hideMark/>
          </w:tcPr>
          <w:p w14:paraId="2EE36694"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Απαλλαγή από τον φόρο ασφαλίστρου (15%) συμβολαίων υγείας για παιδιά έως 18 ετών</w:t>
            </w:r>
          </w:p>
        </w:tc>
        <w:tc>
          <w:tcPr>
            <w:tcW w:w="849" w:type="dxa"/>
            <w:noWrap/>
            <w:vAlign w:val="bottom"/>
            <w:hideMark/>
          </w:tcPr>
          <w:p w14:paraId="64E313BB"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-17</w:t>
            </w:r>
          </w:p>
        </w:tc>
        <w:tc>
          <w:tcPr>
            <w:tcW w:w="802" w:type="dxa"/>
            <w:noWrap/>
            <w:vAlign w:val="bottom"/>
            <w:hideMark/>
          </w:tcPr>
          <w:p w14:paraId="7678D036"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-17</w:t>
            </w:r>
          </w:p>
        </w:tc>
        <w:tc>
          <w:tcPr>
            <w:tcW w:w="0" w:type="auto"/>
            <w:noWrap/>
            <w:vAlign w:val="bottom"/>
            <w:hideMark/>
          </w:tcPr>
          <w:p w14:paraId="13D89B4F"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-17</w:t>
            </w:r>
          </w:p>
        </w:tc>
      </w:tr>
      <w:tr w:rsidR="00D40D78" w:rsidRPr="00264C55" w14:paraId="6885121B" w14:textId="77777777" w:rsidTr="00D40D78">
        <w:trPr>
          <w:trHeight w:val="290"/>
        </w:trPr>
        <w:tc>
          <w:tcPr>
            <w:tcW w:w="8075" w:type="dxa"/>
            <w:vAlign w:val="bottom"/>
            <w:hideMark/>
          </w:tcPr>
          <w:p w14:paraId="3E954704"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Φοροαπαλλαγή οικειοθελών παροχών επιχειρήσεων υπέρ νέων γονέων</w:t>
            </w:r>
          </w:p>
        </w:tc>
        <w:tc>
          <w:tcPr>
            <w:tcW w:w="849" w:type="dxa"/>
            <w:noWrap/>
            <w:vAlign w:val="bottom"/>
            <w:hideMark/>
          </w:tcPr>
          <w:p w14:paraId="7FD240FC"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-6</w:t>
            </w:r>
          </w:p>
        </w:tc>
        <w:tc>
          <w:tcPr>
            <w:tcW w:w="802" w:type="dxa"/>
            <w:noWrap/>
            <w:vAlign w:val="bottom"/>
            <w:hideMark/>
          </w:tcPr>
          <w:p w14:paraId="40141043"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-6</w:t>
            </w:r>
          </w:p>
        </w:tc>
        <w:tc>
          <w:tcPr>
            <w:tcW w:w="0" w:type="auto"/>
            <w:noWrap/>
            <w:vAlign w:val="bottom"/>
            <w:hideMark/>
          </w:tcPr>
          <w:p w14:paraId="5CC0B8F9"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-6</w:t>
            </w:r>
          </w:p>
        </w:tc>
      </w:tr>
      <w:tr w:rsidR="00D40D78" w:rsidRPr="00264C55" w14:paraId="56200AC6" w14:textId="77777777" w:rsidTr="00D40D78">
        <w:trPr>
          <w:trHeight w:val="580"/>
        </w:trPr>
        <w:tc>
          <w:tcPr>
            <w:tcW w:w="8075" w:type="dxa"/>
            <w:vAlign w:val="bottom"/>
            <w:hideMark/>
          </w:tcPr>
          <w:p w14:paraId="541473FE"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Απαλλαγή φόρου εισοδήματος για κενά ακίνητα ή ακίνητα σε βραχυχρόνια μίσθωση που θα ενοικιαστούν σε μακροχρόνια μίσθωση (επέκταση και για το έτος 2026)</w:t>
            </w:r>
          </w:p>
        </w:tc>
        <w:tc>
          <w:tcPr>
            <w:tcW w:w="849" w:type="dxa"/>
            <w:noWrap/>
            <w:vAlign w:val="bottom"/>
            <w:hideMark/>
          </w:tcPr>
          <w:p w14:paraId="2FB2BD7A"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w:t>
            </w:r>
          </w:p>
        </w:tc>
        <w:tc>
          <w:tcPr>
            <w:tcW w:w="802" w:type="dxa"/>
            <w:noWrap/>
            <w:vAlign w:val="bottom"/>
            <w:hideMark/>
          </w:tcPr>
          <w:p w14:paraId="771BC1DD"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-13</w:t>
            </w:r>
          </w:p>
        </w:tc>
        <w:tc>
          <w:tcPr>
            <w:tcW w:w="0" w:type="auto"/>
            <w:noWrap/>
            <w:vAlign w:val="bottom"/>
            <w:hideMark/>
          </w:tcPr>
          <w:p w14:paraId="7EE94599"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-22</w:t>
            </w:r>
          </w:p>
        </w:tc>
      </w:tr>
      <w:tr w:rsidR="00D40D78" w:rsidRPr="00264C55" w14:paraId="143F197D" w14:textId="77777777" w:rsidTr="00D40D78">
        <w:trPr>
          <w:trHeight w:val="290"/>
        </w:trPr>
        <w:tc>
          <w:tcPr>
            <w:tcW w:w="8075" w:type="dxa"/>
            <w:vAlign w:val="bottom"/>
            <w:hideMark/>
          </w:tcPr>
          <w:p w14:paraId="264A2213"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Επέκταση της απαλλαγής ΦΠΑ στα νέα κτίρια (επέκταση και για το έτος 2026)</w:t>
            </w:r>
          </w:p>
        </w:tc>
        <w:tc>
          <w:tcPr>
            <w:tcW w:w="849" w:type="dxa"/>
            <w:noWrap/>
            <w:vAlign w:val="bottom"/>
            <w:hideMark/>
          </w:tcPr>
          <w:p w14:paraId="050A0C12"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-18</w:t>
            </w:r>
          </w:p>
        </w:tc>
        <w:tc>
          <w:tcPr>
            <w:tcW w:w="802" w:type="dxa"/>
            <w:noWrap/>
            <w:vAlign w:val="bottom"/>
            <w:hideMark/>
          </w:tcPr>
          <w:p w14:paraId="6D7DC7DB"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-18</w:t>
            </w:r>
          </w:p>
        </w:tc>
        <w:tc>
          <w:tcPr>
            <w:tcW w:w="0" w:type="auto"/>
            <w:noWrap/>
            <w:vAlign w:val="bottom"/>
            <w:hideMark/>
          </w:tcPr>
          <w:p w14:paraId="0D691B0A"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0</w:t>
            </w:r>
          </w:p>
        </w:tc>
      </w:tr>
      <w:tr w:rsidR="00D40D78" w:rsidRPr="00264C55" w14:paraId="28E703BD" w14:textId="77777777" w:rsidTr="00D40D78">
        <w:trPr>
          <w:trHeight w:val="290"/>
        </w:trPr>
        <w:tc>
          <w:tcPr>
            <w:tcW w:w="8075" w:type="dxa"/>
            <w:vAlign w:val="bottom"/>
            <w:hideMark/>
          </w:tcPr>
          <w:p w14:paraId="53C1957E"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Κίνητρο προσέλκυσης ιατρών σε προβληματικές και άγονες περιοχές</w:t>
            </w:r>
          </w:p>
        </w:tc>
        <w:tc>
          <w:tcPr>
            <w:tcW w:w="849" w:type="dxa"/>
            <w:noWrap/>
            <w:vAlign w:val="bottom"/>
            <w:hideMark/>
          </w:tcPr>
          <w:p w14:paraId="4490EEBF"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-16</w:t>
            </w:r>
          </w:p>
        </w:tc>
        <w:tc>
          <w:tcPr>
            <w:tcW w:w="802" w:type="dxa"/>
            <w:noWrap/>
            <w:vAlign w:val="bottom"/>
            <w:hideMark/>
          </w:tcPr>
          <w:p w14:paraId="0723E56A"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-16</w:t>
            </w:r>
          </w:p>
        </w:tc>
        <w:tc>
          <w:tcPr>
            <w:tcW w:w="0" w:type="auto"/>
            <w:noWrap/>
            <w:vAlign w:val="bottom"/>
            <w:hideMark/>
          </w:tcPr>
          <w:p w14:paraId="0724C6B0"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-16</w:t>
            </w:r>
          </w:p>
        </w:tc>
      </w:tr>
      <w:tr w:rsidR="00D40D78" w:rsidRPr="00264C55" w14:paraId="04B3161D" w14:textId="77777777" w:rsidTr="00D40D78">
        <w:trPr>
          <w:trHeight w:val="580"/>
        </w:trPr>
        <w:tc>
          <w:tcPr>
            <w:tcW w:w="8075" w:type="dxa"/>
            <w:vAlign w:val="bottom"/>
            <w:hideMark/>
          </w:tcPr>
          <w:p w14:paraId="41872D2C"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Αύξηση κατά 20% της αποζημίωσης νυχτερινής απασχόλησης των ενστόλων από τον Ιανουάριο 2025</w:t>
            </w:r>
          </w:p>
        </w:tc>
        <w:tc>
          <w:tcPr>
            <w:tcW w:w="849" w:type="dxa"/>
            <w:noWrap/>
            <w:vAlign w:val="bottom"/>
            <w:hideMark/>
          </w:tcPr>
          <w:p w14:paraId="79DCBDB5"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-25</w:t>
            </w:r>
          </w:p>
        </w:tc>
        <w:tc>
          <w:tcPr>
            <w:tcW w:w="802" w:type="dxa"/>
            <w:noWrap/>
            <w:vAlign w:val="bottom"/>
            <w:hideMark/>
          </w:tcPr>
          <w:p w14:paraId="2466C8F5"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-25</w:t>
            </w:r>
          </w:p>
        </w:tc>
        <w:tc>
          <w:tcPr>
            <w:tcW w:w="0" w:type="auto"/>
            <w:noWrap/>
            <w:vAlign w:val="bottom"/>
            <w:hideMark/>
          </w:tcPr>
          <w:p w14:paraId="163830C1"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-25</w:t>
            </w:r>
          </w:p>
        </w:tc>
      </w:tr>
      <w:tr w:rsidR="00D40D78" w:rsidRPr="00264C55" w14:paraId="40F704A9" w14:textId="77777777" w:rsidTr="00D40D78">
        <w:trPr>
          <w:trHeight w:val="580"/>
        </w:trPr>
        <w:tc>
          <w:tcPr>
            <w:tcW w:w="8075" w:type="dxa"/>
            <w:vAlign w:val="bottom"/>
            <w:hideMark/>
          </w:tcPr>
          <w:p w14:paraId="6563FA46"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Αύξηση του φοιτητικού στεγαστικού επιδόματος για τα περιφερειακά Πανεπιστήμια (από 1.500 ευρώ σε 2.000 ευρώ ετησίως και σε 2.500 ευρώ σε περίπτωση συγκατοίκησης)</w:t>
            </w:r>
          </w:p>
        </w:tc>
        <w:tc>
          <w:tcPr>
            <w:tcW w:w="849" w:type="dxa"/>
            <w:noWrap/>
            <w:vAlign w:val="bottom"/>
            <w:hideMark/>
          </w:tcPr>
          <w:p w14:paraId="478541EC"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-15</w:t>
            </w:r>
          </w:p>
        </w:tc>
        <w:tc>
          <w:tcPr>
            <w:tcW w:w="802" w:type="dxa"/>
            <w:noWrap/>
            <w:vAlign w:val="bottom"/>
            <w:hideMark/>
          </w:tcPr>
          <w:p w14:paraId="5E3EC330"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-15</w:t>
            </w:r>
          </w:p>
        </w:tc>
        <w:tc>
          <w:tcPr>
            <w:tcW w:w="0" w:type="auto"/>
            <w:noWrap/>
            <w:vAlign w:val="bottom"/>
            <w:hideMark/>
          </w:tcPr>
          <w:p w14:paraId="28D2FB14"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-15</w:t>
            </w:r>
          </w:p>
        </w:tc>
      </w:tr>
      <w:tr w:rsidR="00D40D78" w:rsidRPr="00264C55" w14:paraId="4702041F" w14:textId="77777777" w:rsidTr="00D40D78">
        <w:trPr>
          <w:trHeight w:val="290"/>
        </w:trPr>
        <w:tc>
          <w:tcPr>
            <w:tcW w:w="8075" w:type="dxa"/>
            <w:vAlign w:val="bottom"/>
            <w:hideMark/>
          </w:tcPr>
          <w:p w14:paraId="5F7A8B6E"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 xml:space="preserve">Αύξηση αποδοχών σπουδαστών στρατιωτικών σχολών </w:t>
            </w:r>
          </w:p>
        </w:tc>
        <w:tc>
          <w:tcPr>
            <w:tcW w:w="849" w:type="dxa"/>
            <w:noWrap/>
            <w:vAlign w:val="bottom"/>
            <w:hideMark/>
          </w:tcPr>
          <w:p w14:paraId="7B43D219"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-14</w:t>
            </w:r>
          </w:p>
        </w:tc>
        <w:tc>
          <w:tcPr>
            <w:tcW w:w="802" w:type="dxa"/>
            <w:noWrap/>
            <w:vAlign w:val="bottom"/>
            <w:hideMark/>
          </w:tcPr>
          <w:p w14:paraId="73E012CC"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-14</w:t>
            </w:r>
          </w:p>
        </w:tc>
        <w:tc>
          <w:tcPr>
            <w:tcW w:w="0" w:type="auto"/>
            <w:noWrap/>
            <w:vAlign w:val="bottom"/>
            <w:hideMark/>
          </w:tcPr>
          <w:p w14:paraId="763E16EA"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-14</w:t>
            </w:r>
          </w:p>
        </w:tc>
      </w:tr>
      <w:tr w:rsidR="00D40D78" w:rsidRPr="00264C55" w14:paraId="55A5DB36" w14:textId="77777777" w:rsidTr="00D40D78">
        <w:trPr>
          <w:trHeight w:val="290"/>
        </w:trPr>
        <w:tc>
          <w:tcPr>
            <w:tcW w:w="8075" w:type="dxa"/>
            <w:vAlign w:val="bottom"/>
            <w:hideMark/>
          </w:tcPr>
          <w:p w14:paraId="3364EF81"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Αναμόρφωση του Κινήτρου επίτευξης στόχων στο δημόσιο</w:t>
            </w:r>
          </w:p>
        </w:tc>
        <w:tc>
          <w:tcPr>
            <w:tcW w:w="849" w:type="dxa"/>
            <w:noWrap/>
            <w:vAlign w:val="bottom"/>
            <w:hideMark/>
          </w:tcPr>
          <w:p w14:paraId="42450453"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-20</w:t>
            </w:r>
          </w:p>
        </w:tc>
        <w:tc>
          <w:tcPr>
            <w:tcW w:w="802" w:type="dxa"/>
            <w:noWrap/>
            <w:vAlign w:val="bottom"/>
            <w:hideMark/>
          </w:tcPr>
          <w:p w14:paraId="6CC3C389"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-40</w:t>
            </w:r>
          </w:p>
        </w:tc>
        <w:tc>
          <w:tcPr>
            <w:tcW w:w="0" w:type="auto"/>
            <w:noWrap/>
            <w:vAlign w:val="bottom"/>
            <w:hideMark/>
          </w:tcPr>
          <w:p w14:paraId="2D314160"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-40</w:t>
            </w:r>
          </w:p>
        </w:tc>
      </w:tr>
      <w:tr w:rsidR="00D40D78" w:rsidRPr="00264C55" w14:paraId="0D28218E" w14:textId="77777777" w:rsidTr="00D40D78">
        <w:trPr>
          <w:trHeight w:val="290"/>
        </w:trPr>
        <w:tc>
          <w:tcPr>
            <w:tcW w:w="8075" w:type="dxa"/>
            <w:vAlign w:val="bottom"/>
            <w:hideMark/>
          </w:tcPr>
          <w:p w14:paraId="56D79091" w14:textId="77777777" w:rsidR="00D40D78" w:rsidRPr="00264C55" w:rsidRDefault="00D40D78" w:rsidP="00D40D78">
            <w:pPr>
              <w:spacing w:after="0" w:line="240" w:lineRule="auto"/>
              <w:rPr>
                <w:rFonts w:ascii="Calibri" w:eastAsia="Times New Roman" w:hAnsi="Calibri" w:cs="Calibri"/>
                <w:kern w:val="0"/>
                <w:sz w:val="32"/>
                <w:szCs w:val="32"/>
                <w:lang w:val="el-GR"/>
                <w14:ligatures w14:val="none"/>
              </w:rPr>
            </w:pPr>
            <w:r w:rsidRPr="00264C55">
              <w:rPr>
                <w:rFonts w:ascii="Calibri" w:eastAsia="Times New Roman" w:hAnsi="Calibri" w:cs="Calibri"/>
                <w:kern w:val="0"/>
                <w:sz w:val="32"/>
                <w:szCs w:val="32"/>
                <w:lang w:val="el-GR"/>
                <w14:ligatures w14:val="none"/>
              </w:rPr>
              <w:t>Αναμόρφωση επιδόματος επικίνδυνης και ανθυγιεινής εργασίας ΟΤΑ</w:t>
            </w:r>
          </w:p>
        </w:tc>
        <w:tc>
          <w:tcPr>
            <w:tcW w:w="849" w:type="dxa"/>
            <w:noWrap/>
            <w:vAlign w:val="bottom"/>
            <w:hideMark/>
          </w:tcPr>
          <w:p w14:paraId="26D1DE5F"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-37</w:t>
            </w:r>
          </w:p>
        </w:tc>
        <w:tc>
          <w:tcPr>
            <w:tcW w:w="802" w:type="dxa"/>
            <w:noWrap/>
            <w:vAlign w:val="bottom"/>
            <w:hideMark/>
          </w:tcPr>
          <w:p w14:paraId="5C4CB83A"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-37</w:t>
            </w:r>
          </w:p>
        </w:tc>
        <w:tc>
          <w:tcPr>
            <w:tcW w:w="0" w:type="auto"/>
            <w:noWrap/>
            <w:vAlign w:val="bottom"/>
            <w:hideMark/>
          </w:tcPr>
          <w:p w14:paraId="0644817C" w14:textId="77777777" w:rsidR="00D40D78" w:rsidRPr="00264C55" w:rsidRDefault="00D40D78" w:rsidP="00D40D78">
            <w:pPr>
              <w:spacing w:after="0" w:line="240" w:lineRule="auto"/>
              <w:jc w:val="right"/>
              <w:rPr>
                <w:rFonts w:ascii="Calibri" w:eastAsia="Times New Roman" w:hAnsi="Calibri" w:cs="Calibri"/>
                <w:kern w:val="0"/>
                <w:sz w:val="32"/>
                <w:szCs w:val="32"/>
                <w14:ligatures w14:val="none"/>
              </w:rPr>
            </w:pPr>
            <w:r w:rsidRPr="00264C55">
              <w:rPr>
                <w:rFonts w:ascii="Calibri" w:eastAsia="Times New Roman" w:hAnsi="Calibri" w:cs="Calibri"/>
                <w:kern w:val="0"/>
                <w:sz w:val="32"/>
                <w:szCs w:val="32"/>
                <w14:ligatures w14:val="none"/>
              </w:rPr>
              <w:t>-37</w:t>
            </w:r>
          </w:p>
        </w:tc>
      </w:tr>
      <w:tr w:rsidR="00D40D78" w:rsidRPr="00264C55" w14:paraId="10FD402C" w14:textId="77777777" w:rsidTr="00D40D78">
        <w:trPr>
          <w:trHeight w:val="290"/>
        </w:trPr>
        <w:tc>
          <w:tcPr>
            <w:tcW w:w="8075" w:type="dxa"/>
            <w:noWrap/>
            <w:vAlign w:val="bottom"/>
            <w:hideMark/>
          </w:tcPr>
          <w:p w14:paraId="579BFE34" w14:textId="77777777" w:rsidR="00D40D78" w:rsidRPr="00264C55" w:rsidRDefault="00D40D78" w:rsidP="00D40D78">
            <w:pPr>
              <w:spacing w:after="0" w:line="240" w:lineRule="auto"/>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Υποσύνολο 3</w:t>
            </w:r>
          </w:p>
        </w:tc>
        <w:tc>
          <w:tcPr>
            <w:tcW w:w="849" w:type="dxa"/>
            <w:noWrap/>
            <w:vAlign w:val="bottom"/>
            <w:hideMark/>
          </w:tcPr>
          <w:p w14:paraId="167404E2" w14:textId="48B0FD65" w:rsidR="00D40D78" w:rsidRPr="00264C55" w:rsidRDefault="00D40D78" w:rsidP="00D40D78">
            <w:pPr>
              <w:spacing w:after="0" w:line="240" w:lineRule="auto"/>
              <w:jc w:val="right"/>
              <w:rPr>
                <w:rFonts w:ascii="Calibri" w:eastAsia="Times New Roman" w:hAnsi="Calibri" w:cs="Calibri"/>
                <w:b/>
                <w:bCs/>
                <w:kern w:val="0"/>
                <w:sz w:val="32"/>
                <w:szCs w:val="32"/>
                <w:lang w:val="el-GR"/>
                <w14:ligatures w14:val="none"/>
              </w:rPr>
            </w:pPr>
            <w:r w:rsidRPr="00264C55">
              <w:rPr>
                <w:rFonts w:ascii="Calibri" w:eastAsia="Times New Roman" w:hAnsi="Calibri" w:cs="Calibri"/>
                <w:b/>
                <w:bCs/>
                <w:kern w:val="0"/>
                <w:sz w:val="32"/>
                <w:szCs w:val="32"/>
                <w14:ligatures w14:val="none"/>
              </w:rPr>
              <w:t>-16</w:t>
            </w:r>
            <w:r w:rsidR="00756422" w:rsidRPr="00264C55">
              <w:rPr>
                <w:rFonts w:ascii="Calibri" w:eastAsia="Times New Roman" w:hAnsi="Calibri" w:cs="Calibri"/>
                <w:b/>
                <w:bCs/>
                <w:kern w:val="0"/>
                <w:sz w:val="32"/>
                <w:szCs w:val="32"/>
                <w:lang w:val="el-GR"/>
                <w14:ligatures w14:val="none"/>
              </w:rPr>
              <w:t>51</w:t>
            </w:r>
          </w:p>
        </w:tc>
        <w:tc>
          <w:tcPr>
            <w:tcW w:w="802" w:type="dxa"/>
            <w:noWrap/>
            <w:vAlign w:val="bottom"/>
            <w:hideMark/>
          </w:tcPr>
          <w:p w14:paraId="7BEC0C78" w14:textId="77777777" w:rsidR="00D40D78" w:rsidRPr="00264C55" w:rsidRDefault="00D40D78" w:rsidP="00D40D78">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-2544</w:t>
            </w:r>
          </w:p>
        </w:tc>
        <w:tc>
          <w:tcPr>
            <w:tcW w:w="0" w:type="auto"/>
            <w:noWrap/>
            <w:vAlign w:val="bottom"/>
            <w:hideMark/>
          </w:tcPr>
          <w:p w14:paraId="29A7448B" w14:textId="77777777" w:rsidR="00D40D78" w:rsidRPr="00264C55" w:rsidRDefault="00D40D78" w:rsidP="00D40D78">
            <w:pPr>
              <w:spacing w:after="0" w:line="240" w:lineRule="auto"/>
              <w:jc w:val="right"/>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-3306</w:t>
            </w:r>
          </w:p>
        </w:tc>
      </w:tr>
      <w:tr w:rsidR="00D40D78" w:rsidRPr="00264C55" w14:paraId="6273F948" w14:textId="77777777" w:rsidTr="00D40D78">
        <w:trPr>
          <w:trHeight w:val="290"/>
        </w:trPr>
        <w:tc>
          <w:tcPr>
            <w:tcW w:w="8075" w:type="dxa"/>
            <w:noWrap/>
            <w:vAlign w:val="bottom"/>
            <w:hideMark/>
          </w:tcPr>
          <w:p w14:paraId="5E9389E3" w14:textId="77777777" w:rsidR="00D40D78" w:rsidRPr="00264C55" w:rsidRDefault="00D40D78" w:rsidP="00D40D78">
            <w:pPr>
              <w:spacing w:after="0" w:line="240" w:lineRule="auto"/>
              <w:rPr>
                <w:rFonts w:ascii="Calibri" w:eastAsia="Times New Roman" w:hAnsi="Calibri" w:cs="Calibri"/>
                <w:b/>
                <w:bCs/>
                <w:kern w:val="0"/>
                <w:sz w:val="32"/>
                <w:szCs w:val="32"/>
                <w14:ligatures w14:val="none"/>
              </w:rPr>
            </w:pPr>
            <w:r w:rsidRPr="00264C55">
              <w:rPr>
                <w:rFonts w:ascii="Calibri" w:eastAsia="Times New Roman" w:hAnsi="Calibri" w:cs="Calibri"/>
                <w:b/>
                <w:bCs/>
                <w:kern w:val="0"/>
                <w:sz w:val="32"/>
                <w:szCs w:val="32"/>
                <w14:ligatures w14:val="none"/>
              </w:rPr>
              <w:t>Γενικό σύνολο</w:t>
            </w:r>
          </w:p>
        </w:tc>
        <w:tc>
          <w:tcPr>
            <w:tcW w:w="849" w:type="dxa"/>
            <w:noWrap/>
            <w:vAlign w:val="bottom"/>
            <w:hideMark/>
          </w:tcPr>
          <w:p w14:paraId="5D1DA241" w14:textId="79412A46" w:rsidR="00D40D78" w:rsidRPr="00264C55" w:rsidRDefault="00D40D78" w:rsidP="00D40D78">
            <w:pPr>
              <w:spacing w:after="0" w:line="240" w:lineRule="auto"/>
              <w:jc w:val="right"/>
              <w:rPr>
                <w:rFonts w:ascii="Calibri" w:eastAsia="Times New Roman" w:hAnsi="Calibri" w:cs="Calibri"/>
                <w:b/>
                <w:bCs/>
                <w:kern w:val="0"/>
                <w:sz w:val="32"/>
                <w:szCs w:val="32"/>
                <w:lang w:val="el-GR"/>
                <w14:ligatures w14:val="none"/>
              </w:rPr>
            </w:pPr>
            <w:r w:rsidRPr="00264C55">
              <w:rPr>
                <w:rFonts w:ascii="Calibri" w:eastAsia="Times New Roman" w:hAnsi="Calibri" w:cs="Calibri"/>
                <w:b/>
                <w:bCs/>
                <w:kern w:val="0"/>
                <w:sz w:val="32"/>
                <w:szCs w:val="32"/>
                <w14:ligatures w14:val="none"/>
              </w:rPr>
              <w:t>-29</w:t>
            </w:r>
            <w:r w:rsidR="00753F7E" w:rsidRPr="00264C55">
              <w:rPr>
                <w:rFonts w:ascii="Calibri" w:eastAsia="Times New Roman" w:hAnsi="Calibri" w:cs="Calibri"/>
                <w:b/>
                <w:bCs/>
                <w:kern w:val="0"/>
                <w:sz w:val="32"/>
                <w:szCs w:val="32"/>
                <w:lang w:val="el-GR"/>
                <w14:ligatures w14:val="none"/>
              </w:rPr>
              <w:t>9</w:t>
            </w:r>
            <w:r w:rsidR="00262EDB" w:rsidRPr="00264C55">
              <w:rPr>
                <w:rFonts w:ascii="Calibri" w:eastAsia="Times New Roman" w:hAnsi="Calibri" w:cs="Calibri"/>
                <w:b/>
                <w:bCs/>
                <w:kern w:val="0"/>
                <w:sz w:val="32"/>
                <w:szCs w:val="32"/>
                <w:lang w:val="el-GR"/>
                <w14:ligatures w14:val="none"/>
              </w:rPr>
              <w:t>2</w:t>
            </w:r>
          </w:p>
        </w:tc>
        <w:tc>
          <w:tcPr>
            <w:tcW w:w="802" w:type="dxa"/>
            <w:noWrap/>
            <w:vAlign w:val="bottom"/>
            <w:hideMark/>
          </w:tcPr>
          <w:p w14:paraId="54E67AD1" w14:textId="127C1D3A" w:rsidR="00D40D78" w:rsidRPr="00264C55" w:rsidRDefault="00D40D78" w:rsidP="00D40D78">
            <w:pPr>
              <w:spacing w:after="0" w:line="240" w:lineRule="auto"/>
              <w:jc w:val="right"/>
              <w:rPr>
                <w:rFonts w:ascii="Calibri" w:eastAsia="Times New Roman" w:hAnsi="Calibri" w:cs="Calibri"/>
                <w:b/>
                <w:bCs/>
                <w:kern w:val="0"/>
                <w:sz w:val="32"/>
                <w:szCs w:val="32"/>
                <w:lang w:val="el-GR"/>
                <w14:ligatures w14:val="none"/>
              </w:rPr>
            </w:pPr>
            <w:r w:rsidRPr="00264C55">
              <w:rPr>
                <w:rFonts w:ascii="Calibri" w:eastAsia="Times New Roman" w:hAnsi="Calibri" w:cs="Calibri"/>
                <w:b/>
                <w:bCs/>
                <w:kern w:val="0"/>
                <w:sz w:val="32"/>
                <w:szCs w:val="32"/>
                <w14:ligatures w14:val="none"/>
              </w:rPr>
              <w:t>-5</w:t>
            </w:r>
            <w:r w:rsidR="00C01A75" w:rsidRPr="00264C55">
              <w:rPr>
                <w:rFonts w:ascii="Calibri" w:eastAsia="Times New Roman" w:hAnsi="Calibri" w:cs="Calibri"/>
                <w:b/>
                <w:bCs/>
                <w:kern w:val="0"/>
                <w:sz w:val="32"/>
                <w:szCs w:val="32"/>
                <w:lang w:val="el-GR"/>
                <w14:ligatures w14:val="none"/>
              </w:rPr>
              <w:t>7</w:t>
            </w:r>
            <w:r w:rsidR="00753F7E" w:rsidRPr="00264C55">
              <w:rPr>
                <w:rFonts w:ascii="Calibri" w:eastAsia="Times New Roman" w:hAnsi="Calibri" w:cs="Calibri"/>
                <w:b/>
                <w:bCs/>
                <w:kern w:val="0"/>
                <w:sz w:val="32"/>
                <w:szCs w:val="32"/>
                <w:lang w:val="el-GR"/>
                <w14:ligatures w14:val="none"/>
              </w:rPr>
              <w:t>8</w:t>
            </w:r>
            <w:r w:rsidR="00262EDB" w:rsidRPr="00264C55">
              <w:rPr>
                <w:rFonts w:ascii="Calibri" w:eastAsia="Times New Roman" w:hAnsi="Calibri" w:cs="Calibri"/>
                <w:b/>
                <w:bCs/>
                <w:kern w:val="0"/>
                <w:sz w:val="32"/>
                <w:szCs w:val="32"/>
                <w:lang w:val="el-GR"/>
                <w14:ligatures w14:val="none"/>
              </w:rPr>
              <w:t>2</w:t>
            </w:r>
          </w:p>
        </w:tc>
        <w:tc>
          <w:tcPr>
            <w:tcW w:w="0" w:type="auto"/>
            <w:noWrap/>
            <w:vAlign w:val="bottom"/>
            <w:hideMark/>
          </w:tcPr>
          <w:p w14:paraId="290290A6" w14:textId="672D7EEF" w:rsidR="00D40D78" w:rsidRPr="00264C55" w:rsidRDefault="00D40D78" w:rsidP="00D40D78">
            <w:pPr>
              <w:spacing w:after="0" w:line="240" w:lineRule="auto"/>
              <w:jc w:val="right"/>
              <w:rPr>
                <w:rFonts w:ascii="Calibri" w:eastAsia="Times New Roman" w:hAnsi="Calibri" w:cs="Calibri"/>
                <w:b/>
                <w:bCs/>
                <w:kern w:val="0"/>
                <w:sz w:val="32"/>
                <w:szCs w:val="32"/>
                <w:lang w:val="el-GR"/>
                <w14:ligatures w14:val="none"/>
              </w:rPr>
            </w:pPr>
            <w:r w:rsidRPr="00264C55">
              <w:rPr>
                <w:rFonts w:ascii="Calibri" w:eastAsia="Times New Roman" w:hAnsi="Calibri" w:cs="Calibri"/>
                <w:b/>
                <w:bCs/>
                <w:kern w:val="0"/>
                <w:sz w:val="32"/>
                <w:szCs w:val="32"/>
                <w14:ligatures w14:val="none"/>
              </w:rPr>
              <w:t>-7</w:t>
            </w:r>
            <w:r w:rsidR="003A0FF4" w:rsidRPr="00264C55">
              <w:rPr>
                <w:rFonts w:ascii="Calibri" w:eastAsia="Times New Roman" w:hAnsi="Calibri" w:cs="Calibri"/>
                <w:b/>
                <w:bCs/>
                <w:kern w:val="0"/>
                <w:sz w:val="32"/>
                <w:szCs w:val="32"/>
                <w14:ligatures w14:val="none"/>
              </w:rPr>
              <w:t>4</w:t>
            </w:r>
            <w:r w:rsidR="00A97406" w:rsidRPr="00264C55">
              <w:rPr>
                <w:rFonts w:ascii="Calibri" w:eastAsia="Times New Roman" w:hAnsi="Calibri" w:cs="Calibri"/>
                <w:b/>
                <w:bCs/>
                <w:kern w:val="0"/>
                <w:sz w:val="32"/>
                <w:szCs w:val="32"/>
                <w:lang w:val="el-GR"/>
                <w14:ligatures w14:val="none"/>
              </w:rPr>
              <w:t>4</w:t>
            </w:r>
            <w:r w:rsidR="00262EDB" w:rsidRPr="00264C55">
              <w:rPr>
                <w:rFonts w:ascii="Calibri" w:eastAsia="Times New Roman" w:hAnsi="Calibri" w:cs="Calibri"/>
                <w:b/>
                <w:bCs/>
                <w:kern w:val="0"/>
                <w:sz w:val="32"/>
                <w:szCs w:val="32"/>
                <w:lang w:val="el-GR"/>
                <w14:ligatures w14:val="none"/>
              </w:rPr>
              <w:t>7</w:t>
            </w:r>
          </w:p>
        </w:tc>
      </w:tr>
    </w:tbl>
    <w:p w14:paraId="5C9A0735" w14:textId="77777777" w:rsidR="000F42CC" w:rsidRPr="00264C55" w:rsidRDefault="000F42CC" w:rsidP="00A876A2">
      <w:pPr>
        <w:rPr>
          <w:sz w:val="32"/>
          <w:szCs w:val="32"/>
          <w:lang w:val="el-GR"/>
        </w:rPr>
      </w:pPr>
    </w:p>
    <w:p w14:paraId="16039A89" w14:textId="15078585" w:rsidR="00A876A2" w:rsidRPr="00264C55" w:rsidRDefault="00A876A2" w:rsidP="00A876A2">
      <w:pPr>
        <w:rPr>
          <w:sz w:val="32"/>
          <w:szCs w:val="32"/>
          <w:lang w:val="el-GR"/>
        </w:rPr>
      </w:pPr>
      <w:r w:rsidRPr="00264C55">
        <w:rPr>
          <w:sz w:val="32"/>
          <w:szCs w:val="32"/>
          <w:lang w:val="el-GR"/>
        </w:rPr>
        <w:t>Επιπλέον παρεμβάσεις που έλαβαν χώρα το 2025</w:t>
      </w:r>
      <w:r w:rsidR="001F0C3A" w:rsidRPr="00264C55">
        <w:rPr>
          <w:sz w:val="32"/>
          <w:szCs w:val="32"/>
          <w:lang w:val="el-GR"/>
        </w:rPr>
        <w:t xml:space="preserve"> για ενίσχυση του εισοδήματος</w:t>
      </w:r>
      <w:r w:rsidRPr="00264C55">
        <w:rPr>
          <w:sz w:val="32"/>
          <w:szCs w:val="32"/>
          <w:lang w:val="el-GR"/>
        </w:rPr>
        <w:t>:</w:t>
      </w:r>
    </w:p>
    <w:p w14:paraId="744251D6" w14:textId="0EF1DBD4" w:rsidR="00A876A2" w:rsidRPr="00264C55" w:rsidRDefault="00A876A2" w:rsidP="00A876A2">
      <w:pPr>
        <w:pStyle w:val="a6"/>
        <w:numPr>
          <w:ilvl w:val="0"/>
          <w:numId w:val="27"/>
        </w:numPr>
        <w:rPr>
          <w:sz w:val="32"/>
          <w:szCs w:val="32"/>
          <w:lang w:val="el-GR"/>
        </w:rPr>
      </w:pPr>
      <w:r w:rsidRPr="00264C55">
        <w:rPr>
          <w:sz w:val="32"/>
          <w:szCs w:val="32"/>
          <w:lang w:val="el-GR"/>
        </w:rPr>
        <w:t>Μείωση των τραπεζικών προμηθειών.</w:t>
      </w:r>
    </w:p>
    <w:p w14:paraId="4D15BC63" w14:textId="7A33143F" w:rsidR="00A876A2" w:rsidRPr="00264C55" w:rsidRDefault="00A876A2" w:rsidP="00A876A2">
      <w:pPr>
        <w:pStyle w:val="a6"/>
        <w:numPr>
          <w:ilvl w:val="0"/>
          <w:numId w:val="27"/>
        </w:numPr>
        <w:rPr>
          <w:sz w:val="32"/>
          <w:szCs w:val="32"/>
          <w:lang w:val="el-GR"/>
        </w:rPr>
      </w:pPr>
      <w:r w:rsidRPr="00264C55">
        <w:rPr>
          <w:sz w:val="32"/>
          <w:szCs w:val="32"/>
          <w:lang w:val="el-GR"/>
        </w:rPr>
        <w:t>Διπλασιασμός ορίων εξωδικαστικού μηχανισμού.</w:t>
      </w:r>
    </w:p>
    <w:p w14:paraId="5F478A63" w14:textId="77777777" w:rsidR="00A876A2" w:rsidRPr="00264C55" w:rsidRDefault="00A876A2" w:rsidP="00A876A2">
      <w:pPr>
        <w:pStyle w:val="a6"/>
        <w:numPr>
          <w:ilvl w:val="0"/>
          <w:numId w:val="27"/>
        </w:numPr>
        <w:rPr>
          <w:sz w:val="32"/>
          <w:szCs w:val="32"/>
          <w:lang w:val="el-GR"/>
        </w:rPr>
      </w:pPr>
      <w:r w:rsidRPr="00264C55">
        <w:rPr>
          <w:sz w:val="32"/>
          <w:szCs w:val="32"/>
          <w:lang w:val="el-GR"/>
        </w:rPr>
        <w:t>Μείωση των ασφαλιστικών εισφορών για υπερεργασία, υπερωρίες, νυκτερινή απασχόληση και απασχόληση σε ημέρες αργίας ή Κυριακές για εργαζομένους πλήρους απασχόλησης.</w:t>
      </w:r>
    </w:p>
    <w:p w14:paraId="5D11A2E2" w14:textId="14757C6D" w:rsidR="00A876A2" w:rsidRPr="00264C55" w:rsidRDefault="00A876A2" w:rsidP="00A876A2">
      <w:pPr>
        <w:pStyle w:val="a6"/>
        <w:numPr>
          <w:ilvl w:val="0"/>
          <w:numId w:val="27"/>
        </w:numPr>
        <w:rPr>
          <w:sz w:val="32"/>
          <w:szCs w:val="32"/>
          <w:lang w:val="el-GR"/>
        </w:rPr>
      </w:pPr>
      <w:r w:rsidRPr="00264C55">
        <w:rPr>
          <w:sz w:val="32"/>
          <w:szCs w:val="32"/>
          <w:lang w:val="el-GR"/>
        </w:rPr>
        <w:t>Μείωση από το 15% στο 5% του συντελεστή φορολογίας σε τόκους εισηγμένων εταιρικών ομολόγων.</w:t>
      </w:r>
    </w:p>
    <w:p w14:paraId="1864BE7B" w14:textId="3A789DBE" w:rsidR="00A876A2" w:rsidRPr="00264C55" w:rsidRDefault="00A876A2" w:rsidP="00A876A2">
      <w:pPr>
        <w:pStyle w:val="a6"/>
        <w:numPr>
          <w:ilvl w:val="0"/>
          <w:numId w:val="27"/>
        </w:numPr>
        <w:rPr>
          <w:sz w:val="32"/>
          <w:szCs w:val="32"/>
          <w:lang w:val="el-GR"/>
        </w:rPr>
      </w:pPr>
      <w:r w:rsidRPr="00264C55">
        <w:rPr>
          <w:sz w:val="32"/>
          <w:szCs w:val="32"/>
          <w:lang w:val="el-GR"/>
        </w:rPr>
        <w:t xml:space="preserve">Μείωση 50% των λιμενικών τελών προκειμένου να αποφευχθεί αύξηση των </w:t>
      </w:r>
      <w:r w:rsidR="0092129F" w:rsidRPr="00264C55">
        <w:rPr>
          <w:sz w:val="32"/>
          <w:szCs w:val="32"/>
          <w:lang w:val="el-GR"/>
        </w:rPr>
        <w:t xml:space="preserve">ακτοπλοϊκών </w:t>
      </w:r>
      <w:r w:rsidRPr="00264C55">
        <w:rPr>
          <w:sz w:val="32"/>
          <w:szCs w:val="32"/>
          <w:lang w:val="el-GR"/>
        </w:rPr>
        <w:t>εισιτηρίων.</w:t>
      </w:r>
    </w:p>
    <w:p w14:paraId="5C59D368" w14:textId="77777777" w:rsidR="00A876A2" w:rsidRPr="00264C55" w:rsidRDefault="00A876A2">
      <w:pPr>
        <w:rPr>
          <w:sz w:val="32"/>
          <w:szCs w:val="32"/>
          <w:lang w:val="el-GR"/>
        </w:rPr>
      </w:pPr>
    </w:p>
    <w:p w14:paraId="4AB1E74B" w14:textId="77777777" w:rsidR="001F0C3A" w:rsidRPr="00264C55" w:rsidRDefault="001F0C3A">
      <w:pPr>
        <w:rPr>
          <w:b/>
          <w:bCs/>
          <w:sz w:val="32"/>
          <w:szCs w:val="32"/>
          <w:lang w:val="el-GR"/>
        </w:rPr>
      </w:pPr>
      <w:r w:rsidRPr="00264C55">
        <w:rPr>
          <w:b/>
          <w:bCs/>
          <w:sz w:val="32"/>
          <w:szCs w:val="32"/>
          <w:lang w:val="el-GR"/>
        </w:rPr>
        <w:br w:type="page"/>
      </w:r>
    </w:p>
    <w:p w14:paraId="3C22670D" w14:textId="49227A12" w:rsidR="008747CB" w:rsidRPr="00264C55" w:rsidRDefault="001F22DB" w:rsidP="008747CB">
      <w:pPr>
        <w:rPr>
          <w:b/>
          <w:sz w:val="32"/>
          <w:szCs w:val="32"/>
          <w:lang w:val="el-GR"/>
        </w:rPr>
      </w:pPr>
      <w:r w:rsidRPr="00264C55">
        <w:rPr>
          <w:b/>
          <w:bCs/>
          <w:sz w:val="32"/>
          <w:szCs w:val="32"/>
          <w:lang w:val="el-GR"/>
        </w:rPr>
        <w:t xml:space="preserve">Παράρτημα 2: </w:t>
      </w:r>
      <w:r w:rsidR="008747CB" w:rsidRPr="00264C55">
        <w:rPr>
          <w:b/>
          <w:sz w:val="32"/>
          <w:szCs w:val="32"/>
          <w:lang w:val="el-GR"/>
        </w:rPr>
        <w:t>Νέο Μισθολόγιο Στελεχών των Ενόπλων Δυνάμεων, της Ελληνικής Αστυνομίας, του Πυροσβεστικού και του Λιμενικού Σώματος-Ελληνικής Ακτοφυλακής</w:t>
      </w:r>
    </w:p>
    <w:p w14:paraId="1576FC68" w14:textId="77777777" w:rsidR="008747CB" w:rsidRPr="00264C55" w:rsidRDefault="008747CB" w:rsidP="008747CB">
      <w:pPr>
        <w:jc w:val="both"/>
        <w:rPr>
          <w:rFonts w:ascii="Calibri" w:eastAsia="Times New Roman" w:hAnsi="Calibri" w:cs="Calibri"/>
          <w:b/>
          <w:bCs/>
          <w:color w:val="000000"/>
          <w:sz w:val="32"/>
          <w:szCs w:val="32"/>
          <w:lang w:val="el-GR" w:eastAsia="el-GR"/>
        </w:rPr>
      </w:pPr>
      <w:r w:rsidRPr="00264C55">
        <w:rPr>
          <w:sz w:val="32"/>
          <w:szCs w:val="32"/>
          <w:lang w:val="el-GR"/>
        </w:rPr>
        <w:t>Ο συνολικός αριθμός των Στελεχών των Ενόπλων Δυνάμεων και των Σωμάτων Ασφαλείας είναι</w:t>
      </w:r>
      <w:r w:rsidRPr="00264C55">
        <w:rPr>
          <w:b/>
          <w:sz w:val="32"/>
          <w:szCs w:val="32"/>
          <w:lang w:val="el-GR"/>
        </w:rPr>
        <w:t xml:space="preserve"> </w:t>
      </w:r>
      <w:r w:rsidRPr="00264C55">
        <w:rPr>
          <w:rFonts w:ascii="Calibri" w:eastAsia="Times New Roman" w:hAnsi="Calibri" w:cs="Calibri"/>
          <w:b/>
          <w:bCs/>
          <w:color w:val="000000"/>
          <w:sz w:val="32"/>
          <w:szCs w:val="32"/>
          <w:lang w:val="el-GR" w:eastAsia="el-GR"/>
        </w:rPr>
        <w:t xml:space="preserve">151.422 </w:t>
      </w:r>
      <w:r w:rsidRPr="00264C55">
        <w:rPr>
          <w:sz w:val="32"/>
          <w:szCs w:val="32"/>
          <w:lang w:val="el-GR"/>
        </w:rPr>
        <w:t xml:space="preserve">και κατανέμεται ως εξής: </w:t>
      </w:r>
    </w:p>
    <w:p w14:paraId="10BDCC1E" w14:textId="77777777" w:rsidR="008747CB" w:rsidRPr="00264C55" w:rsidRDefault="008747CB" w:rsidP="008747CB">
      <w:pPr>
        <w:rPr>
          <w:sz w:val="32"/>
          <w:szCs w:val="32"/>
          <w:u w:val="single"/>
          <w:lang w:val="el-GR"/>
        </w:rPr>
      </w:pPr>
      <w:r w:rsidRPr="00264C55">
        <w:rPr>
          <w:sz w:val="32"/>
          <w:szCs w:val="32"/>
          <w:u w:val="single"/>
          <w:lang w:val="el-GR"/>
        </w:rPr>
        <w:t>Πίνακας 1: Στελέχη Ενόπλων Δυνάμεων και Σωμάτων Ασφαλείας</w:t>
      </w:r>
    </w:p>
    <w:tbl>
      <w:tblPr>
        <w:tblW w:w="7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0"/>
        <w:gridCol w:w="1360"/>
      </w:tblGrid>
      <w:tr w:rsidR="008747CB" w:rsidRPr="00264C55" w14:paraId="4385BD27" w14:textId="77777777" w:rsidTr="00264C55">
        <w:trPr>
          <w:trHeight w:val="300"/>
        </w:trPr>
        <w:tc>
          <w:tcPr>
            <w:tcW w:w="6320" w:type="dxa"/>
            <w:noWrap/>
            <w:vAlign w:val="bottom"/>
            <w:hideMark/>
          </w:tcPr>
          <w:p w14:paraId="5C4C666D" w14:textId="77777777" w:rsidR="008747CB" w:rsidRPr="00264C55" w:rsidRDefault="008747CB" w:rsidP="00264C55">
            <w:pPr>
              <w:spacing w:after="0" w:line="240" w:lineRule="auto"/>
              <w:rPr>
                <w:rFonts w:ascii="Calibri" w:eastAsia="Times New Roman" w:hAnsi="Calibri" w:cs="Calibri"/>
                <w:color w:val="000000"/>
                <w:sz w:val="32"/>
                <w:szCs w:val="32"/>
                <w:lang w:val="el-GR" w:eastAsia="el-GR"/>
              </w:rPr>
            </w:pPr>
          </w:p>
        </w:tc>
        <w:tc>
          <w:tcPr>
            <w:tcW w:w="1360" w:type="dxa"/>
            <w:noWrap/>
            <w:vAlign w:val="bottom"/>
            <w:hideMark/>
          </w:tcPr>
          <w:p w14:paraId="7A024108"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Αριθμός</w:t>
            </w:r>
          </w:p>
        </w:tc>
      </w:tr>
      <w:tr w:rsidR="008747CB" w:rsidRPr="00264C55" w14:paraId="2395BCC8" w14:textId="77777777" w:rsidTr="00264C55">
        <w:trPr>
          <w:trHeight w:val="300"/>
        </w:trPr>
        <w:tc>
          <w:tcPr>
            <w:tcW w:w="6320" w:type="dxa"/>
            <w:noWrap/>
            <w:vAlign w:val="bottom"/>
            <w:hideMark/>
          </w:tcPr>
          <w:p w14:paraId="7CB654B6" w14:textId="77777777" w:rsidR="008747CB" w:rsidRPr="00264C55" w:rsidRDefault="008747CB" w:rsidP="00264C55">
            <w:pPr>
              <w:spacing w:after="0" w:line="240" w:lineRule="auto"/>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Ένοπλες Δυνάμεις</w:t>
            </w:r>
          </w:p>
        </w:tc>
        <w:tc>
          <w:tcPr>
            <w:tcW w:w="1360" w:type="dxa"/>
            <w:noWrap/>
            <w:vAlign w:val="bottom"/>
          </w:tcPr>
          <w:p w14:paraId="79DCB842" w14:textId="77777777" w:rsidR="008747CB" w:rsidRPr="00264C55" w:rsidRDefault="008747CB" w:rsidP="00264C55">
            <w:pPr>
              <w:spacing w:after="0" w:line="240" w:lineRule="auto"/>
              <w:jc w:val="center"/>
              <w:rPr>
                <w:rFonts w:ascii="Calibri" w:eastAsia="Times New Roman" w:hAnsi="Calibri" w:cs="Calibri"/>
                <w:b/>
                <w:bCs/>
                <w:color w:val="000000"/>
                <w:sz w:val="32"/>
                <w:szCs w:val="32"/>
                <w:lang w:eastAsia="el-GR"/>
              </w:rPr>
            </w:pPr>
            <w:r w:rsidRPr="00264C55">
              <w:rPr>
                <w:rFonts w:ascii="Calibri" w:hAnsi="Calibri" w:cs="Calibri"/>
                <w:b/>
                <w:bCs/>
                <w:color w:val="000000"/>
                <w:sz w:val="32"/>
                <w:szCs w:val="32"/>
              </w:rPr>
              <w:t>75.567</w:t>
            </w:r>
          </w:p>
        </w:tc>
      </w:tr>
      <w:tr w:rsidR="008747CB" w:rsidRPr="00264C55" w14:paraId="4DB0C403" w14:textId="77777777" w:rsidTr="00264C55">
        <w:trPr>
          <w:trHeight w:val="300"/>
        </w:trPr>
        <w:tc>
          <w:tcPr>
            <w:tcW w:w="6320" w:type="dxa"/>
            <w:noWrap/>
            <w:vAlign w:val="bottom"/>
            <w:hideMark/>
          </w:tcPr>
          <w:p w14:paraId="4278016C"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ΚΑΤΗΓΟΡΙΑ Α</w:t>
            </w:r>
          </w:p>
        </w:tc>
        <w:tc>
          <w:tcPr>
            <w:tcW w:w="1360" w:type="dxa"/>
            <w:noWrap/>
            <w:vAlign w:val="bottom"/>
          </w:tcPr>
          <w:p w14:paraId="10DB71FD"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hAnsi="Calibri" w:cs="Calibri"/>
                <w:color w:val="000000"/>
                <w:sz w:val="32"/>
                <w:szCs w:val="32"/>
              </w:rPr>
              <w:t>15.569</w:t>
            </w:r>
          </w:p>
        </w:tc>
      </w:tr>
      <w:tr w:rsidR="008747CB" w:rsidRPr="00264C55" w14:paraId="5B4A0CE1" w14:textId="77777777" w:rsidTr="00264C55">
        <w:trPr>
          <w:trHeight w:val="300"/>
        </w:trPr>
        <w:tc>
          <w:tcPr>
            <w:tcW w:w="6320" w:type="dxa"/>
            <w:noWrap/>
            <w:vAlign w:val="bottom"/>
            <w:hideMark/>
          </w:tcPr>
          <w:p w14:paraId="115C7D69"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ΚΑΤΗΓΟΡΙΑ Β</w:t>
            </w:r>
          </w:p>
        </w:tc>
        <w:tc>
          <w:tcPr>
            <w:tcW w:w="1360" w:type="dxa"/>
            <w:noWrap/>
            <w:vAlign w:val="bottom"/>
          </w:tcPr>
          <w:p w14:paraId="2443E237"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hAnsi="Calibri" w:cs="Calibri"/>
                <w:color w:val="000000"/>
                <w:sz w:val="32"/>
                <w:szCs w:val="32"/>
              </w:rPr>
              <w:t>17.741</w:t>
            </w:r>
          </w:p>
        </w:tc>
      </w:tr>
      <w:tr w:rsidR="008747CB" w:rsidRPr="00264C55" w14:paraId="23ABD0BD" w14:textId="77777777" w:rsidTr="00264C55">
        <w:trPr>
          <w:trHeight w:val="300"/>
        </w:trPr>
        <w:tc>
          <w:tcPr>
            <w:tcW w:w="6320" w:type="dxa"/>
            <w:noWrap/>
            <w:vAlign w:val="bottom"/>
            <w:hideMark/>
          </w:tcPr>
          <w:p w14:paraId="42DCF6B8"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ΚΑΤΗΓΟΡΙΑ Γ</w:t>
            </w:r>
          </w:p>
        </w:tc>
        <w:tc>
          <w:tcPr>
            <w:tcW w:w="1360" w:type="dxa"/>
            <w:noWrap/>
            <w:vAlign w:val="bottom"/>
          </w:tcPr>
          <w:p w14:paraId="31F1C8A9"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hAnsi="Calibri" w:cs="Calibri"/>
                <w:color w:val="000000"/>
                <w:sz w:val="32"/>
                <w:szCs w:val="32"/>
              </w:rPr>
              <w:t>42.257</w:t>
            </w:r>
          </w:p>
        </w:tc>
      </w:tr>
      <w:tr w:rsidR="008747CB" w:rsidRPr="00264C55" w14:paraId="11B0799C" w14:textId="77777777" w:rsidTr="00264C55">
        <w:trPr>
          <w:trHeight w:val="300"/>
        </w:trPr>
        <w:tc>
          <w:tcPr>
            <w:tcW w:w="6320" w:type="dxa"/>
            <w:noWrap/>
            <w:vAlign w:val="bottom"/>
            <w:hideMark/>
          </w:tcPr>
          <w:p w14:paraId="1173B83B" w14:textId="77777777" w:rsidR="008747CB" w:rsidRPr="00264C55" w:rsidRDefault="008747CB" w:rsidP="00264C55">
            <w:pPr>
              <w:spacing w:after="0" w:line="240" w:lineRule="auto"/>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Ελληνική Αστυνομία</w:t>
            </w:r>
          </w:p>
        </w:tc>
        <w:tc>
          <w:tcPr>
            <w:tcW w:w="1360" w:type="dxa"/>
            <w:noWrap/>
            <w:vAlign w:val="bottom"/>
          </w:tcPr>
          <w:p w14:paraId="1F6F738C" w14:textId="77777777" w:rsidR="008747CB" w:rsidRPr="00264C55" w:rsidRDefault="008747CB" w:rsidP="00264C55">
            <w:pPr>
              <w:spacing w:after="0" w:line="240" w:lineRule="auto"/>
              <w:jc w:val="center"/>
              <w:rPr>
                <w:rFonts w:ascii="Calibri" w:eastAsia="Times New Roman" w:hAnsi="Calibri" w:cs="Calibri"/>
                <w:b/>
                <w:bCs/>
                <w:color w:val="000000"/>
                <w:sz w:val="32"/>
                <w:szCs w:val="32"/>
                <w:lang w:eastAsia="el-GR"/>
              </w:rPr>
            </w:pPr>
            <w:r w:rsidRPr="00264C55">
              <w:rPr>
                <w:rFonts w:ascii="Calibri" w:hAnsi="Calibri" w:cs="Calibri"/>
                <w:b/>
                <w:bCs/>
                <w:color w:val="000000"/>
                <w:sz w:val="32"/>
                <w:szCs w:val="32"/>
              </w:rPr>
              <w:t>55.207</w:t>
            </w:r>
          </w:p>
        </w:tc>
      </w:tr>
      <w:tr w:rsidR="008747CB" w:rsidRPr="00264C55" w14:paraId="042A91D7" w14:textId="77777777" w:rsidTr="00264C55">
        <w:trPr>
          <w:trHeight w:val="300"/>
        </w:trPr>
        <w:tc>
          <w:tcPr>
            <w:tcW w:w="6320" w:type="dxa"/>
            <w:noWrap/>
            <w:vAlign w:val="bottom"/>
            <w:hideMark/>
          </w:tcPr>
          <w:p w14:paraId="3A360E8B"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ΚΑΤΗΓΟΡΙΑ Α</w:t>
            </w:r>
          </w:p>
        </w:tc>
        <w:tc>
          <w:tcPr>
            <w:tcW w:w="1360" w:type="dxa"/>
            <w:noWrap/>
            <w:vAlign w:val="bottom"/>
          </w:tcPr>
          <w:p w14:paraId="46D8BF2A"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hAnsi="Calibri" w:cs="Calibri"/>
                <w:color w:val="000000"/>
                <w:sz w:val="32"/>
                <w:szCs w:val="32"/>
              </w:rPr>
              <w:t>4.523</w:t>
            </w:r>
          </w:p>
        </w:tc>
      </w:tr>
      <w:tr w:rsidR="008747CB" w:rsidRPr="00264C55" w14:paraId="2AB12686" w14:textId="77777777" w:rsidTr="00264C55">
        <w:trPr>
          <w:trHeight w:val="300"/>
        </w:trPr>
        <w:tc>
          <w:tcPr>
            <w:tcW w:w="6320" w:type="dxa"/>
            <w:noWrap/>
            <w:vAlign w:val="bottom"/>
            <w:hideMark/>
          </w:tcPr>
          <w:p w14:paraId="7029A7F0"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ΚΑΤΗΓΟΡΙΑ Β</w:t>
            </w:r>
          </w:p>
        </w:tc>
        <w:tc>
          <w:tcPr>
            <w:tcW w:w="1360" w:type="dxa"/>
            <w:noWrap/>
            <w:vAlign w:val="bottom"/>
          </w:tcPr>
          <w:p w14:paraId="091CA34B"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hAnsi="Calibri" w:cs="Calibri"/>
                <w:color w:val="000000"/>
                <w:sz w:val="32"/>
                <w:szCs w:val="32"/>
              </w:rPr>
              <w:t>34.335</w:t>
            </w:r>
          </w:p>
        </w:tc>
      </w:tr>
      <w:tr w:rsidR="008747CB" w:rsidRPr="00264C55" w14:paraId="476186F8" w14:textId="77777777" w:rsidTr="00264C55">
        <w:trPr>
          <w:trHeight w:val="300"/>
        </w:trPr>
        <w:tc>
          <w:tcPr>
            <w:tcW w:w="6320" w:type="dxa"/>
            <w:noWrap/>
            <w:vAlign w:val="bottom"/>
            <w:hideMark/>
          </w:tcPr>
          <w:p w14:paraId="691FB7F2"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ΚΑΤΗΓΟΡΙΑ Γ</w:t>
            </w:r>
          </w:p>
        </w:tc>
        <w:tc>
          <w:tcPr>
            <w:tcW w:w="1360" w:type="dxa"/>
            <w:noWrap/>
            <w:vAlign w:val="bottom"/>
          </w:tcPr>
          <w:p w14:paraId="00E0B3E2"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hAnsi="Calibri" w:cs="Calibri"/>
                <w:color w:val="000000"/>
                <w:sz w:val="32"/>
                <w:szCs w:val="32"/>
              </w:rPr>
              <w:t>12.555</w:t>
            </w:r>
          </w:p>
        </w:tc>
      </w:tr>
      <w:tr w:rsidR="008747CB" w:rsidRPr="00264C55" w14:paraId="26EF030E" w14:textId="77777777" w:rsidTr="00264C55">
        <w:trPr>
          <w:trHeight w:val="300"/>
        </w:trPr>
        <w:tc>
          <w:tcPr>
            <w:tcW w:w="6320" w:type="dxa"/>
            <w:noWrap/>
            <w:vAlign w:val="bottom"/>
            <w:hideMark/>
          </w:tcPr>
          <w:p w14:paraId="0383B5D6"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ΚΑΤΗΓΟΡΙΑ Δ</w:t>
            </w:r>
          </w:p>
        </w:tc>
        <w:tc>
          <w:tcPr>
            <w:tcW w:w="1360" w:type="dxa"/>
            <w:noWrap/>
            <w:vAlign w:val="bottom"/>
          </w:tcPr>
          <w:p w14:paraId="6EE3743C"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hAnsi="Calibri" w:cs="Calibri"/>
                <w:color w:val="000000"/>
                <w:sz w:val="32"/>
                <w:szCs w:val="32"/>
              </w:rPr>
              <w:t>3.794</w:t>
            </w:r>
          </w:p>
        </w:tc>
      </w:tr>
      <w:tr w:rsidR="008747CB" w:rsidRPr="00264C55" w14:paraId="7BD855A3" w14:textId="77777777" w:rsidTr="00264C55">
        <w:trPr>
          <w:trHeight w:val="300"/>
        </w:trPr>
        <w:tc>
          <w:tcPr>
            <w:tcW w:w="6320" w:type="dxa"/>
            <w:noWrap/>
            <w:vAlign w:val="bottom"/>
            <w:hideMark/>
          </w:tcPr>
          <w:p w14:paraId="3A55013C" w14:textId="77777777" w:rsidR="008747CB" w:rsidRPr="00264C55" w:rsidRDefault="008747CB" w:rsidP="00264C55">
            <w:pPr>
              <w:spacing w:after="0" w:line="240" w:lineRule="auto"/>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Πυροσβεστικό Σώμα</w:t>
            </w:r>
          </w:p>
        </w:tc>
        <w:tc>
          <w:tcPr>
            <w:tcW w:w="1360" w:type="dxa"/>
            <w:noWrap/>
            <w:vAlign w:val="bottom"/>
          </w:tcPr>
          <w:p w14:paraId="6A1D29C5" w14:textId="77777777" w:rsidR="008747CB" w:rsidRPr="00264C55" w:rsidRDefault="008747CB" w:rsidP="00264C55">
            <w:pPr>
              <w:spacing w:after="0" w:line="240" w:lineRule="auto"/>
              <w:jc w:val="center"/>
              <w:rPr>
                <w:rFonts w:ascii="Calibri" w:eastAsia="Times New Roman" w:hAnsi="Calibri" w:cs="Calibri"/>
                <w:b/>
                <w:bCs/>
                <w:color w:val="000000"/>
                <w:sz w:val="32"/>
                <w:szCs w:val="32"/>
                <w:lang w:eastAsia="el-GR"/>
              </w:rPr>
            </w:pPr>
            <w:r w:rsidRPr="00264C55">
              <w:rPr>
                <w:rFonts w:ascii="Calibri" w:hAnsi="Calibri" w:cs="Calibri"/>
                <w:b/>
                <w:bCs/>
                <w:color w:val="000000"/>
                <w:sz w:val="32"/>
                <w:szCs w:val="32"/>
              </w:rPr>
              <w:t>12.448</w:t>
            </w:r>
          </w:p>
        </w:tc>
      </w:tr>
      <w:tr w:rsidR="008747CB" w:rsidRPr="00264C55" w14:paraId="6F1FE044" w14:textId="77777777" w:rsidTr="00264C55">
        <w:trPr>
          <w:trHeight w:val="300"/>
        </w:trPr>
        <w:tc>
          <w:tcPr>
            <w:tcW w:w="6320" w:type="dxa"/>
            <w:noWrap/>
            <w:vAlign w:val="bottom"/>
            <w:hideMark/>
          </w:tcPr>
          <w:p w14:paraId="355A3DB6" w14:textId="77777777" w:rsidR="008747CB" w:rsidRPr="00264C55" w:rsidRDefault="008747CB" w:rsidP="00264C55">
            <w:pPr>
              <w:spacing w:after="0" w:line="240" w:lineRule="auto"/>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Λιμενικό Σώμα</w:t>
            </w:r>
          </w:p>
        </w:tc>
        <w:tc>
          <w:tcPr>
            <w:tcW w:w="1360" w:type="dxa"/>
            <w:noWrap/>
            <w:vAlign w:val="bottom"/>
          </w:tcPr>
          <w:p w14:paraId="61FE2D61" w14:textId="77777777" w:rsidR="008747CB" w:rsidRPr="00264C55" w:rsidRDefault="008747CB" w:rsidP="00264C55">
            <w:pPr>
              <w:spacing w:after="0" w:line="240" w:lineRule="auto"/>
              <w:jc w:val="center"/>
              <w:rPr>
                <w:rFonts w:ascii="Calibri" w:eastAsia="Times New Roman" w:hAnsi="Calibri" w:cs="Calibri"/>
                <w:b/>
                <w:bCs/>
                <w:color w:val="000000"/>
                <w:sz w:val="32"/>
                <w:szCs w:val="32"/>
                <w:lang w:eastAsia="el-GR"/>
              </w:rPr>
            </w:pPr>
            <w:r w:rsidRPr="00264C55">
              <w:rPr>
                <w:rFonts w:ascii="Calibri" w:hAnsi="Calibri" w:cs="Calibri"/>
                <w:b/>
                <w:bCs/>
                <w:color w:val="000000"/>
                <w:sz w:val="32"/>
                <w:szCs w:val="32"/>
              </w:rPr>
              <w:t>8.200</w:t>
            </w:r>
          </w:p>
        </w:tc>
      </w:tr>
      <w:tr w:rsidR="008747CB" w:rsidRPr="00264C55" w14:paraId="7A35B9CB" w14:textId="77777777" w:rsidTr="00264C55">
        <w:trPr>
          <w:trHeight w:val="300"/>
        </w:trPr>
        <w:tc>
          <w:tcPr>
            <w:tcW w:w="6320" w:type="dxa"/>
            <w:noWrap/>
            <w:vAlign w:val="bottom"/>
            <w:hideMark/>
          </w:tcPr>
          <w:p w14:paraId="34EB7E79"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ΣΥΝΟΛΟ</w:t>
            </w:r>
          </w:p>
        </w:tc>
        <w:tc>
          <w:tcPr>
            <w:tcW w:w="1360" w:type="dxa"/>
            <w:noWrap/>
            <w:vAlign w:val="bottom"/>
            <w:hideMark/>
          </w:tcPr>
          <w:p w14:paraId="495FC5D8" w14:textId="77777777" w:rsidR="008747CB" w:rsidRPr="00264C55" w:rsidRDefault="008747CB" w:rsidP="00264C55">
            <w:pPr>
              <w:spacing w:after="0" w:line="240" w:lineRule="auto"/>
              <w:jc w:val="center"/>
              <w:rPr>
                <w:rFonts w:ascii="Calibri" w:eastAsia="Times New Roman" w:hAnsi="Calibri" w:cs="Calibri"/>
                <w:b/>
                <w:bCs/>
                <w:color w:val="000000"/>
                <w:sz w:val="32"/>
                <w:szCs w:val="32"/>
                <w:lang w:eastAsia="el-GR"/>
              </w:rPr>
            </w:pPr>
            <w:r w:rsidRPr="00264C55">
              <w:rPr>
                <w:rFonts w:ascii="Calibri" w:eastAsia="Times New Roman" w:hAnsi="Calibri" w:cs="Calibri"/>
                <w:b/>
                <w:bCs/>
                <w:color w:val="000000"/>
                <w:sz w:val="32"/>
                <w:szCs w:val="32"/>
                <w:lang w:eastAsia="el-GR"/>
              </w:rPr>
              <w:t>151.422</w:t>
            </w:r>
          </w:p>
        </w:tc>
      </w:tr>
    </w:tbl>
    <w:p w14:paraId="7A25A823" w14:textId="77777777" w:rsidR="008747CB" w:rsidRPr="00264C55" w:rsidRDefault="008747CB" w:rsidP="008747CB">
      <w:pPr>
        <w:rPr>
          <w:sz w:val="32"/>
          <w:szCs w:val="32"/>
        </w:rPr>
      </w:pPr>
    </w:p>
    <w:p w14:paraId="11B04F9D" w14:textId="77777777" w:rsidR="008747CB" w:rsidRPr="00264C55" w:rsidRDefault="008747CB" w:rsidP="008747CB">
      <w:pPr>
        <w:jc w:val="both"/>
        <w:rPr>
          <w:sz w:val="32"/>
          <w:szCs w:val="32"/>
          <w:lang w:val="el-GR"/>
        </w:rPr>
      </w:pPr>
      <w:r w:rsidRPr="00264C55">
        <w:rPr>
          <w:sz w:val="32"/>
          <w:szCs w:val="32"/>
          <w:lang w:val="el-GR"/>
        </w:rPr>
        <w:t>Σήμερα έχουμε κοινό μισθολόγιο με τέσσερις (4) κατηγορίες για τη μισθολογική κατάταξη των στελεχών των Ενόπλων Δυνάμεων και των Σωμάτων Ασφαλείας.</w:t>
      </w:r>
    </w:p>
    <w:p w14:paraId="33EAE81E" w14:textId="77777777" w:rsidR="008747CB" w:rsidRPr="00264C55" w:rsidRDefault="008747CB" w:rsidP="008747CB">
      <w:pPr>
        <w:jc w:val="both"/>
        <w:rPr>
          <w:sz w:val="32"/>
          <w:szCs w:val="32"/>
          <w:lang w:val="el-GR"/>
        </w:rPr>
      </w:pPr>
      <w:r w:rsidRPr="00264C55">
        <w:rPr>
          <w:b/>
          <w:sz w:val="32"/>
          <w:szCs w:val="32"/>
          <w:lang w:val="el-GR"/>
        </w:rPr>
        <w:t>Κατηγορία Α</w:t>
      </w:r>
      <w:r w:rsidRPr="00264C55">
        <w:rPr>
          <w:sz w:val="32"/>
          <w:szCs w:val="32"/>
          <w:lang w:val="el-GR"/>
        </w:rPr>
        <w:t xml:space="preserve">΄: στελέχη που προέρχονται από τα Ανώτατα Στρατιωτικά Εκπαιδευτικά Ιδρύματα (Α.Σ.Ε.Ι.) ή αντίστοιχες παραγωγικές Σχολές Αξιωματικών της Ελληνικής Αστυνομίας, του Λιμενικού και Πυροσβεστικού Σώματος, τους απευθείας ή με διαγωνισμό κατατασσόμενους στο Σώμα των αξιωματικών και τα Κοινά Σώματα από την ονομασία τους ως αξιωματικών, αξιωματικοί ειδικών καθηκόντων της Ελληνικής Αστυνομίας πτυχιούχοι ΑΕΙ και αξιωματικοί Ειδικών Υπηρεσιών του Πυροσβεστικού Σώματος, καθώς και της Ελληνικής Αστυνομίας και του Λιμενικού Σώματος. Στην κατηγορία αυτή εντάσσονται και οι προερχόμενοι από Ανθυπασπιστές και μόνιμους υπαξιωματικούς που μετατάσσονται στα Σώματα των Αξιωματικών των Ενόπλων Δυνάμεων και των Σωμάτων Ασφαλείας. </w:t>
      </w:r>
    </w:p>
    <w:p w14:paraId="55D79592" w14:textId="77777777" w:rsidR="008747CB" w:rsidRPr="00264C55" w:rsidRDefault="008747CB" w:rsidP="008747CB">
      <w:pPr>
        <w:jc w:val="both"/>
        <w:rPr>
          <w:sz w:val="32"/>
          <w:szCs w:val="32"/>
          <w:lang w:val="el-GR"/>
        </w:rPr>
      </w:pPr>
      <w:r w:rsidRPr="00264C55">
        <w:rPr>
          <w:b/>
          <w:sz w:val="32"/>
          <w:szCs w:val="32"/>
          <w:lang w:val="el-GR"/>
        </w:rPr>
        <w:t>Κατηγορία Β</w:t>
      </w:r>
      <w:r w:rsidRPr="00264C55">
        <w:rPr>
          <w:sz w:val="32"/>
          <w:szCs w:val="32"/>
          <w:lang w:val="el-GR"/>
        </w:rPr>
        <w:t>΄: Υπαξιωματικοί, Ανθυπασπιστές και Αξιωματικοί που προέρχονται από τις παραγωγικές σχολές Υπαξιωματικών των ενόπλων Δυνάμεων (Α.Σ.Σ.Υ.), αξιωματικοί του ν.δ. 649/1970 (Α΄176), υπαξιωματικοί, ανθυπαστυνόμοι και αντίστοιχοι αξιωματικοί που προέρχονται από παραγωγικές ή μη σχολές των Σωμάτων Ασφαλείας καθώς και αστυφύλακες, πυροσβέστες και λιμενοφύλακες των ίδιων Σωμάτων.</w:t>
      </w:r>
    </w:p>
    <w:p w14:paraId="4A91F79A" w14:textId="77777777" w:rsidR="008747CB" w:rsidRPr="00264C55" w:rsidRDefault="008747CB" w:rsidP="008747CB">
      <w:pPr>
        <w:jc w:val="both"/>
        <w:rPr>
          <w:sz w:val="32"/>
          <w:szCs w:val="32"/>
          <w:lang w:val="el-GR"/>
        </w:rPr>
      </w:pPr>
      <w:r w:rsidRPr="00264C55">
        <w:rPr>
          <w:b/>
          <w:sz w:val="32"/>
          <w:szCs w:val="32"/>
          <w:lang w:val="el-GR"/>
        </w:rPr>
        <w:t>Κατηγορία Γ</w:t>
      </w:r>
      <w:r w:rsidRPr="00264C55">
        <w:rPr>
          <w:sz w:val="32"/>
          <w:szCs w:val="32"/>
          <w:lang w:val="el-GR"/>
        </w:rPr>
        <w:t>΄: στελέχη με προέλευση από ΕΠ.ΟΠ. – Ο.Π.Υ. – Ε.Μ.Θ. – Ε.Π.Υ., καθώς και το προερχόμενο από την κατηγορία Δ΄ αστυνομικό προσωπικό.</w:t>
      </w:r>
    </w:p>
    <w:p w14:paraId="5CD4A88F" w14:textId="77777777" w:rsidR="008747CB" w:rsidRPr="00264C55" w:rsidRDefault="008747CB" w:rsidP="008747CB">
      <w:pPr>
        <w:jc w:val="both"/>
        <w:rPr>
          <w:sz w:val="32"/>
          <w:szCs w:val="32"/>
          <w:lang w:val="el-GR"/>
        </w:rPr>
      </w:pPr>
      <w:r w:rsidRPr="00264C55">
        <w:rPr>
          <w:b/>
          <w:sz w:val="32"/>
          <w:szCs w:val="32"/>
          <w:lang w:val="el-GR"/>
        </w:rPr>
        <w:t>Κατηγορία Δ</w:t>
      </w:r>
      <w:r w:rsidRPr="00264C55">
        <w:rPr>
          <w:sz w:val="32"/>
          <w:szCs w:val="32"/>
          <w:lang w:val="el-GR"/>
        </w:rPr>
        <w:t>΄: Ειδικοί Φρουροί – Συνοριακοί Φύλακες της Ελληνικής Αστυνομίας.</w:t>
      </w:r>
    </w:p>
    <w:p w14:paraId="65535914" w14:textId="77777777" w:rsidR="008747CB" w:rsidRPr="00264C55" w:rsidRDefault="008747CB" w:rsidP="008747CB">
      <w:pPr>
        <w:jc w:val="both"/>
        <w:rPr>
          <w:sz w:val="32"/>
          <w:szCs w:val="32"/>
          <w:lang w:val="el-GR"/>
        </w:rPr>
      </w:pPr>
      <w:r w:rsidRPr="00264C55">
        <w:rPr>
          <w:sz w:val="32"/>
          <w:szCs w:val="32"/>
          <w:lang w:val="el-GR"/>
        </w:rPr>
        <w:t xml:space="preserve">Στην Κατηγορία Α΄ υπάρχουν </w:t>
      </w:r>
      <w:r w:rsidRPr="00264C55">
        <w:rPr>
          <w:b/>
          <w:sz w:val="32"/>
          <w:szCs w:val="32"/>
          <w:lang w:val="el-GR"/>
        </w:rPr>
        <w:t>35 κλιμάκια</w:t>
      </w:r>
      <w:r w:rsidRPr="00264C55">
        <w:rPr>
          <w:sz w:val="32"/>
          <w:szCs w:val="32"/>
          <w:lang w:val="el-GR"/>
        </w:rPr>
        <w:t xml:space="preserve">, στην Κατηγορία Β΄ </w:t>
      </w:r>
      <w:r w:rsidRPr="00264C55">
        <w:rPr>
          <w:b/>
          <w:sz w:val="32"/>
          <w:szCs w:val="32"/>
          <w:lang w:val="el-GR"/>
        </w:rPr>
        <w:t>28 κλιμάκια</w:t>
      </w:r>
      <w:r w:rsidRPr="00264C55">
        <w:rPr>
          <w:sz w:val="32"/>
          <w:szCs w:val="32"/>
          <w:lang w:val="el-GR"/>
        </w:rPr>
        <w:t xml:space="preserve">, στην Κατηγορία Γ΄ </w:t>
      </w:r>
      <w:r w:rsidRPr="00264C55">
        <w:rPr>
          <w:b/>
          <w:sz w:val="32"/>
          <w:szCs w:val="32"/>
          <w:lang w:val="el-GR"/>
        </w:rPr>
        <w:t>22 κλιμάκια</w:t>
      </w:r>
      <w:r w:rsidRPr="00264C55">
        <w:rPr>
          <w:sz w:val="32"/>
          <w:szCs w:val="32"/>
          <w:lang w:val="el-GR"/>
        </w:rPr>
        <w:t xml:space="preserve"> και στην Κατηγορία Δ΄ </w:t>
      </w:r>
      <w:r w:rsidRPr="00264C55">
        <w:rPr>
          <w:b/>
          <w:sz w:val="32"/>
          <w:szCs w:val="32"/>
          <w:lang w:val="el-GR"/>
        </w:rPr>
        <w:t>18 κλιμάκια</w:t>
      </w:r>
      <w:r w:rsidRPr="00264C55">
        <w:rPr>
          <w:sz w:val="32"/>
          <w:szCs w:val="32"/>
          <w:lang w:val="el-GR"/>
        </w:rPr>
        <w:t xml:space="preserve">. </w:t>
      </w:r>
    </w:p>
    <w:p w14:paraId="498D3A05" w14:textId="77777777" w:rsidR="008747CB" w:rsidRPr="00264C55" w:rsidRDefault="008747CB" w:rsidP="008747CB">
      <w:pPr>
        <w:rPr>
          <w:sz w:val="32"/>
          <w:szCs w:val="32"/>
          <w:lang w:val="el-GR"/>
        </w:rPr>
      </w:pPr>
    </w:p>
    <w:p w14:paraId="49F79EEB" w14:textId="77777777" w:rsidR="008747CB" w:rsidRPr="00264C55" w:rsidRDefault="008747CB" w:rsidP="008747CB">
      <w:pPr>
        <w:rPr>
          <w:sz w:val="32"/>
          <w:szCs w:val="32"/>
        </w:rPr>
      </w:pPr>
      <w:r w:rsidRPr="00264C55">
        <w:rPr>
          <w:noProof/>
          <w:sz w:val="32"/>
          <w:szCs w:val="32"/>
        </w:rPr>
        <w:drawing>
          <wp:inline distT="0" distB="0" distL="0" distR="0" wp14:anchorId="47C870F2" wp14:editId="6FA1E222">
            <wp:extent cx="6819900" cy="8774321"/>
            <wp:effectExtent l="0" t="0" r="0" b="825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4825" cy="8806389"/>
                    </a:xfrm>
                    <a:prstGeom prst="rect">
                      <a:avLst/>
                    </a:prstGeom>
                    <a:noFill/>
                    <a:ln>
                      <a:noFill/>
                    </a:ln>
                  </pic:spPr>
                </pic:pic>
              </a:graphicData>
            </a:graphic>
          </wp:inline>
        </w:drawing>
      </w:r>
    </w:p>
    <w:p w14:paraId="4BF00139" w14:textId="77777777" w:rsidR="00BE35D1" w:rsidRPr="00264C55" w:rsidRDefault="00BE35D1" w:rsidP="008747CB">
      <w:pPr>
        <w:rPr>
          <w:sz w:val="32"/>
          <w:szCs w:val="32"/>
          <w:u w:val="single"/>
          <w:lang w:val="el-GR"/>
        </w:rPr>
      </w:pPr>
    </w:p>
    <w:p w14:paraId="1D2D022D" w14:textId="77777777" w:rsidR="000F42CC" w:rsidRPr="00264C55" w:rsidRDefault="000F42CC" w:rsidP="008747CB">
      <w:pPr>
        <w:rPr>
          <w:sz w:val="32"/>
          <w:szCs w:val="32"/>
          <w:u w:val="single"/>
          <w:lang w:val="el-GR"/>
        </w:rPr>
      </w:pPr>
    </w:p>
    <w:p w14:paraId="4BC90620" w14:textId="39ED56AD" w:rsidR="008747CB" w:rsidRPr="00264C55" w:rsidRDefault="008747CB" w:rsidP="008747CB">
      <w:pPr>
        <w:rPr>
          <w:sz w:val="32"/>
          <w:szCs w:val="32"/>
          <w:u w:val="single"/>
          <w:lang w:val="el-GR"/>
        </w:rPr>
      </w:pPr>
      <w:r w:rsidRPr="00264C55">
        <w:rPr>
          <w:sz w:val="32"/>
          <w:szCs w:val="32"/>
          <w:u w:val="single"/>
          <w:lang w:val="el-GR"/>
        </w:rPr>
        <w:t xml:space="preserve">Πίνακας 2: Παραδείγματα μισθολογικής κατάταξης και εξέλιξης στελεχών </w:t>
      </w:r>
    </w:p>
    <w:tbl>
      <w:tblPr>
        <w:tblpPr w:leftFromText="180" w:rightFromText="180" w:vertAnchor="text" w:tblpY="1"/>
        <w:tblOverlap w:val="never"/>
        <w:tblW w:w="6360" w:type="dxa"/>
        <w:tblLook w:val="04A0" w:firstRow="1" w:lastRow="0" w:firstColumn="1" w:lastColumn="0" w:noHBand="0" w:noVBand="1"/>
      </w:tblPr>
      <w:tblGrid>
        <w:gridCol w:w="2980"/>
        <w:gridCol w:w="2020"/>
        <w:gridCol w:w="1419"/>
      </w:tblGrid>
      <w:tr w:rsidR="008747CB" w:rsidRPr="00264C55" w14:paraId="46A72FBA" w14:textId="77777777" w:rsidTr="00264C55">
        <w:trPr>
          <w:trHeight w:val="300"/>
        </w:trPr>
        <w:tc>
          <w:tcPr>
            <w:tcW w:w="2980" w:type="dxa"/>
            <w:tcBorders>
              <w:top w:val="single" w:sz="8" w:space="0" w:color="auto"/>
              <w:left w:val="single" w:sz="8" w:space="0" w:color="auto"/>
              <w:bottom w:val="nil"/>
              <w:right w:val="nil"/>
            </w:tcBorders>
            <w:noWrap/>
            <w:vAlign w:val="bottom"/>
            <w:hideMark/>
          </w:tcPr>
          <w:p w14:paraId="79FCD183" w14:textId="77777777" w:rsidR="008747CB" w:rsidRPr="00264C55" w:rsidRDefault="008747CB" w:rsidP="00264C55">
            <w:pPr>
              <w:spacing w:after="0" w:line="240" w:lineRule="auto"/>
              <w:jc w:val="center"/>
              <w:rPr>
                <w:rFonts w:ascii="Calibri" w:eastAsia="Times New Roman" w:hAnsi="Calibri" w:cs="Calibri"/>
                <w:color w:val="000000"/>
                <w:sz w:val="32"/>
                <w:szCs w:val="32"/>
                <w:lang w:val="el-GR" w:eastAsia="el-GR"/>
              </w:rPr>
            </w:pPr>
            <w:r w:rsidRPr="00264C55">
              <w:rPr>
                <w:rFonts w:ascii="Calibri" w:eastAsia="Times New Roman" w:hAnsi="Calibri" w:cs="Calibri"/>
                <w:color w:val="000000"/>
                <w:sz w:val="32"/>
                <w:szCs w:val="32"/>
                <w:lang w:eastAsia="el-GR"/>
              </w:rPr>
              <w:t> </w:t>
            </w:r>
          </w:p>
        </w:tc>
        <w:tc>
          <w:tcPr>
            <w:tcW w:w="2020" w:type="dxa"/>
            <w:tcBorders>
              <w:top w:val="single" w:sz="4" w:space="0" w:color="auto"/>
              <w:left w:val="single" w:sz="4" w:space="0" w:color="auto"/>
              <w:bottom w:val="single" w:sz="4" w:space="0" w:color="auto"/>
              <w:right w:val="single" w:sz="4" w:space="0" w:color="auto"/>
            </w:tcBorders>
            <w:noWrap/>
            <w:vAlign w:val="bottom"/>
            <w:hideMark/>
          </w:tcPr>
          <w:p w14:paraId="72FE9143" w14:textId="77777777" w:rsidR="008747CB" w:rsidRPr="00264C55" w:rsidRDefault="008747CB" w:rsidP="00264C55">
            <w:pPr>
              <w:spacing w:after="0" w:line="240" w:lineRule="auto"/>
              <w:jc w:val="center"/>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Έτη</w:t>
            </w:r>
          </w:p>
        </w:tc>
        <w:tc>
          <w:tcPr>
            <w:tcW w:w="1360" w:type="dxa"/>
            <w:tcBorders>
              <w:top w:val="single" w:sz="4" w:space="0" w:color="auto"/>
              <w:left w:val="nil"/>
              <w:bottom w:val="single" w:sz="4" w:space="0" w:color="auto"/>
              <w:right w:val="single" w:sz="4" w:space="0" w:color="auto"/>
            </w:tcBorders>
            <w:noWrap/>
            <w:vAlign w:val="bottom"/>
            <w:hideMark/>
          </w:tcPr>
          <w:p w14:paraId="2B17AF27" w14:textId="77777777" w:rsidR="008747CB" w:rsidRPr="00264C55" w:rsidRDefault="008747CB" w:rsidP="00264C55">
            <w:pPr>
              <w:spacing w:after="0" w:line="240" w:lineRule="auto"/>
              <w:jc w:val="center"/>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Κλιμάκιο</w:t>
            </w:r>
          </w:p>
        </w:tc>
      </w:tr>
      <w:tr w:rsidR="008747CB" w:rsidRPr="00264C55" w14:paraId="1278868A" w14:textId="77777777" w:rsidTr="00264C55">
        <w:trPr>
          <w:trHeight w:val="300"/>
        </w:trPr>
        <w:tc>
          <w:tcPr>
            <w:tcW w:w="2980" w:type="dxa"/>
            <w:vMerge w:val="restart"/>
            <w:tcBorders>
              <w:top w:val="single" w:sz="4" w:space="0" w:color="auto"/>
              <w:left w:val="single" w:sz="8" w:space="0" w:color="auto"/>
              <w:bottom w:val="single" w:sz="4" w:space="0" w:color="000000"/>
              <w:right w:val="single" w:sz="4" w:space="0" w:color="auto"/>
            </w:tcBorders>
            <w:noWrap/>
            <w:vAlign w:val="center"/>
            <w:hideMark/>
          </w:tcPr>
          <w:p w14:paraId="16DED421" w14:textId="77777777" w:rsidR="008747CB" w:rsidRPr="00264C55" w:rsidRDefault="008747CB" w:rsidP="00264C55">
            <w:pPr>
              <w:spacing w:after="0" w:line="240" w:lineRule="auto"/>
              <w:jc w:val="center"/>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 xml:space="preserve">Υποστράτηγος και αντίστοιχοι </w:t>
            </w:r>
          </w:p>
        </w:tc>
        <w:tc>
          <w:tcPr>
            <w:tcW w:w="2020" w:type="dxa"/>
            <w:tcBorders>
              <w:top w:val="nil"/>
              <w:left w:val="nil"/>
              <w:bottom w:val="single" w:sz="4" w:space="0" w:color="auto"/>
              <w:right w:val="single" w:sz="4" w:space="0" w:color="auto"/>
            </w:tcBorders>
            <w:noWrap/>
            <w:vAlign w:val="bottom"/>
            <w:hideMark/>
          </w:tcPr>
          <w:p w14:paraId="7D7CBC7E"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xml:space="preserve">μέχρι 26 </w:t>
            </w:r>
          </w:p>
        </w:tc>
        <w:tc>
          <w:tcPr>
            <w:tcW w:w="1360" w:type="dxa"/>
            <w:tcBorders>
              <w:top w:val="nil"/>
              <w:left w:val="nil"/>
              <w:bottom w:val="single" w:sz="4" w:space="0" w:color="auto"/>
              <w:right w:val="single" w:sz="8" w:space="0" w:color="auto"/>
            </w:tcBorders>
            <w:noWrap/>
            <w:vAlign w:val="bottom"/>
            <w:hideMark/>
          </w:tcPr>
          <w:p w14:paraId="35582B0E"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9</w:t>
            </w:r>
          </w:p>
        </w:tc>
      </w:tr>
      <w:tr w:rsidR="008747CB" w:rsidRPr="00264C55" w14:paraId="3419EC1A" w14:textId="77777777" w:rsidTr="00264C55">
        <w:trPr>
          <w:trHeight w:val="300"/>
        </w:trPr>
        <w:tc>
          <w:tcPr>
            <w:tcW w:w="2980" w:type="dxa"/>
            <w:vMerge/>
            <w:tcBorders>
              <w:top w:val="single" w:sz="4" w:space="0" w:color="auto"/>
              <w:left w:val="single" w:sz="8" w:space="0" w:color="auto"/>
              <w:bottom w:val="single" w:sz="4" w:space="0" w:color="000000"/>
              <w:right w:val="single" w:sz="4" w:space="0" w:color="auto"/>
            </w:tcBorders>
            <w:vAlign w:val="center"/>
            <w:hideMark/>
          </w:tcPr>
          <w:p w14:paraId="34CE166E"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p>
        </w:tc>
        <w:tc>
          <w:tcPr>
            <w:tcW w:w="2020" w:type="dxa"/>
            <w:tcBorders>
              <w:top w:val="nil"/>
              <w:left w:val="nil"/>
              <w:bottom w:val="single" w:sz="4" w:space="0" w:color="auto"/>
              <w:right w:val="single" w:sz="4" w:space="0" w:color="auto"/>
            </w:tcBorders>
            <w:noWrap/>
            <w:vAlign w:val="bottom"/>
            <w:hideMark/>
          </w:tcPr>
          <w:p w14:paraId="613F3993"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από 26 έως 28</w:t>
            </w:r>
          </w:p>
        </w:tc>
        <w:tc>
          <w:tcPr>
            <w:tcW w:w="1360" w:type="dxa"/>
            <w:tcBorders>
              <w:top w:val="nil"/>
              <w:left w:val="nil"/>
              <w:bottom w:val="single" w:sz="4" w:space="0" w:color="auto"/>
              <w:right w:val="single" w:sz="8" w:space="0" w:color="auto"/>
            </w:tcBorders>
            <w:noWrap/>
            <w:vAlign w:val="bottom"/>
            <w:hideMark/>
          </w:tcPr>
          <w:p w14:paraId="51909E68"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8</w:t>
            </w:r>
          </w:p>
        </w:tc>
      </w:tr>
      <w:tr w:rsidR="008747CB" w:rsidRPr="00264C55" w14:paraId="3E3B1135" w14:textId="77777777" w:rsidTr="00264C55">
        <w:trPr>
          <w:trHeight w:val="300"/>
        </w:trPr>
        <w:tc>
          <w:tcPr>
            <w:tcW w:w="2980" w:type="dxa"/>
            <w:vMerge/>
            <w:tcBorders>
              <w:top w:val="single" w:sz="4" w:space="0" w:color="auto"/>
              <w:left w:val="single" w:sz="8" w:space="0" w:color="auto"/>
              <w:bottom w:val="single" w:sz="4" w:space="0" w:color="000000"/>
              <w:right w:val="single" w:sz="4" w:space="0" w:color="auto"/>
            </w:tcBorders>
            <w:vAlign w:val="center"/>
            <w:hideMark/>
          </w:tcPr>
          <w:p w14:paraId="61835FA2"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p>
        </w:tc>
        <w:tc>
          <w:tcPr>
            <w:tcW w:w="2020" w:type="dxa"/>
            <w:tcBorders>
              <w:top w:val="nil"/>
              <w:left w:val="nil"/>
              <w:bottom w:val="single" w:sz="4" w:space="0" w:color="auto"/>
              <w:right w:val="single" w:sz="4" w:space="0" w:color="auto"/>
            </w:tcBorders>
            <w:noWrap/>
            <w:vAlign w:val="bottom"/>
            <w:hideMark/>
          </w:tcPr>
          <w:p w14:paraId="07F8C0EB"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από 28 έως 30</w:t>
            </w:r>
          </w:p>
        </w:tc>
        <w:tc>
          <w:tcPr>
            <w:tcW w:w="1360" w:type="dxa"/>
            <w:tcBorders>
              <w:top w:val="nil"/>
              <w:left w:val="nil"/>
              <w:bottom w:val="single" w:sz="4" w:space="0" w:color="auto"/>
              <w:right w:val="single" w:sz="8" w:space="0" w:color="auto"/>
            </w:tcBorders>
            <w:noWrap/>
            <w:vAlign w:val="bottom"/>
            <w:hideMark/>
          </w:tcPr>
          <w:p w14:paraId="6D0D9C88"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7</w:t>
            </w:r>
          </w:p>
        </w:tc>
      </w:tr>
      <w:tr w:rsidR="008747CB" w:rsidRPr="00264C55" w14:paraId="13FEA0B7" w14:textId="77777777" w:rsidTr="00264C55">
        <w:trPr>
          <w:trHeight w:val="300"/>
        </w:trPr>
        <w:tc>
          <w:tcPr>
            <w:tcW w:w="2980" w:type="dxa"/>
            <w:vMerge/>
            <w:tcBorders>
              <w:top w:val="single" w:sz="4" w:space="0" w:color="auto"/>
              <w:left w:val="single" w:sz="8" w:space="0" w:color="auto"/>
              <w:bottom w:val="single" w:sz="4" w:space="0" w:color="000000"/>
              <w:right w:val="single" w:sz="4" w:space="0" w:color="auto"/>
            </w:tcBorders>
            <w:vAlign w:val="center"/>
            <w:hideMark/>
          </w:tcPr>
          <w:p w14:paraId="7B0FE535"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p>
        </w:tc>
        <w:tc>
          <w:tcPr>
            <w:tcW w:w="2020" w:type="dxa"/>
            <w:tcBorders>
              <w:top w:val="nil"/>
              <w:left w:val="nil"/>
              <w:bottom w:val="single" w:sz="4" w:space="0" w:color="auto"/>
              <w:right w:val="single" w:sz="4" w:space="0" w:color="auto"/>
            </w:tcBorders>
            <w:noWrap/>
            <w:vAlign w:val="bottom"/>
            <w:hideMark/>
          </w:tcPr>
          <w:p w14:paraId="2BD922FB"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από 30 έως 32</w:t>
            </w:r>
          </w:p>
        </w:tc>
        <w:tc>
          <w:tcPr>
            <w:tcW w:w="1360" w:type="dxa"/>
            <w:tcBorders>
              <w:top w:val="nil"/>
              <w:left w:val="nil"/>
              <w:bottom w:val="single" w:sz="4" w:space="0" w:color="auto"/>
              <w:right w:val="single" w:sz="8" w:space="0" w:color="auto"/>
            </w:tcBorders>
            <w:noWrap/>
            <w:vAlign w:val="bottom"/>
            <w:hideMark/>
          </w:tcPr>
          <w:p w14:paraId="441FD36C"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6</w:t>
            </w:r>
          </w:p>
        </w:tc>
      </w:tr>
      <w:tr w:rsidR="008747CB" w:rsidRPr="00264C55" w14:paraId="712D3CA3" w14:textId="77777777" w:rsidTr="00264C55">
        <w:trPr>
          <w:trHeight w:val="300"/>
        </w:trPr>
        <w:tc>
          <w:tcPr>
            <w:tcW w:w="2980" w:type="dxa"/>
            <w:vMerge/>
            <w:tcBorders>
              <w:top w:val="single" w:sz="4" w:space="0" w:color="auto"/>
              <w:left w:val="single" w:sz="8" w:space="0" w:color="auto"/>
              <w:bottom w:val="single" w:sz="4" w:space="0" w:color="000000"/>
              <w:right w:val="single" w:sz="4" w:space="0" w:color="auto"/>
            </w:tcBorders>
            <w:vAlign w:val="center"/>
            <w:hideMark/>
          </w:tcPr>
          <w:p w14:paraId="2A685516"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p>
        </w:tc>
        <w:tc>
          <w:tcPr>
            <w:tcW w:w="2020" w:type="dxa"/>
            <w:tcBorders>
              <w:top w:val="nil"/>
              <w:left w:val="nil"/>
              <w:bottom w:val="single" w:sz="4" w:space="0" w:color="auto"/>
              <w:right w:val="single" w:sz="4" w:space="0" w:color="auto"/>
            </w:tcBorders>
            <w:noWrap/>
            <w:vAlign w:val="bottom"/>
            <w:hideMark/>
          </w:tcPr>
          <w:p w14:paraId="7F950734"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από 32 και άνω</w:t>
            </w:r>
          </w:p>
        </w:tc>
        <w:tc>
          <w:tcPr>
            <w:tcW w:w="1360" w:type="dxa"/>
            <w:tcBorders>
              <w:top w:val="nil"/>
              <w:left w:val="nil"/>
              <w:bottom w:val="single" w:sz="4" w:space="0" w:color="auto"/>
              <w:right w:val="single" w:sz="8" w:space="0" w:color="auto"/>
            </w:tcBorders>
            <w:noWrap/>
            <w:vAlign w:val="bottom"/>
            <w:hideMark/>
          </w:tcPr>
          <w:p w14:paraId="13424A68"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5</w:t>
            </w:r>
          </w:p>
        </w:tc>
      </w:tr>
      <w:tr w:rsidR="008747CB" w:rsidRPr="00264C55" w14:paraId="4A2F0ED7" w14:textId="77777777" w:rsidTr="00264C55">
        <w:trPr>
          <w:trHeight w:val="300"/>
        </w:trPr>
        <w:tc>
          <w:tcPr>
            <w:tcW w:w="2980" w:type="dxa"/>
            <w:vMerge w:val="restart"/>
            <w:tcBorders>
              <w:top w:val="nil"/>
              <w:left w:val="single" w:sz="8" w:space="0" w:color="auto"/>
              <w:bottom w:val="single" w:sz="8" w:space="0" w:color="000000"/>
              <w:right w:val="single" w:sz="4" w:space="0" w:color="auto"/>
            </w:tcBorders>
            <w:noWrap/>
            <w:vAlign w:val="center"/>
            <w:hideMark/>
          </w:tcPr>
          <w:p w14:paraId="6F7C36A4" w14:textId="77777777" w:rsidR="008747CB" w:rsidRPr="00264C55" w:rsidRDefault="008747CB" w:rsidP="00264C55">
            <w:pPr>
              <w:spacing w:after="0" w:line="240" w:lineRule="auto"/>
              <w:jc w:val="center"/>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Ταξίαρχος και αντίστοιχοι</w:t>
            </w:r>
          </w:p>
        </w:tc>
        <w:tc>
          <w:tcPr>
            <w:tcW w:w="2020" w:type="dxa"/>
            <w:tcBorders>
              <w:top w:val="nil"/>
              <w:left w:val="nil"/>
              <w:bottom w:val="single" w:sz="4" w:space="0" w:color="auto"/>
              <w:right w:val="single" w:sz="4" w:space="0" w:color="auto"/>
            </w:tcBorders>
            <w:noWrap/>
            <w:vAlign w:val="bottom"/>
            <w:hideMark/>
          </w:tcPr>
          <w:p w14:paraId="0B49347B"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μέχρι 24</w:t>
            </w:r>
          </w:p>
        </w:tc>
        <w:tc>
          <w:tcPr>
            <w:tcW w:w="1360" w:type="dxa"/>
            <w:tcBorders>
              <w:top w:val="nil"/>
              <w:left w:val="nil"/>
              <w:bottom w:val="single" w:sz="4" w:space="0" w:color="auto"/>
              <w:right w:val="single" w:sz="8" w:space="0" w:color="auto"/>
            </w:tcBorders>
            <w:noWrap/>
            <w:vAlign w:val="bottom"/>
            <w:hideMark/>
          </w:tcPr>
          <w:p w14:paraId="126F12C0"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13</w:t>
            </w:r>
          </w:p>
        </w:tc>
      </w:tr>
      <w:tr w:rsidR="008747CB" w:rsidRPr="00264C55" w14:paraId="12A4AD3F" w14:textId="77777777" w:rsidTr="00264C55">
        <w:trPr>
          <w:trHeight w:val="300"/>
        </w:trPr>
        <w:tc>
          <w:tcPr>
            <w:tcW w:w="2980" w:type="dxa"/>
            <w:vMerge/>
            <w:tcBorders>
              <w:top w:val="nil"/>
              <w:left w:val="single" w:sz="8" w:space="0" w:color="auto"/>
              <w:bottom w:val="single" w:sz="8" w:space="0" w:color="000000"/>
              <w:right w:val="single" w:sz="4" w:space="0" w:color="auto"/>
            </w:tcBorders>
            <w:vAlign w:val="center"/>
            <w:hideMark/>
          </w:tcPr>
          <w:p w14:paraId="0A5925B3"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p>
        </w:tc>
        <w:tc>
          <w:tcPr>
            <w:tcW w:w="2020" w:type="dxa"/>
            <w:tcBorders>
              <w:top w:val="nil"/>
              <w:left w:val="nil"/>
              <w:bottom w:val="single" w:sz="4" w:space="0" w:color="auto"/>
              <w:right w:val="single" w:sz="4" w:space="0" w:color="auto"/>
            </w:tcBorders>
            <w:noWrap/>
            <w:vAlign w:val="bottom"/>
            <w:hideMark/>
          </w:tcPr>
          <w:p w14:paraId="19080478"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από 24 έως 25</w:t>
            </w:r>
          </w:p>
        </w:tc>
        <w:tc>
          <w:tcPr>
            <w:tcW w:w="1360" w:type="dxa"/>
            <w:tcBorders>
              <w:top w:val="nil"/>
              <w:left w:val="nil"/>
              <w:bottom w:val="single" w:sz="4" w:space="0" w:color="auto"/>
              <w:right w:val="single" w:sz="8" w:space="0" w:color="auto"/>
            </w:tcBorders>
            <w:noWrap/>
            <w:vAlign w:val="bottom"/>
            <w:hideMark/>
          </w:tcPr>
          <w:p w14:paraId="63A02B29"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12</w:t>
            </w:r>
          </w:p>
        </w:tc>
      </w:tr>
      <w:tr w:rsidR="008747CB" w:rsidRPr="00264C55" w14:paraId="25BDDE91" w14:textId="77777777" w:rsidTr="00264C55">
        <w:trPr>
          <w:trHeight w:val="300"/>
        </w:trPr>
        <w:tc>
          <w:tcPr>
            <w:tcW w:w="2980" w:type="dxa"/>
            <w:vMerge/>
            <w:tcBorders>
              <w:top w:val="nil"/>
              <w:left w:val="single" w:sz="8" w:space="0" w:color="auto"/>
              <w:bottom w:val="single" w:sz="8" w:space="0" w:color="000000"/>
              <w:right w:val="single" w:sz="4" w:space="0" w:color="auto"/>
            </w:tcBorders>
            <w:vAlign w:val="center"/>
            <w:hideMark/>
          </w:tcPr>
          <w:p w14:paraId="52970C33"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p>
        </w:tc>
        <w:tc>
          <w:tcPr>
            <w:tcW w:w="2020" w:type="dxa"/>
            <w:tcBorders>
              <w:top w:val="nil"/>
              <w:left w:val="nil"/>
              <w:bottom w:val="single" w:sz="4" w:space="0" w:color="auto"/>
              <w:right w:val="single" w:sz="4" w:space="0" w:color="auto"/>
            </w:tcBorders>
            <w:noWrap/>
            <w:vAlign w:val="bottom"/>
            <w:hideMark/>
          </w:tcPr>
          <w:p w14:paraId="07BBD0DB"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από 25 έως 26</w:t>
            </w:r>
          </w:p>
        </w:tc>
        <w:tc>
          <w:tcPr>
            <w:tcW w:w="1360" w:type="dxa"/>
            <w:tcBorders>
              <w:top w:val="nil"/>
              <w:left w:val="nil"/>
              <w:bottom w:val="single" w:sz="4" w:space="0" w:color="auto"/>
              <w:right w:val="single" w:sz="8" w:space="0" w:color="auto"/>
            </w:tcBorders>
            <w:noWrap/>
            <w:vAlign w:val="bottom"/>
            <w:hideMark/>
          </w:tcPr>
          <w:p w14:paraId="4B480A3F"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11</w:t>
            </w:r>
          </w:p>
        </w:tc>
      </w:tr>
      <w:tr w:rsidR="008747CB" w:rsidRPr="00264C55" w14:paraId="5A227577" w14:textId="77777777" w:rsidTr="00264C55">
        <w:trPr>
          <w:trHeight w:val="300"/>
        </w:trPr>
        <w:tc>
          <w:tcPr>
            <w:tcW w:w="2980" w:type="dxa"/>
            <w:vMerge/>
            <w:tcBorders>
              <w:top w:val="nil"/>
              <w:left w:val="single" w:sz="8" w:space="0" w:color="auto"/>
              <w:bottom w:val="single" w:sz="8" w:space="0" w:color="000000"/>
              <w:right w:val="single" w:sz="4" w:space="0" w:color="auto"/>
            </w:tcBorders>
            <w:vAlign w:val="center"/>
            <w:hideMark/>
          </w:tcPr>
          <w:p w14:paraId="001025B0"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p>
        </w:tc>
        <w:tc>
          <w:tcPr>
            <w:tcW w:w="2020" w:type="dxa"/>
            <w:tcBorders>
              <w:top w:val="nil"/>
              <w:left w:val="nil"/>
              <w:bottom w:val="single" w:sz="4" w:space="0" w:color="auto"/>
              <w:right w:val="single" w:sz="4" w:space="0" w:color="auto"/>
            </w:tcBorders>
            <w:noWrap/>
            <w:vAlign w:val="bottom"/>
            <w:hideMark/>
          </w:tcPr>
          <w:p w14:paraId="06828F95"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από 26 έως 27</w:t>
            </w:r>
          </w:p>
        </w:tc>
        <w:tc>
          <w:tcPr>
            <w:tcW w:w="1360" w:type="dxa"/>
            <w:tcBorders>
              <w:top w:val="nil"/>
              <w:left w:val="nil"/>
              <w:bottom w:val="single" w:sz="4" w:space="0" w:color="auto"/>
              <w:right w:val="single" w:sz="8" w:space="0" w:color="auto"/>
            </w:tcBorders>
            <w:noWrap/>
            <w:vAlign w:val="bottom"/>
            <w:hideMark/>
          </w:tcPr>
          <w:p w14:paraId="59CAF4E9"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10</w:t>
            </w:r>
          </w:p>
        </w:tc>
      </w:tr>
      <w:tr w:rsidR="008747CB" w:rsidRPr="00264C55" w14:paraId="177F0C6F" w14:textId="77777777" w:rsidTr="00264C55">
        <w:trPr>
          <w:trHeight w:val="300"/>
        </w:trPr>
        <w:tc>
          <w:tcPr>
            <w:tcW w:w="2980" w:type="dxa"/>
            <w:vMerge/>
            <w:tcBorders>
              <w:top w:val="nil"/>
              <w:left w:val="single" w:sz="8" w:space="0" w:color="auto"/>
              <w:bottom w:val="single" w:sz="8" w:space="0" w:color="000000"/>
              <w:right w:val="single" w:sz="4" w:space="0" w:color="auto"/>
            </w:tcBorders>
            <w:vAlign w:val="center"/>
            <w:hideMark/>
          </w:tcPr>
          <w:p w14:paraId="7701304B"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p>
        </w:tc>
        <w:tc>
          <w:tcPr>
            <w:tcW w:w="2020" w:type="dxa"/>
            <w:tcBorders>
              <w:top w:val="nil"/>
              <w:left w:val="nil"/>
              <w:bottom w:val="single" w:sz="4" w:space="0" w:color="auto"/>
              <w:right w:val="single" w:sz="4" w:space="0" w:color="auto"/>
            </w:tcBorders>
            <w:noWrap/>
            <w:vAlign w:val="bottom"/>
            <w:hideMark/>
          </w:tcPr>
          <w:p w14:paraId="03A693D4"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από 27 έως 28</w:t>
            </w:r>
          </w:p>
        </w:tc>
        <w:tc>
          <w:tcPr>
            <w:tcW w:w="1360" w:type="dxa"/>
            <w:tcBorders>
              <w:top w:val="nil"/>
              <w:left w:val="nil"/>
              <w:bottom w:val="single" w:sz="4" w:space="0" w:color="auto"/>
              <w:right w:val="single" w:sz="8" w:space="0" w:color="auto"/>
            </w:tcBorders>
            <w:noWrap/>
            <w:vAlign w:val="bottom"/>
            <w:hideMark/>
          </w:tcPr>
          <w:p w14:paraId="2881D2C1"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9</w:t>
            </w:r>
          </w:p>
        </w:tc>
      </w:tr>
      <w:tr w:rsidR="008747CB" w:rsidRPr="00264C55" w14:paraId="0F740438" w14:textId="77777777" w:rsidTr="00264C55">
        <w:trPr>
          <w:trHeight w:val="300"/>
        </w:trPr>
        <w:tc>
          <w:tcPr>
            <w:tcW w:w="2980" w:type="dxa"/>
            <w:vMerge/>
            <w:tcBorders>
              <w:top w:val="nil"/>
              <w:left w:val="single" w:sz="8" w:space="0" w:color="auto"/>
              <w:bottom w:val="single" w:sz="8" w:space="0" w:color="000000"/>
              <w:right w:val="single" w:sz="4" w:space="0" w:color="auto"/>
            </w:tcBorders>
            <w:vAlign w:val="center"/>
            <w:hideMark/>
          </w:tcPr>
          <w:p w14:paraId="000CBB65"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p>
        </w:tc>
        <w:tc>
          <w:tcPr>
            <w:tcW w:w="2020" w:type="dxa"/>
            <w:tcBorders>
              <w:top w:val="nil"/>
              <w:left w:val="nil"/>
              <w:bottom w:val="single" w:sz="4" w:space="0" w:color="auto"/>
              <w:right w:val="single" w:sz="4" w:space="0" w:color="auto"/>
            </w:tcBorders>
            <w:noWrap/>
            <w:vAlign w:val="bottom"/>
            <w:hideMark/>
          </w:tcPr>
          <w:p w14:paraId="037DC698"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από 28 έως 30</w:t>
            </w:r>
          </w:p>
        </w:tc>
        <w:tc>
          <w:tcPr>
            <w:tcW w:w="1360" w:type="dxa"/>
            <w:tcBorders>
              <w:top w:val="nil"/>
              <w:left w:val="nil"/>
              <w:bottom w:val="single" w:sz="4" w:space="0" w:color="auto"/>
              <w:right w:val="single" w:sz="8" w:space="0" w:color="auto"/>
            </w:tcBorders>
            <w:noWrap/>
            <w:vAlign w:val="bottom"/>
            <w:hideMark/>
          </w:tcPr>
          <w:p w14:paraId="0B3871D7"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8</w:t>
            </w:r>
          </w:p>
        </w:tc>
      </w:tr>
      <w:tr w:rsidR="008747CB" w:rsidRPr="00264C55" w14:paraId="0132F749" w14:textId="77777777" w:rsidTr="00264C55">
        <w:trPr>
          <w:trHeight w:val="300"/>
        </w:trPr>
        <w:tc>
          <w:tcPr>
            <w:tcW w:w="2980" w:type="dxa"/>
            <w:vMerge/>
            <w:tcBorders>
              <w:top w:val="nil"/>
              <w:left w:val="single" w:sz="8" w:space="0" w:color="auto"/>
              <w:bottom w:val="single" w:sz="8" w:space="0" w:color="000000"/>
              <w:right w:val="single" w:sz="4" w:space="0" w:color="auto"/>
            </w:tcBorders>
            <w:vAlign w:val="center"/>
            <w:hideMark/>
          </w:tcPr>
          <w:p w14:paraId="70D281B8"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p>
        </w:tc>
        <w:tc>
          <w:tcPr>
            <w:tcW w:w="2020" w:type="dxa"/>
            <w:tcBorders>
              <w:top w:val="nil"/>
              <w:left w:val="nil"/>
              <w:bottom w:val="single" w:sz="4" w:space="0" w:color="auto"/>
              <w:right w:val="single" w:sz="4" w:space="0" w:color="auto"/>
            </w:tcBorders>
            <w:noWrap/>
            <w:vAlign w:val="bottom"/>
            <w:hideMark/>
          </w:tcPr>
          <w:p w14:paraId="56C77263"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από 30 έως 32</w:t>
            </w:r>
          </w:p>
        </w:tc>
        <w:tc>
          <w:tcPr>
            <w:tcW w:w="1360" w:type="dxa"/>
            <w:tcBorders>
              <w:top w:val="nil"/>
              <w:left w:val="nil"/>
              <w:bottom w:val="single" w:sz="4" w:space="0" w:color="auto"/>
              <w:right w:val="single" w:sz="8" w:space="0" w:color="auto"/>
            </w:tcBorders>
            <w:noWrap/>
            <w:vAlign w:val="bottom"/>
            <w:hideMark/>
          </w:tcPr>
          <w:p w14:paraId="3C7C220C"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7</w:t>
            </w:r>
          </w:p>
        </w:tc>
      </w:tr>
      <w:tr w:rsidR="008747CB" w:rsidRPr="00264C55" w14:paraId="74E11C9B" w14:textId="77777777" w:rsidTr="00264C55">
        <w:trPr>
          <w:trHeight w:val="315"/>
        </w:trPr>
        <w:tc>
          <w:tcPr>
            <w:tcW w:w="2980" w:type="dxa"/>
            <w:vMerge/>
            <w:tcBorders>
              <w:top w:val="nil"/>
              <w:left w:val="single" w:sz="8" w:space="0" w:color="auto"/>
              <w:bottom w:val="single" w:sz="8" w:space="0" w:color="000000"/>
              <w:right w:val="single" w:sz="4" w:space="0" w:color="auto"/>
            </w:tcBorders>
            <w:vAlign w:val="center"/>
            <w:hideMark/>
          </w:tcPr>
          <w:p w14:paraId="1B456597"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p>
        </w:tc>
        <w:tc>
          <w:tcPr>
            <w:tcW w:w="2020" w:type="dxa"/>
            <w:tcBorders>
              <w:top w:val="nil"/>
              <w:left w:val="nil"/>
              <w:bottom w:val="single" w:sz="8" w:space="0" w:color="auto"/>
              <w:right w:val="single" w:sz="4" w:space="0" w:color="auto"/>
            </w:tcBorders>
            <w:noWrap/>
            <w:vAlign w:val="bottom"/>
            <w:hideMark/>
          </w:tcPr>
          <w:p w14:paraId="505722EE"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από 32 και άνω</w:t>
            </w:r>
          </w:p>
        </w:tc>
        <w:tc>
          <w:tcPr>
            <w:tcW w:w="1360" w:type="dxa"/>
            <w:tcBorders>
              <w:top w:val="nil"/>
              <w:left w:val="nil"/>
              <w:bottom w:val="single" w:sz="8" w:space="0" w:color="auto"/>
              <w:right w:val="single" w:sz="8" w:space="0" w:color="auto"/>
            </w:tcBorders>
            <w:noWrap/>
            <w:vAlign w:val="bottom"/>
            <w:hideMark/>
          </w:tcPr>
          <w:p w14:paraId="39E3D7F8" w14:textId="77777777" w:rsidR="008747CB" w:rsidRPr="00264C55" w:rsidRDefault="008747CB" w:rsidP="00264C55">
            <w:pPr>
              <w:spacing w:after="0" w:line="240" w:lineRule="auto"/>
              <w:jc w:val="center"/>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6</w:t>
            </w:r>
          </w:p>
        </w:tc>
      </w:tr>
    </w:tbl>
    <w:p w14:paraId="7B136C80" w14:textId="77777777" w:rsidR="008747CB" w:rsidRPr="00264C55" w:rsidRDefault="008747CB" w:rsidP="008747CB">
      <w:pPr>
        <w:rPr>
          <w:sz w:val="32"/>
          <w:szCs w:val="32"/>
        </w:rPr>
      </w:pPr>
      <w:r w:rsidRPr="00264C55">
        <w:rPr>
          <w:sz w:val="32"/>
          <w:szCs w:val="32"/>
        </w:rPr>
        <w:br w:type="textWrapping" w:clear="all"/>
      </w:r>
    </w:p>
    <w:p w14:paraId="333676FE" w14:textId="77777777" w:rsidR="008747CB" w:rsidRPr="00264C55" w:rsidRDefault="008747CB" w:rsidP="008747CB">
      <w:pPr>
        <w:rPr>
          <w:sz w:val="32"/>
          <w:szCs w:val="32"/>
          <w:u w:val="single"/>
          <w:lang w:val="el-GR"/>
        </w:rPr>
      </w:pPr>
      <w:r w:rsidRPr="00264C55">
        <w:rPr>
          <w:sz w:val="32"/>
          <w:szCs w:val="32"/>
          <w:u w:val="single"/>
          <w:lang w:val="el-GR"/>
        </w:rPr>
        <w:t>Πίνακας 3: Βασικοί μισθοί που ισχύουν σήμερα (περιλαμβάνεται η αύξηση των 30 ευρώ του Απριλίου 2025)</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716"/>
        <w:gridCol w:w="1716"/>
        <w:gridCol w:w="1716"/>
        <w:gridCol w:w="1716"/>
      </w:tblGrid>
      <w:tr w:rsidR="008747CB" w:rsidRPr="00264C55" w14:paraId="525179F3" w14:textId="77777777" w:rsidTr="00264C55">
        <w:trPr>
          <w:trHeight w:val="300"/>
        </w:trPr>
        <w:tc>
          <w:tcPr>
            <w:tcW w:w="1179" w:type="dxa"/>
            <w:noWrap/>
            <w:vAlign w:val="bottom"/>
            <w:hideMark/>
          </w:tcPr>
          <w:p w14:paraId="4B7FB7ED" w14:textId="77777777" w:rsidR="008747CB" w:rsidRPr="00264C55" w:rsidRDefault="008747CB" w:rsidP="00264C55">
            <w:pPr>
              <w:spacing w:after="0" w:line="240" w:lineRule="auto"/>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ΚΛΙΜΑΚΙΟ</w:t>
            </w:r>
          </w:p>
        </w:tc>
        <w:tc>
          <w:tcPr>
            <w:tcW w:w="1651" w:type="dxa"/>
            <w:noWrap/>
            <w:vAlign w:val="bottom"/>
            <w:hideMark/>
          </w:tcPr>
          <w:p w14:paraId="7DBFEE23" w14:textId="77777777" w:rsidR="008747CB" w:rsidRPr="00264C55" w:rsidRDefault="008747CB" w:rsidP="00264C55">
            <w:pPr>
              <w:spacing w:after="0" w:line="240" w:lineRule="auto"/>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ΚΑΤΗΓΟΡΙΑ Α΄</w:t>
            </w:r>
          </w:p>
        </w:tc>
        <w:tc>
          <w:tcPr>
            <w:tcW w:w="1560" w:type="dxa"/>
            <w:noWrap/>
            <w:vAlign w:val="bottom"/>
            <w:hideMark/>
          </w:tcPr>
          <w:p w14:paraId="471FBC43" w14:textId="77777777" w:rsidR="008747CB" w:rsidRPr="00264C55" w:rsidRDefault="008747CB" w:rsidP="00264C55">
            <w:pPr>
              <w:spacing w:after="0" w:line="240" w:lineRule="auto"/>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ΚΑΤΗΓΟΡΙΑ Β΄</w:t>
            </w:r>
          </w:p>
        </w:tc>
        <w:tc>
          <w:tcPr>
            <w:tcW w:w="1559" w:type="dxa"/>
            <w:noWrap/>
            <w:vAlign w:val="bottom"/>
            <w:hideMark/>
          </w:tcPr>
          <w:p w14:paraId="27862072" w14:textId="77777777" w:rsidR="008747CB" w:rsidRPr="00264C55" w:rsidRDefault="008747CB" w:rsidP="00264C55">
            <w:pPr>
              <w:spacing w:after="0" w:line="240" w:lineRule="auto"/>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ΚΑΤΗΓΟΡΙΑ Γ΄</w:t>
            </w:r>
          </w:p>
        </w:tc>
        <w:tc>
          <w:tcPr>
            <w:tcW w:w="1701" w:type="dxa"/>
            <w:noWrap/>
            <w:vAlign w:val="bottom"/>
            <w:hideMark/>
          </w:tcPr>
          <w:p w14:paraId="5F97818A" w14:textId="77777777" w:rsidR="008747CB" w:rsidRPr="00264C55" w:rsidRDefault="008747CB" w:rsidP="00264C55">
            <w:pPr>
              <w:spacing w:after="0" w:line="240" w:lineRule="auto"/>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ΚΑΤΗΓΟΡΙΑ Δ΄</w:t>
            </w:r>
          </w:p>
        </w:tc>
      </w:tr>
      <w:tr w:rsidR="008747CB" w:rsidRPr="00264C55" w14:paraId="57DF5FCF" w14:textId="77777777" w:rsidTr="00264C55">
        <w:trPr>
          <w:trHeight w:val="300"/>
        </w:trPr>
        <w:tc>
          <w:tcPr>
            <w:tcW w:w="1179" w:type="dxa"/>
            <w:noWrap/>
            <w:vAlign w:val="bottom"/>
            <w:hideMark/>
          </w:tcPr>
          <w:p w14:paraId="1AC051E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w:t>
            </w:r>
          </w:p>
        </w:tc>
        <w:tc>
          <w:tcPr>
            <w:tcW w:w="1651" w:type="dxa"/>
            <w:noWrap/>
            <w:vAlign w:val="bottom"/>
            <w:hideMark/>
          </w:tcPr>
          <w:p w14:paraId="5F137AC3"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4300</w:t>
            </w:r>
          </w:p>
        </w:tc>
        <w:tc>
          <w:tcPr>
            <w:tcW w:w="1560" w:type="dxa"/>
            <w:noWrap/>
            <w:vAlign w:val="bottom"/>
            <w:hideMark/>
          </w:tcPr>
          <w:p w14:paraId="0959753E"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2545</w:t>
            </w:r>
          </w:p>
        </w:tc>
        <w:tc>
          <w:tcPr>
            <w:tcW w:w="1559" w:type="dxa"/>
            <w:noWrap/>
            <w:vAlign w:val="bottom"/>
            <w:hideMark/>
          </w:tcPr>
          <w:p w14:paraId="47F37C4D"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2245</w:t>
            </w:r>
          </w:p>
        </w:tc>
        <w:tc>
          <w:tcPr>
            <w:tcW w:w="1701" w:type="dxa"/>
            <w:noWrap/>
            <w:vAlign w:val="bottom"/>
            <w:hideMark/>
          </w:tcPr>
          <w:p w14:paraId="62F47953"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1786</w:t>
            </w:r>
          </w:p>
        </w:tc>
      </w:tr>
      <w:tr w:rsidR="008747CB" w:rsidRPr="00264C55" w14:paraId="5B483292" w14:textId="77777777" w:rsidTr="00264C55">
        <w:trPr>
          <w:trHeight w:val="300"/>
        </w:trPr>
        <w:tc>
          <w:tcPr>
            <w:tcW w:w="1179" w:type="dxa"/>
            <w:noWrap/>
            <w:vAlign w:val="bottom"/>
            <w:hideMark/>
          </w:tcPr>
          <w:p w14:paraId="2F6B6F4D"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w:t>
            </w:r>
          </w:p>
        </w:tc>
        <w:tc>
          <w:tcPr>
            <w:tcW w:w="1651" w:type="dxa"/>
            <w:noWrap/>
            <w:vAlign w:val="bottom"/>
            <w:hideMark/>
          </w:tcPr>
          <w:p w14:paraId="4799B46A"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3900</w:t>
            </w:r>
          </w:p>
        </w:tc>
        <w:tc>
          <w:tcPr>
            <w:tcW w:w="1560" w:type="dxa"/>
            <w:noWrap/>
            <w:vAlign w:val="bottom"/>
            <w:hideMark/>
          </w:tcPr>
          <w:p w14:paraId="6EAB1F5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2485</w:t>
            </w:r>
          </w:p>
        </w:tc>
        <w:tc>
          <w:tcPr>
            <w:tcW w:w="1559" w:type="dxa"/>
            <w:noWrap/>
            <w:vAlign w:val="bottom"/>
            <w:hideMark/>
          </w:tcPr>
          <w:p w14:paraId="35DF69B0"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2139</w:t>
            </w:r>
          </w:p>
        </w:tc>
        <w:tc>
          <w:tcPr>
            <w:tcW w:w="1701" w:type="dxa"/>
            <w:noWrap/>
            <w:vAlign w:val="bottom"/>
            <w:hideMark/>
          </w:tcPr>
          <w:p w14:paraId="56E6473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1762</w:t>
            </w:r>
          </w:p>
        </w:tc>
      </w:tr>
      <w:tr w:rsidR="008747CB" w:rsidRPr="00264C55" w14:paraId="49F3E348" w14:textId="77777777" w:rsidTr="00264C55">
        <w:trPr>
          <w:trHeight w:val="300"/>
        </w:trPr>
        <w:tc>
          <w:tcPr>
            <w:tcW w:w="1179" w:type="dxa"/>
            <w:noWrap/>
            <w:vAlign w:val="bottom"/>
            <w:hideMark/>
          </w:tcPr>
          <w:p w14:paraId="7BC90073"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3</w:t>
            </w:r>
          </w:p>
        </w:tc>
        <w:tc>
          <w:tcPr>
            <w:tcW w:w="1651" w:type="dxa"/>
            <w:noWrap/>
            <w:vAlign w:val="bottom"/>
            <w:hideMark/>
          </w:tcPr>
          <w:p w14:paraId="69232DD1"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3500</w:t>
            </w:r>
          </w:p>
        </w:tc>
        <w:tc>
          <w:tcPr>
            <w:tcW w:w="1560" w:type="dxa"/>
            <w:noWrap/>
            <w:vAlign w:val="bottom"/>
            <w:hideMark/>
          </w:tcPr>
          <w:p w14:paraId="05A19674"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2425</w:t>
            </w:r>
          </w:p>
        </w:tc>
        <w:tc>
          <w:tcPr>
            <w:tcW w:w="1559" w:type="dxa"/>
            <w:noWrap/>
            <w:vAlign w:val="bottom"/>
            <w:hideMark/>
          </w:tcPr>
          <w:p w14:paraId="2315865B"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2109</w:t>
            </w:r>
          </w:p>
        </w:tc>
        <w:tc>
          <w:tcPr>
            <w:tcW w:w="1701" w:type="dxa"/>
            <w:noWrap/>
            <w:vAlign w:val="bottom"/>
            <w:hideMark/>
          </w:tcPr>
          <w:p w14:paraId="0BD01CF7"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1739</w:t>
            </w:r>
          </w:p>
        </w:tc>
      </w:tr>
      <w:tr w:rsidR="008747CB" w:rsidRPr="00264C55" w14:paraId="3D237278" w14:textId="77777777" w:rsidTr="00264C55">
        <w:trPr>
          <w:trHeight w:val="300"/>
        </w:trPr>
        <w:tc>
          <w:tcPr>
            <w:tcW w:w="1179" w:type="dxa"/>
            <w:noWrap/>
            <w:vAlign w:val="bottom"/>
            <w:hideMark/>
          </w:tcPr>
          <w:p w14:paraId="2C6319C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4</w:t>
            </w:r>
          </w:p>
        </w:tc>
        <w:tc>
          <w:tcPr>
            <w:tcW w:w="1651" w:type="dxa"/>
            <w:noWrap/>
            <w:vAlign w:val="bottom"/>
            <w:hideMark/>
          </w:tcPr>
          <w:p w14:paraId="70E17C60"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3250</w:t>
            </w:r>
          </w:p>
        </w:tc>
        <w:tc>
          <w:tcPr>
            <w:tcW w:w="1560" w:type="dxa"/>
            <w:noWrap/>
            <w:vAlign w:val="bottom"/>
            <w:hideMark/>
          </w:tcPr>
          <w:p w14:paraId="156D63D7"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2365</w:t>
            </w:r>
          </w:p>
        </w:tc>
        <w:tc>
          <w:tcPr>
            <w:tcW w:w="1559" w:type="dxa"/>
            <w:noWrap/>
            <w:vAlign w:val="bottom"/>
            <w:hideMark/>
          </w:tcPr>
          <w:p w14:paraId="209BF76A"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2039</w:t>
            </w:r>
          </w:p>
        </w:tc>
        <w:tc>
          <w:tcPr>
            <w:tcW w:w="1701" w:type="dxa"/>
            <w:noWrap/>
            <w:vAlign w:val="bottom"/>
            <w:hideMark/>
          </w:tcPr>
          <w:p w14:paraId="1A6F5BDA"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1687</w:t>
            </w:r>
          </w:p>
        </w:tc>
      </w:tr>
      <w:tr w:rsidR="008747CB" w:rsidRPr="00264C55" w14:paraId="3CF367CD" w14:textId="77777777" w:rsidTr="00264C55">
        <w:trPr>
          <w:trHeight w:val="300"/>
        </w:trPr>
        <w:tc>
          <w:tcPr>
            <w:tcW w:w="1179" w:type="dxa"/>
            <w:noWrap/>
            <w:vAlign w:val="bottom"/>
            <w:hideMark/>
          </w:tcPr>
          <w:p w14:paraId="13EB28E2"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5</w:t>
            </w:r>
          </w:p>
        </w:tc>
        <w:tc>
          <w:tcPr>
            <w:tcW w:w="1651" w:type="dxa"/>
            <w:noWrap/>
            <w:vAlign w:val="bottom"/>
            <w:hideMark/>
          </w:tcPr>
          <w:p w14:paraId="3F8C1DE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3100</w:t>
            </w:r>
          </w:p>
        </w:tc>
        <w:tc>
          <w:tcPr>
            <w:tcW w:w="1560" w:type="dxa"/>
            <w:noWrap/>
            <w:vAlign w:val="bottom"/>
            <w:hideMark/>
          </w:tcPr>
          <w:p w14:paraId="7D64CCE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2265</w:t>
            </w:r>
          </w:p>
        </w:tc>
        <w:tc>
          <w:tcPr>
            <w:tcW w:w="1559" w:type="dxa"/>
            <w:noWrap/>
            <w:vAlign w:val="bottom"/>
            <w:hideMark/>
          </w:tcPr>
          <w:p w14:paraId="1F16E3BD"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1949</w:t>
            </w:r>
          </w:p>
        </w:tc>
        <w:tc>
          <w:tcPr>
            <w:tcW w:w="1701" w:type="dxa"/>
            <w:noWrap/>
            <w:vAlign w:val="bottom"/>
            <w:hideMark/>
          </w:tcPr>
          <w:p w14:paraId="4C2B8753"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1631</w:t>
            </w:r>
          </w:p>
        </w:tc>
      </w:tr>
      <w:tr w:rsidR="008747CB" w:rsidRPr="00264C55" w14:paraId="11F31BD2" w14:textId="77777777" w:rsidTr="00264C55">
        <w:trPr>
          <w:trHeight w:val="300"/>
        </w:trPr>
        <w:tc>
          <w:tcPr>
            <w:tcW w:w="1179" w:type="dxa"/>
            <w:noWrap/>
            <w:vAlign w:val="bottom"/>
            <w:hideMark/>
          </w:tcPr>
          <w:p w14:paraId="60E1E57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6</w:t>
            </w:r>
          </w:p>
        </w:tc>
        <w:tc>
          <w:tcPr>
            <w:tcW w:w="1651" w:type="dxa"/>
            <w:noWrap/>
            <w:vAlign w:val="bottom"/>
            <w:hideMark/>
          </w:tcPr>
          <w:p w14:paraId="552DA0D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2980</w:t>
            </w:r>
          </w:p>
        </w:tc>
        <w:tc>
          <w:tcPr>
            <w:tcW w:w="1560" w:type="dxa"/>
            <w:noWrap/>
            <w:vAlign w:val="bottom"/>
            <w:hideMark/>
          </w:tcPr>
          <w:p w14:paraId="5280F774"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2245</w:t>
            </w:r>
          </w:p>
        </w:tc>
        <w:tc>
          <w:tcPr>
            <w:tcW w:w="1559" w:type="dxa"/>
            <w:noWrap/>
            <w:vAlign w:val="bottom"/>
            <w:hideMark/>
          </w:tcPr>
          <w:p w14:paraId="38A20DA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1869</w:t>
            </w:r>
          </w:p>
        </w:tc>
        <w:tc>
          <w:tcPr>
            <w:tcW w:w="1701" w:type="dxa"/>
            <w:noWrap/>
            <w:vAlign w:val="bottom"/>
            <w:hideMark/>
          </w:tcPr>
          <w:p w14:paraId="3BF3C5A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1579</w:t>
            </w:r>
          </w:p>
        </w:tc>
      </w:tr>
      <w:tr w:rsidR="008747CB" w:rsidRPr="00264C55" w14:paraId="4C81DD05" w14:textId="77777777" w:rsidTr="00264C55">
        <w:trPr>
          <w:trHeight w:val="300"/>
        </w:trPr>
        <w:tc>
          <w:tcPr>
            <w:tcW w:w="1179" w:type="dxa"/>
            <w:noWrap/>
            <w:vAlign w:val="bottom"/>
            <w:hideMark/>
          </w:tcPr>
          <w:p w14:paraId="367F13F1"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7</w:t>
            </w:r>
          </w:p>
        </w:tc>
        <w:tc>
          <w:tcPr>
            <w:tcW w:w="1651" w:type="dxa"/>
            <w:noWrap/>
            <w:vAlign w:val="bottom"/>
            <w:hideMark/>
          </w:tcPr>
          <w:p w14:paraId="442CD76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2900</w:t>
            </w:r>
          </w:p>
        </w:tc>
        <w:tc>
          <w:tcPr>
            <w:tcW w:w="1560" w:type="dxa"/>
            <w:noWrap/>
            <w:vAlign w:val="bottom"/>
            <w:hideMark/>
          </w:tcPr>
          <w:p w14:paraId="07512008"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2185</w:t>
            </w:r>
          </w:p>
        </w:tc>
        <w:tc>
          <w:tcPr>
            <w:tcW w:w="1559" w:type="dxa"/>
            <w:noWrap/>
            <w:vAlign w:val="bottom"/>
            <w:hideMark/>
          </w:tcPr>
          <w:p w14:paraId="4E46858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1809</w:t>
            </w:r>
          </w:p>
        </w:tc>
        <w:tc>
          <w:tcPr>
            <w:tcW w:w="1701" w:type="dxa"/>
            <w:noWrap/>
            <w:vAlign w:val="bottom"/>
            <w:hideMark/>
          </w:tcPr>
          <w:p w14:paraId="027E90B3"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1527</w:t>
            </w:r>
          </w:p>
        </w:tc>
      </w:tr>
      <w:tr w:rsidR="008747CB" w:rsidRPr="00264C55" w14:paraId="26BE5E91" w14:textId="77777777" w:rsidTr="00264C55">
        <w:trPr>
          <w:trHeight w:val="300"/>
        </w:trPr>
        <w:tc>
          <w:tcPr>
            <w:tcW w:w="1179" w:type="dxa"/>
            <w:noWrap/>
            <w:vAlign w:val="bottom"/>
            <w:hideMark/>
          </w:tcPr>
          <w:p w14:paraId="2D08F94A"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8</w:t>
            </w:r>
          </w:p>
        </w:tc>
        <w:tc>
          <w:tcPr>
            <w:tcW w:w="1651" w:type="dxa"/>
            <w:noWrap/>
            <w:vAlign w:val="bottom"/>
            <w:hideMark/>
          </w:tcPr>
          <w:p w14:paraId="4C5048A6"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2805</w:t>
            </w:r>
          </w:p>
        </w:tc>
        <w:tc>
          <w:tcPr>
            <w:tcW w:w="1560" w:type="dxa"/>
            <w:noWrap/>
            <w:vAlign w:val="bottom"/>
            <w:hideMark/>
          </w:tcPr>
          <w:p w14:paraId="3EFFEE0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2165</w:t>
            </w:r>
          </w:p>
        </w:tc>
        <w:tc>
          <w:tcPr>
            <w:tcW w:w="1559" w:type="dxa"/>
            <w:noWrap/>
            <w:vAlign w:val="bottom"/>
            <w:hideMark/>
          </w:tcPr>
          <w:p w14:paraId="7B5C828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1759</w:t>
            </w:r>
          </w:p>
        </w:tc>
        <w:tc>
          <w:tcPr>
            <w:tcW w:w="1701" w:type="dxa"/>
            <w:noWrap/>
            <w:vAlign w:val="bottom"/>
            <w:hideMark/>
          </w:tcPr>
          <w:p w14:paraId="2709318B"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1476</w:t>
            </w:r>
          </w:p>
        </w:tc>
      </w:tr>
      <w:tr w:rsidR="008747CB" w:rsidRPr="00264C55" w14:paraId="387D0889" w14:textId="77777777" w:rsidTr="00264C55">
        <w:trPr>
          <w:trHeight w:val="300"/>
        </w:trPr>
        <w:tc>
          <w:tcPr>
            <w:tcW w:w="1179" w:type="dxa"/>
            <w:noWrap/>
            <w:vAlign w:val="bottom"/>
            <w:hideMark/>
          </w:tcPr>
          <w:p w14:paraId="703E9593"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9</w:t>
            </w:r>
          </w:p>
        </w:tc>
        <w:tc>
          <w:tcPr>
            <w:tcW w:w="1651" w:type="dxa"/>
            <w:noWrap/>
            <w:vAlign w:val="bottom"/>
            <w:hideMark/>
          </w:tcPr>
          <w:p w14:paraId="2BFD0B62"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2750</w:t>
            </w:r>
          </w:p>
        </w:tc>
        <w:tc>
          <w:tcPr>
            <w:tcW w:w="1560" w:type="dxa"/>
            <w:noWrap/>
            <w:vAlign w:val="bottom"/>
            <w:hideMark/>
          </w:tcPr>
          <w:p w14:paraId="25AA867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2095</w:t>
            </w:r>
          </w:p>
        </w:tc>
        <w:tc>
          <w:tcPr>
            <w:tcW w:w="1559" w:type="dxa"/>
            <w:noWrap/>
            <w:vAlign w:val="bottom"/>
            <w:hideMark/>
          </w:tcPr>
          <w:p w14:paraId="19F66C16"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1699</w:t>
            </w:r>
          </w:p>
        </w:tc>
        <w:tc>
          <w:tcPr>
            <w:tcW w:w="1701" w:type="dxa"/>
            <w:noWrap/>
            <w:vAlign w:val="bottom"/>
            <w:hideMark/>
          </w:tcPr>
          <w:p w14:paraId="1D9D5971"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1429</w:t>
            </w:r>
          </w:p>
        </w:tc>
      </w:tr>
      <w:tr w:rsidR="008747CB" w:rsidRPr="00264C55" w14:paraId="09AE477F" w14:textId="77777777" w:rsidTr="00264C55">
        <w:trPr>
          <w:trHeight w:val="300"/>
        </w:trPr>
        <w:tc>
          <w:tcPr>
            <w:tcW w:w="1179" w:type="dxa"/>
            <w:noWrap/>
            <w:vAlign w:val="bottom"/>
            <w:hideMark/>
          </w:tcPr>
          <w:p w14:paraId="2FBD4A5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10</w:t>
            </w:r>
          </w:p>
        </w:tc>
        <w:tc>
          <w:tcPr>
            <w:tcW w:w="1651" w:type="dxa"/>
            <w:noWrap/>
            <w:vAlign w:val="bottom"/>
            <w:hideMark/>
          </w:tcPr>
          <w:p w14:paraId="0BDA760E"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2675</w:t>
            </w:r>
          </w:p>
        </w:tc>
        <w:tc>
          <w:tcPr>
            <w:tcW w:w="1560" w:type="dxa"/>
            <w:noWrap/>
            <w:vAlign w:val="bottom"/>
            <w:hideMark/>
          </w:tcPr>
          <w:p w14:paraId="56EFA744"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2025</w:t>
            </w:r>
          </w:p>
        </w:tc>
        <w:tc>
          <w:tcPr>
            <w:tcW w:w="1559" w:type="dxa"/>
            <w:noWrap/>
            <w:vAlign w:val="bottom"/>
            <w:hideMark/>
          </w:tcPr>
          <w:p w14:paraId="42F0ADAD"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1629</w:t>
            </w:r>
          </w:p>
        </w:tc>
        <w:tc>
          <w:tcPr>
            <w:tcW w:w="1701" w:type="dxa"/>
            <w:noWrap/>
            <w:vAlign w:val="bottom"/>
            <w:hideMark/>
          </w:tcPr>
          <w:p w14:paraId="264394C0"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1377</w:t>
            </w:r>
          </w:p>
        </w:tc>
      </w:tr>
      <w:tr w:rsidR="008747CB" w:rsidRPr="00264C55" w14:paraId="1B6B987A" w14:textId="77777777" w:rsidTr="00264C55">
        <w:trPr>
          <w:trHeight w:val="300"/>
        </w:trPr>
        <w:tc>
          <w:tcPr>
            <w:tcW w:w="1179" w:type="dxa"/>
            <w:noWrap/>
            <w:vAlign w:val="bottom"/>
            <w:hideMark/>
          </w:tcPr>
          <w:p w14:paraId="7DF97A05"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11</w:t>
            </w:r>
          </w:p>
        </w:tc>
        <w:tc>
          <w:tcPr>
            <w:tcW w:w="1651" w:type="dxa"/>
            <w:noWrap/>
            <w:vAlign w:val="bottom"/>
            <w:hideMark/>
          </w:tcPr>
          <w:p w14:paraId="66CB1C6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2555</w:t>
            </w:r>
          </w:p>
        </w:tc>
        <w:tc>
          <w:tcPr>
            <w:tcW w:w="1560" w:type="dxa"/>
            <w:noWrap/>
            <w:vAlign w:val="bottom"/>
            <w:hideMark/>
          </w:tcPr>
          <w:p w14:paraId="190EA9AA"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1945</w:t>
            </w:r>
          </w:p>
        </w:tc>
        <w:tc>
          <w:tcPr>
            <w:tcW w:w="1559" w:type="dxa"/>
            <w:noWrap/>
            <w:vAlign w:val="bottom"/>
            <w:hideMark/>
          </w:tcPr>
          <w:p w14:paraId="628FA257"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1579</w:t>
            </w:r>
          </w:p>
        </w:tc>
        <w:tc>
          <w:tcPr>
            <w:tcW w:w="1701" w:type="dxa"/>
            <w:noWrap/>
            <w:vAlign w:val="bottom"/>
            <w:hideMark/>
          </w:tcPr>
          <w:p w14:paraId="3B53DDAA"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1330</w:t>
            </w:r>
          </w:p>
        </w:tc>
      </w:tr>
      <w:tr w:rsidR="008747CB" w:rsidRPr="00264C55" w14:paraId="0CE2A475" w14:textId="77777777" w:rsidTr="00264C55">
        <w:trPr>
          <w:trHeight w:val="300"/>
        </w:trPr>
        <w:tc>
          <w:tcPr>
            <w:tcW w:w="1179" w:type="dxa"/>
            <w:noWrap/>
            <w:vAlign w:val="bottom"/>
            <w:hideMark/>
          </w:tcPr>
          <w:p w14:paraId="09C5525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12</w:t>
            </w:r>
          </w:p>
        </w:tc>
        <w:tc>
          <w:tcPr>
            <w:tcW w:w="1651" w:type="dxa"/>
            <w:noWrap/>
            <w:vAlign w:val="bottom"/>
            <w:hideMark/>
          </w:tcPr>
          <w:p w14:paraId="71F5B603"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2475</w:t>
            </w:r>
          </w:p>
        </w:tc>
        <w:tc>
          <w:tcPr>
            <w:tcW w:w="1560" w:type="dxa"/>
            <w:noWrap/>
            <w:vAlign w:val="bottom"/>
            <w:hideMark/>
          </w:tcPr>
          <w:p w14:paraId="7A54976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1885</w:t>
            </w:r>
          </w:p>
        </w:tc>
        <w:tc>
          <w:tcPr>
            <w:tcW w:w="1559" w:type="dxa"/>
            <w:noWrap/>
            <w:vAlign w:val="bottom"/>
            <w:hideMark/>
          </w:tcPr>
          <w:p w14:paraId="1A427164"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1529</w:t>
            </w:r>
          </w:p>
        </w:tc>
        <w:tc>
          <w:tcPr>
            <w:tcW w:w="1701" w:type="dxa"/>
            <w:noWrap/>
            <w:vAlign w:val="bottom"/>
            <w:hideMark/>
          </w:tcPr>
          <w:p w14:paraId="0204CAB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1283</w:t>
            </w:r>
          </w:p>
        </w:tc>
      </w:tr>
      <w:tr w:rsidR="008747CB" w:rsidRPr="00264C55" w14:paraId="0D18BD7E" w14:textId="77777777" w:rsidTr="00264C55">
        <w:trPr>
          <w:trHeight w:val="300"/>
        </w:trPr>
        <w:tc>
          <w:tcPr>
            <w:tcW w:w="1179" w:type="dxa"/>
            <w:noWrap/>
            <w:vAlign w:val="bottom"/>
            <w:hideMark/>
          </w:tcPr>
          <w:p w14:paraId="6DCBD047"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13</w:t>
            </w:r>
          </w:p>
        </w:tc>
        <w:tc>
          <w:tcPr>
            <w:tcW w:w="1651" w:type="dxa"/>
            <w:noWrap/>
            <w:vAlign w:val="bottom"/>
            <w:hideMark/>
          </w:tcPr>
          <w:p w14:paraId="3F023855"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2345</w:t>
            </w:r>
          </w:p>
        </w:tc>
        <w:tc>
          <w:tcPr>
            <w:tcW w:w="1560" w:type="dxa"/>
            <w:noWrap/>
            <w:vAlign w:val="bottom"/>
            <w:hideMark/>
          </w:tcPr>
          <w:p w14:paraId="5337EBD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1825</w:t>
            </w:r>
          </w:p>
        </w:tc>
        <w:tc>
          <w:tcPr>
            <w:tcW w:w="1559" w:type="dxa"/>
            <w:noWrap/>
            <w:vAlign w:val="bottom"/>
            <w:hideMark/>
          </w:tcPr>
          <w:p w14:paraId="23609F6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1469</w:t>
            </w:r>
          </w:p>
        </w:tc>
        <w:tc>
          <w:tcPr>
            <w:tcW w:w="1701" w:type="dxa"/>
            <w:noWrap/>
            <w:vAlign w:val="bottom"/>
            <w:hideMark/>
          </w:tcPr>
          <w:p w14:paraId="4CD11B7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1241</w:t>
            </w:r>
          </w:p>
        </w:tc>
      </w:tr>
      <w:tr w:rsidR="008747CB" w:rsidRPr="00264C55" w14:paraId="7772CA73" w14:textId="77777777" w:rsidTr="00264C55">
        <w:trPr>
          <w:trHeight w:val="300"/>
        </w:trPr>
        <w:tc>
          <w:tcPr>
            <w:tcW w:w="1179" w:type="dxa"/>
            <w:noWrap/>
            <w:vAlign w:val="bottom"/>
            <w:hideMark/>
          </w:tcPr>
          <w:p w14:paraId="092A42E6"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14</w:t>
            </w:r>
          </w:p>
        </w:tc>
        <w:tc>
          <w:tcPr>
            <w:tcW w:w="1651" w:type="dxa"/>
            <w:noWrap/>
            <w:vAlign w:val="bottom"/>
            <w:hideMark/>
          </w:tcPr>
          <w:p w14:paraId="355526E8"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2255</w:t>
            </w:r>
          </w:p>
        </w:tc>
        <w:tc>
          <w:tcPr>
            <w:tcW w:w="1560" w:type="dxa"/>
            <w:noWrap/>
            <w:vAlign w:val="bottom"/>
            <w:hideMark/>
          </w:tcPr>
          <w:p w14:paraId="1EC25259"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1765</w:t>
            </w:r>
          </w:p>
        </w:tc>
        <w:tc>
          <w:tcPr>
            <w:tcW w:w="1559" w:type="dxa"/>
            <w:noWrap/>
            <w:vAlign w:val="bottom"/>
            <w:hideMark/>
          </w:tcPr>
          <w:p w14:paraId="1FDDDF6D"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1429</w:t>
            </w:r>
          </w:p>
        </w:tc>
        <w:tc>
          <w:tcPr>
            <w:tcW w:w="1701" w:type="dxa"/>
            <w:noWrap/>
            <w:vAlign w:val="bottom"/>
            <w:hideMark/>
          </w:tcPr>
          <w:p w14:paraId="1DD109D4"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1198</w:t>
            </w:r>
          </w:p>
        </w:tc>
      </w:tr>
      <w:tr w:rsidR="008747CB" w:rsidRPr="00264C55" w14:paraId="1E1A9BA5" w14:textId="77777777" w:rsidTr="00264C55">
        <w:trPr>
          <w:trHeight w:val="300"/>
        </w:trPr>
        <w:tc>
          <w:tcPr>
            <w:tcW w:w="1179" w:type="dxa"/>
            <w:noWrap/>
            <w:vAlign w:val="bottom"/>
            <w:hideMark/>
          </w:tcPr>
          <w:p w14:paraId="09CDA613"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15</w:t>
            </w:r>
          </w:p>
        </w:tc>
        <w:tc>
          <w:tcPr>
            <w:tcW w:w="1651" w:type="dxa"/>
            <w:noWrap/>
            <w:vAlign w:val="bottom"/>
            <w:hideMark/>
          </w:tcPr>
          <w:p w14:paraId="3168E9F7"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2195</w:t>
            </w:r>
          </w:p>
        </w:tc>
        <w:tc>
          <w:tcPr>
            <w:tcW w:w="1560" w:type="dxa"/>
            <w:noWrap/>
            <w:vAlign w:val="bottom"/>
            <w:hideMark/>
          </w:tcPr>
          <w:p w14:paraId="20E47203"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1705</w:t>
            </w:r>
          </w:p>
        </w:tc>
        <w:tc>
          <w:tcPr>
            <w:tcW w:w="1559" w:type="dxa"/>
            <w:noWrap/>
            <w:vAlign w:val="bottom"/>
            <w:hideMark/>
          </w:tcPr>
          <w:p w14:paraId="76F6A94A"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1409</w:t>
            </w:r>
          </w:p>
        </w:tc>
        <w:tc>
          <w:tcPr>
            <w:tcW w:w="1701" w:type="dxa"/>
            <w:noWrap/>
            <w:vAlign w:val="bottom"/>
            <w:hideMark/>
          </w:tcPr>
          <w:p w14:paraId="6FC971AB"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1156</w:t>
            </w:r>
          </w:p>
        </w:tc>
      </w:tr>
      <w:tr w:rsidR="008747CB" w:rsidRPr="00264C55" w14:paraId="3F848E41" w14:textId="77777777" w:rsidTr="00264C55">
        <w:trPr>
          <w:trHeight w:val="300"/>
        </w:trPr>
        <w:tc>
          <w:tcPr>
            <w:tcW w:w="1179" w:type="dxa"/>
            <w:noWrap/>
            <w:vAlign w:val="bottom"/>
            <w:hideMark/>
          </w:tcPr>
          <w:p w14:paraId="7DD1B96B"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16</w:t>
            </w:r>
          </w:p>
        </w:tc>
        <w:tc>
          <w:tcPr>
            <w:tcW w:w="1651" w:type="dxa"/>
            <w:noWrap/>
            <w:vAlign w:val="bottom"/>
            <w:hideMark/>
          </w:tcPr>
          <w:p w14:paraId="71C32BB7"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2125</w:t>
            </w:r>
          </w:p>
        </w:tc>
        <w:tc>
          <w:tcPr>
            <w:tcW w:w="1560" w:type="dxa"/>
            <w:noWrap/>
            <w:vAlign w:val="bottom"/>
            <w:hideMark/>
          </w:tcPr>
          <w:p w14:paraId="6770F068"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1645</w:t>
            </w:r>
          </w:p>
        </w:tc>
        <w:tc>
          <w:tcPr>
            <w:tcW w:w="1559" w:type="dxa"/>
            <w:noWrap/>
            <w:vAlign w:val="bottom"/>
            <w:hideMark/>
          </w:tcPr>
          <w:p w14:paraId="72C3B965"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1369</w:t>
            </w:r>
          </w:p>
        </w:tc>
        <w:tc>
          <w:tcPr>
            <w:tcW w:w="1701" w:type="dxa"/>
            <w:noWrap/>
            <w:vAlign w:val="bottom"/>
            <w:hideMark/>
          </w:tcPr>
          <w:p w14:paraId="59AC3BF2"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1114</w:t>
            </w:r>
          </w:p>
        </w:tc>
      </w:tr>
      <w:tr w:rsidR="008747CB" w:rsidRPr="00264C55" w14:paraId="1C087A0E" w14:textId="77777777" w:rsidTr="00264C55">
        <w:trPr>
          <w:trHeight w:val="300"/>
        </w:trPr>
        <w:tc>
          <w:tcPr>
            <w:tcW w:w="1179" w:type="dxa"/>
            <w:noWrap/>
            <w:vAlign w:val="bottom"/>
            <w:hideMark/>
          </w:tcPr>
          <w:p w14:paraId="5B521732"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17</w:t>
            </w:r>
          </w:p>
        </w:tc>
        <w:tc>
          <w:tcPr>
            <w:tcW w:w="1651" w:type="dxa"/>
            <w:noWrap/>
            <w:vAlign w:val="bottom"/>
            <w:hideMark/>
          </w:tcPr>
          <w:p w14:paraId="7750D338"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2075</w:t>
            </w:r>
          </w:p>
        </w:tc>
        <w:tc>
          <w:tcPr>
            <w:tcW w:w="1560" w:type="dxa"/>
            <w:noWrap/>
            <w:vAlign w:val="bottom"/>
            <w:hideMark/>
          </w:tcPr>
          <w:p w14:paraId="72C4076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1585</w:t>
            </w:r>
          </w:p>
        </w:tc>
        <w:tc>
          <w:tcPr>
            <w:tcW w:w="1559" w:type="dxa"/>
            <w:noWrap/>
            <w:vAlign w:val="bottom"/>
            <w:hideMark/>
          </w:tcPr>
          <w:p w14:paraId="655DB2A4"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1339</w:t>
            </w:r>
          </w:p>
        </w:tc>
        <w:tc>
          <w:tcPr>
            <w:tcW w:w="1701" w:type="dxa"/>
            <w:noWrap/>
            <w:vAlign w:val="bottom"/>
            <w:hideMark/>
          </w:tcPr>
          <w:p w14:paraId="569B39E2"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1072</w:t>
            </w:r>
          </w:p>
        </w:tc>
      </w:tr>
      <w:tr w:rsidR="008747CB" w:rsidRPr="00264C55" w14:paraId="77D440B3" w14:textId="77777777" w:rsidTr="00264C55">
        <w:trPr>
          <w:trHeight w:val="300"/>
        </w:trPr>
        <w:tc>
          <w:tcPr>
            <w:tcW w:w="1179" w:type="dxa"/>
            <w:noWrap/>
            <w:vAlign w:val="bottom"/>
            <w:hideMark/>
          </w:tcPr>
          <w:p w14:paraId="0C3F3498"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18</w:t>
            </w:r>
          </w:p>
        </w:tc>
        <w:tc>
          <w:tcPr>
            <w:tcW w:w="1651" w:type="dxa"/>
            <w:noWrap/>
            <w:vAlign w:val="bottom"/>
            <w:hideMark/>
          </w:tcPr>
          <w:p w14:paraId="6FD165F6"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2025</w:t>
            </w:r>
          </w:p>
        </w:tc>
        <w:tc>
          <w:tcPr>
            <w:tcW w:w="1560" w:type="dxa"/>
            <w:noWrap/>
            <w:vAlign w:val="bottom"/>
            <w:hideMark/>
          </w:tcPr>
          <w:p w14:paraId="4F4177CA"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1555</w:t>
            </w:r>
          </w:p>
        </w:tc>
        <w:tc>
          <w:tcPr>
            <w:tcW w:w="1559" w:type="dxa"/>
            <w:noWrap/>
            <w:vAlign w:val="bottom"/>
            <w:hideMark/>
          </w:tcPr>
          <w:p w14:paraId="1D9D701A"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1259</w:t>
            </w:r>
          </w:p>
        </w:tc>
        <w:tc>
          <w:tcPr>
            <w:tcW w:w="1701" w:type="dxa"/>
            <w:noWrap/>
            <w:vAlign w:val="bottom"/>
            <w:hideMark/>
          </w:tcPr>
          <w:p w14:paraId="3BE2689E"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1053</w:t>
            </w:r>
          </w:p>
        </w:tc>
      </w:tr>
      <w:tr w:rsidR="008747CB" w:rsidRPr="00264C55" w14:paraId="60E7B73C" w14:textId="77777777" w:rsidTr="00264C55">
        <w:trPr>
          <w:trHeight w:val="300"/>
        </w:trPr>
        <w:tc>
          <w:tcPr>
            <w:tcW w:w="1179" w:type="dxa"/>
            <w:noWrap/>
            <w:vAlign w:val="bottom"/>
            <w:hideMark/>
          </w:tcPr>
          <w:p w14:paraId="24C301E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19</w:t>
            </w:r>
          </w:p>
        </w:tc>
        <w:tc>
          <w:tcPr>
            <w:tcW w:w="1651" w:type="dxa"/>
            <w:noWrap/>
            <w:vAlign w:val="bottom"/>
            <w:hideMark/>
          </w:tcPr>
          <w:p w14:paraId="682D8DFA"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1975</w:t>
            </w:r>
          </w:p>
        </w:tc>
        <w:tc>
          <w:tcPr>
            <w:tcW w:w="1560" w:type="dxa"/>
            <w:noWrap/>
            <w:vAlign w:val="bottom"/>
            <w:hideMark/>
          </w:tcPr>
          <w:p w14:paraId="36ACA875"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1515</w:t>
            </w:r>
          </w:p>
        </w:tc>
        <w:tc>
          <w:tcPr>
            <w:tcW w:w="1559" w:type="dxa"/>
            <w:noWrap/>
            <w:vAlign w:val="bottom"/>
            <w:hideMark/>
          </w:tcPr>
          <w:p w14:paraId="18C754EB"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1179</w:t>
            </w:r>
          </w:p>
        </w:tc>
        <w:tc>
          <w:tcPr>
            <w:tcW w:w="1701" w:type="dxa"/>
            <w:noWrap/>
            <w:vAlign w:val="bottom"/>
            <w:hideMark/>
          </w:tcPr>
          <w:p w14:paraId="321168A1"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2E010B89" w14:textId="77777777" w:rsidTr="00264C55">
        <w:trPr>
          <w:trHeight w:val="300"/>
        </w:trPr>
        <w:tc>
          <w:tcPr>
            <w:tcW w:w="1179" w:type="dxa"/>
            <w:noWrap/>
            <w:vAlign w:val="bottom"/>
            <w:hideMark/>
          </w:tcPr>
          <w:p w14:paraId="346D7554"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20</w:t>
            </w:r>
          </w:p>
        </w:tc>
        <w:tc>
          <w:tcPr>
            <w:tcW w:w="1651" w:type="dxa"/>
            <w:noWrap/>
            <w:vAlign w:val="bottom"/>
            <w:hideMark/>
          </w:tcPr>
          <w:p w14:paraId="663AED02"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1945</w:t>
            </w:r>
          </w:p>
        </w:tc>
        <w:tc>
          <w:tcPr>
            <w:tcW w:w="1560" w:type="dxa"/>
            <w:noWrap/>
            <w:vAlign w:val="bottom"/>
            <w:hideMark/>
          </w:tcPr>
          <w:p w14:paraId="7DA3493A"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1465</w:t>
            </w:r>
          </w:p>
        </w:tc>
        <w:tc>
          <w:tcPr>
            <w:tcW w:w="1559" w:type="dxa"/>
            <w:noWrap/>
            <w:vAlign w:val="bottom"/>
            <w:hideMark/>
          </w:tcPr>
          <w:p w14:paraId="7C3D3EA9"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1139</w:t>
            </w:r>
          </w:p>
        </w:tc>
        <w:tc>
          <w:tcPr>
            <w:tcW w:w="1701" w:type="dxa"/>
            <w:noWrap/>
            <w:vAlign w:val="bottom"/>
            <w:hideMark/>
          </w:tcPr>
          <w:p w14:paraId="5499DEB1"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0432B563" w14:textId="77777777" w:rsidTr="00264C55">
        <w:trPr>
          <w:trHeight w:val="300"/>
        </w:trPr>
        <w:tc>
          <w:tcPr>
            <w:tcW w:w="1179" w:type="dxa"/>
            <w:noWrap/>
            <w:vAlign w:val="bottom"/>
            <w:hideMark/>
          </w:tcPr>
          <w:p w14:paraId="79245B6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21</w:t>
            </w:r>
          </w:p>
        </w:tc>
        <w:tc>
          <w:tcPr>
            <w:tcW w:w="1651" w:type="dxa"/>
            <w:noWrap/>
            <w:vAlign w:val="bottom"/>
            <w:hideMark/>
          </w:tcPr>
          <w:p w14:paraId="02D4BB45"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1855</w:t>
            </w:r>
          </w:p>
        </w:tc>
        <w:tc>
          <w:tcPr>
            <w:tcW w:w="1560" w:type="dxa"/>
            <w:noWrap/>
            <w:vAlign w:val="bottom"/>
            <w:hideMark/>
          </w:tcPr>
          <w:p w14:paraId="362108FA"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1415</w:t>
            </w:r>
          </w:p>
        </w:tc>
        <w:tc>
          <w:tcPr>
            <w:tcW w:w="1559" w:type="dxa"/>
            <w:noWrap/>
            <w:vAlign w:val="bottom"/>
            <w:hideMark/>
          </w:tcPr>
          <w:p w14:paraId="2C624088"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1079</w:t>
            </w:r>
          </w:p>
        </w:tc>
        <w:tc>
          <w:tcPr>
            <w:tcW w:w="1701" w:type="dxa"/>
            <w:noWrap/>
            <w:vAlign w:val="bottom"/>
            <w:hideMark/>
          </w:tcPr>
          <w:p w14:paraId="5052667D"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63469EDF" w14:textId="77777777" w:rsidTr="00264C55">
        <w:trPr>
          <w:trHeight w:val="300"/>
        </w:trPr>
        <w:tc>
          <w:tcPr>
            <w:tcW w:w="1179" w:type="dxa"/>
            <w:noWrap/>
            <w:vAlign w:val="bottom"/>
            <w:hideMark/>
          </w:tcPr>
          <w:p w14:paraId="286540A0"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22</w:t>
            </w:r>
          </w:p>
        </w:tc>
        <w:tc>
          <w:tcPr>
            <w:tcW w:w="1651" w:type="dxa"/>
            <w:noWrap/>
            <w:vAlign w:val="bottom"/>
            <w:hideMark/>
          </w:tcPr>
          <w:p w14:paraId="4F6D13AA"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1805</w:t>
            </w:r>
          </w:p>
        </w:tc>
        <w:tc>
          <w:tcPr>
            <w:tcW w:w="1560" w:type="dxa"/>
            <w:noWrap/>
            <w:vAlign w:val="bottom"/>
            <w:hideMark/>
          </w:tcPr>
          <w:p w14:paraId="26983CE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1385</w:t>
            </w:r>
          </w:p>
        </w:tc>
        <w:tc>
          <w:tcPr>
            <w:tcW w:w="1559" w:type="dxa"/>
            <w:noWrap/>
            <w:vAlign w:val="bottom"/>
            <w:hideMark/>
          </w:tcPr>
          <w:p w14:paraId="3965ED3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1039</w:t>
            </w:r>
          </w:p>
        </w:tc>
        <w:tc>
          <w:tcPr>
            <w:tcW w:w="1701" w:type="dxa"/>
            <w:noWrap/>
            <w:vAlign w:val="bottom"/>
            <w:hideMark/>
          </w:tcPr>
          <w:p w14:paraId="164B569E"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492E8C1F" w14:textId="77777777" w:rsidTr="00264C55">
        <w:trPr>
          <w:trHeight w:val="300"/>
        </w:trPr>
        <w:tc>
          <w:tcPr>
            <w:tcW w:w="1179" w:type="dxa"/>
            <w:noWrap/>
            <w:vAlign w:val="bottom"/>
            <w:hideMark/>
          </w:tcPr>
          <w:p w14:paraId="2749C90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23</w:t>
            </w:r>
          </w:p>
        </w:tc>
        <w:tc>
          <w:tcPr>
            <w:tcW w:w="1651" w:type="dxa"/>
            <w:noWrap/>
            <w:vAlign w:val="bottom"/>
            <w:hideMark/>
          </w:tcPr>
          <w:p w14:paraId="54B2AAB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1755</w:t>
            </w:r>
          </w:p>
        </w:tc>
        <w:tc>
          <w:tcPr>
            <w:tcW w:w="1560" w:type="dxa"/>
            <w:noWrap/>
            <w:vAlign w:val="bottom"/>
            <w:hideMark/>
          </w:tcPr>
          <w:p w14:paraId="654D55F9"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1345</w:t>
            </w:r>
          </w:p>
        </w:tc>
        <w:tc>
          <w:tcPr>
            <w:tcW w:w="1559" w:type="dxa"/>
            <w:noWrap/>
            <w:vAlign w:val="bottom"/>
            <w:hideMark/>
          </w:tcPr>
          <w:p w14:paraId="62E82392"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p>
        </w:tc>
        <w:tc>
          <w:tcPr>
            <w:tcW w:w="1701" w:type="dxa"/>
            <w:noWrap/>
            <w:vAlign w:val="bottom"/>
            <w:hideMark/>
          </w:tcPr>
          <w:p w14:paraId="7EA98A60"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2AE718A0" w14:textId="77777777" w:rsidTr="00264C55">
        <w:trPr>
          <w:trHeight w:val="300"/>
        </w:trPr>
        <w:tc>
          <w:tcPr>
            <w:tcW w:w="1179" w:type="dxa"/>
            <w:noWrap/>
            <w:vAlign w:val="bottom"/>
            <w:hideMark/>
          </w:tcPr>
          <w:p w14:paraId="19C255D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24</w:t>
            </w:r>
          </w:p>
        </w:tc>
        <w:tc>
          <w:tcPr>
            <w:tcW w:w="1651" w:type="dxa"/>
            <w:noWrap/>
            <w:vAlign w:val="bottom"/>
            <w:hideMark/>
          </w:tcPr>
          <w:p w14:paraId="4F648F2B"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1725</w:t>
            </w:r>
          </w:p>
        </w:tc>
        <w:tc>
          <w:tcPr>
            <w:tcW w:w="1560" w:type="dxa"/>
            <w:noWrap/>
            <w:vAlign w:val="bottom"/>
            <w:hideMark/>
          </w:tcPr>
          <w:p w14:paraId="5FD551F1"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1285</w:t>
            </w:r>
          </w:p>
        </w:tc>
        <w:tc>
          <w:tcPr>
            <w:tcW w:w="1559" w:type="dxa"/>
            <w:noWrap/>
            <w:vAlign w:val="bottom"/>
            <w:hideMark/>
          </w:tcPr>
          <w:p w14:paraId="15B564EB"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p>
        </w:tc>
        <w:tc>
          <w:tcPr>
            <w:tcW w:w="1701" w:type="dxa"/>
            <w:noWrap/>
            <w:vAlign w:val="bottom"/>
            <w:hideMark/>
          </w:tcPr>
          <w:p w14:paraId="6AED4118"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55BA304E" w14:textId="77777777" w:rsidTr="00264C55">
        <w:trPr>
          <w:trHeight w:val="300"/>
        </w:trPr>
        <w:tc>
          <w:tcPr>
            <w:tcW w:w="1179" w:type="dxa"/>
            <w:noWrap/>
            <w:vAlign w:val="bottom"/>
            <w:hideMark/>
          </w:tcPr>
          <w:p w14:paraId="7EA882F8"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25</w:t>
            </w:r>
          </w:p>
        </w:tc>
        <w:tc>
          <w:tcPr>
            <w:tcW w:w="1651" w:type="dxa"/>
            <w:noWrap/>
            <w:vAlign w:val="bottom"/>
            <w:hideMark/>
          </w:tcPr>
          <w:p w14:paraId="21B563E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1675</w:t>
            </w:r>
          </w:p>
        </w:tc>
        <w:tc>
          <w:tcPr>
            <w:tcW w:w="1560" w:type="dxa"/>
            <w:noWrap/>
            <w:vAlign w:val="bottom"/>
            <w:hideMark/>
          </w:tcPr>
          <w:p w14:paraId="46C72A14"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1215</w:t>
            </w:r>
          </w:p>
        </w:tc>
        <w:tc>
          <w:tcPr>
            <w:tcW w:w="1559" w:type="dxa"/>
            <w:noWrap/>
            <w:vAlign w:val="bottom"/>
            <w:hideMark/>
          </w:tcPr>
          <w:p w14:paraId="61A616D5"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p>
        </w:tc>
        <w:tc>
          <w:tcPr>
            <w:tcW w:w="1701" w:type="dxa"/>
            <w:noWrap/>
            <w:vAlign w:val="bottom"/>
            <w:hideMark/>
          </w:tcPr>
          <w:p w14:paraId="3BC6D3DA"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43146DEE" w14:textId="77777777" w:rsidTr="00264C55">
        <w:trPr>
          <w:trHeight w:val="300"/>
        </w:trPr>
        <w:tc>
          <w:tcPr>
            <w:tcW w:w="1179" w:type="dxa"/>
            <w:noWrap/>
            <w:vAlign w:val="bottom"/>
            <w:hideMark/>
          </w:tcPr>
          <w:p w14:paraId="62DBFF91"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26</w:t>
            </w:r>
          </w:p>
        </w:tc>
        <w:tc>
          <w:tcPr>
            <w:tcW w:w="1651" w:type="dxa"/>
            <w:noWrap/>
            <w:vAlign w:val="bottom"/>
            <w:hideMark/>
          </w:tcPr>
          <w:p w14:paraId="2CE858B6"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1625</w:t>
            </w:r>
          </w:p>
        </w:tc>
        <w:tc>
          <w:tcPr>
            <w:tcW w:w="1560" w:type="dxa"/>
            <w:noWrap/>
            <w:vAlign w:val="bottom"/>
            <w:hideMark/>
          </w:tcPr>
          <w:p w14:paraId="689FFB55"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1185</w:t>
            </w:r>
          </w:p>
        </w:tc>
        <w:tc>
          <w:tcPr>
            <w:tcW w:w="1559" w:type="dxa"/>
            <w:noWrap/>
            <w:vAlign w:val="bottom"/>
            <w:hideMark/>
          </w:tcPr>
          <w:p w14:paraId="5C79D514"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p>
        </w:tc>
        <w:tc>
          <w:tcPr>
            <w:tcW w:w="1701" w:type="dxa"/>
            <w:noWrap/>
            <w:vAlign w:val="bottom"/>
            <w:hideMark/>
          </w:tcPr>
          <w:p w14:paraId="48F03B01"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1B433E01" w14:textId="77777777" w:rsidTr="00264C55">
        <w:trPr>
          <w:trHeight w:val="300"/>
        </w:trPr>
        <w:tc>
          <w:tcPr>
            <w:tcW w:w="1179" w:type="dxa"/>
            <w:noWrap/>
            <w:vAlign w:val="bottom"/>
            <w:hideMark/>
          </w:tcPr>
          <w:p w14:paraId="01CA11C4"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27</w:t>
            </w:r>
          </w:p>
        </w:tc>
        <w:tc>
          <w:tcPr>
            <w:tcW w:w="1651" w:type="dxa"/>
            <w:noWrap/>
            <w:vAlign w:val="bottom"/>
            <w:hideMark/>
          </w:tcPr>
          <w:p w14:paraId="40183890"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1575</w:t>
            </w:r>
          </w:p>
        </w:tc>
        <w:tc>
          <w:tcPr>
            <w:tcW w:w="1560" w:type="dxa"/>
            <w:noWrap/>
            <w:vAlign w:val="bottom"/>
            <w:hideMark/>
          </w:tcPr>
          <w:p w14:paraId="7C3EB42B"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1145</w:t>
            </w:r>
          </w:p>
        </w:tc>
        <w:tc>
          <w:tcPr>
            <w:tcW w:w="1559" w:type="dxa"/>
            <w:noWrap/>
            <w:vAlign w:val="bottom"/>
            <w:hideMark/>
          </w:tcPr>
          <w:p w14:paraId="0C92CDE2"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p>
        </w:tc>
        <w:tc>
          <w:tcPr>
            <w:tcW w:w="1701" w:type="dxa"/>
            <w:noWrap/>
            <w:vAlign w:val="bottom"/>
            <w:hideMark/>
          </w:tcPr>
          <w:p w14:paraId="76F11F1B"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59596CE2" w14:textId="77777777" w:rsidTr="00264C55">
        <w:trPr>
          <w:trHeight w:val="300"/>
        </w:trPr>
        <w:tc>
          <w:tcPr>
            <w:tcW w:w="1179" w:type="dxa"/>
            <w:noWrap/>
            <w:vAlign w:val="bottom"/>
            <w:hideMark/>
          </w:tcPr>
          <w:p w14:paraId="7DAE751D"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28</w:t>
            </w:r>
          </w:p>
        </w:tc>
        <w:tc>
          <w:tcPr>
            <w:tcW w:w="1651" w:type="dxa"/>
            <w:noWrap/>
            <w:vAlign w:val="bottom"/>
            <w:hideMark/>
          </w:tcPr>
          <w:p w14:paraId="28CFE80D"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1535</w:t>
            </w:r>
          </w:p>
        </w:tc>
        <w:tc>
          <w:tcPr>
            <w:tcW w:w="1560" w:type="dxa"/>
            <w:noWrap/>
            <w:vAlign w:val="bottom"/>
            <w:hideMark/>
          </w:tcPr>
          <w:p w14:paraId="4B0600C8"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1085</w:t>
            </w:r>
          </w:p>
        </w:tc>
        <w:tc>
          <w:tcPr>
            <w:tcW w:w="1559" w:type="dxa"/>
            <w:noWrap/>
            <w:vAlign w:val="bottom"/>
            <w:hideMark/>
          </w:tcPr>
          <w:p w14:paraId="4058CC20"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p>
        </w:tc>
        <w:tc>
          <w:tcPr>
            <w:tcW w:w="1701" w:type="dxa"/>
            <w:noWrap/>
            <w:vAlign w:val="bottom"/>
            <w:hideMark/>
          </w:tcPr>
          <w:p w14:paraId="299BCECE"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4FD1017B" w14:textId="77777777" w:rsidTr="00264C55">
        <w:trPr>
          <w:trHeight w:val="300"/>
        </w:trPr>
        <w:tc>
          <w:tcPr>
            <w:tcW w:w="1179" w:type="dxa"/>
            <w:noWrap/>
            <w:vAlign w:val="bottom"/>
            <w:hideMark/>
          </w:tcPr>
          <w:p w14:paraId="56B2EED8"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29</w:t>
            </w:r>
          </w:p>
        </w:tc>
        <w:tc>
          <w:tcPr>
            <w:tcW w:w="1651" w:type="dxa"/>
            <w:noWrap/>
            <w:vAlign w:val="bottom"/>
            <w:hideMark/>
          </w:tcPr>
          <w:p w14:paraId="2981BF05"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1495</w:t>
            </w:r>
          </w:p>
        </w:tc>
        <w:tc>
          <w:tcPr>
            <w:tcW w:w="1560" w:type="dxa"/>
            <w:noWrap/>
            <w:vAlign w:val="bottom"/>
            <w:hideMark/>
          </w:tcPr>
          <w:p w14:paraId="7189E187"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p>
        </w:tc>
        <w:tc>
          <w:tcPr>
            <w:tcW w:w="1559" w:type="dxa"/>
            <w:noWrap/>
            <w:vAlign w:val="bottom"/>
            <w:hideMark/>
          </w:tcPr>
          <w:p w14:paraId="519DF985" w14:textId="77777777" w:rsidR="008747CB" w:rsidRPr="00264C55" w:rsidRDefault="008747CB" w:rsidP="00264C55">
            <w:pPr>
              <w:spacing w:after="0" w:line="240" w:lineRule="auto"/>
              <w:rPr>
                <w:rFonts w:ascii="Times New Roman" w:eastAsia="Times New Roman" w:hAnsi="Times New Roman" w:cs="Times New Roman"/>
                <w:sz w:val="32"/>
                <w:szCs w:val="32"/>
                <w:lang w:eastAsia="el-GR"/>
              </w:rPr>
            </w:pPr>
          </w:p>
        </w:tc>
        <w:tc>
          <w:tcPr>
            <w:tcW w:w="1701" w:type="dxa"/>
            <w:noWrap/>
            <w:vAlign w:val="bottom"/>
            <w:hideMark/>
          </w:tcPr>
          <w:p w14:paraId="347A385C"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18F10E5A" w14:textId="77777777" w:rsidTr="00264C55">
        <w:trPr>
          <w:trHeight w:val="300"/>
        </w:trPr>
        <w:tc>
          <w:tcPr>
            <w:tcW w:w="1179" w:type="dxa"/>
            <w:noWrap/>
            <w:vAlign w:val="bottom"/>
            <w:hideMark/>
          </w:tcPr>
          <w:p w14:paraId="2032A048"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30</w:t>
            </w:r>
          </w:p>
        </w:tc>
        <w:tc>
          <w:tcPr>
            <w:tcW w:w="1651" w:type="dxa"/>
            <w:noWrap/>
            <w:vAlign w:val="bottom"/>
            <w:hideMark/>
          </w:tcPr>
          <w:p w14:paraId="513BA067"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1455</w:t>
            </w:r>
          </w:p>
        </w:tc>
        <w:tc>
          <w:tcPr>
            <w:tcW w:w="1560" w:type="dxa"/>
            <w:noWrap/>
            <w:vAlign w:val="bottom"/>
            <w:hideMark/>
          </w:tcPr>
          <w:p w14:paraId="77857CBC"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p>
        </w:tc>
        <w:tc>
          <w:tcPr>
            <w:tcW w:w="1559" w:type="dxa"/>
            <w:noWrap/>
            <w:vAlign w:val="bottom"/>
            <w:hideMark/>
          </w:tcPr>
          <w:p w14:paraId="570F3906" w14:textId="77777777" w:rsidR="008747CB" w:rsidRPr="00264C55" w:rsidRDefault="008747CB" w:rsidP="00264C55">
            <w:pPr>
              <w:spacing w:after="0" w:line="240" w:lineRule="auto"/>
              <w:rPr>
                <w:rFonts w:ascii="Times New Roman" w:eastAsia="Times New Roman" w:hAnsi="Times New Roman" w:cs="Times New Roman"/>
                <w:sz w:val="32"/>
                <w:szCs w:val="32"/>
                <w:lang w:eastAsia="el-GR"/>
              </w:rPr>
            </w:pPr>
          </w:p>
        </w:tc>
        <w:tc>
          <w:tcPr>
            <w:tcW w:w="1701" w:type="dxa"/>
            <w:noWrap/>
            <w:vAlign w:val="bottom"/>
            <w:hideMark/>
          </w:tcPr>
          <w:p w14:paraId="7E0B776A"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02DDD552" w14:textId="77777777" w:rsidTr="00264C55">
        <w:trPr>
          <w:trHeight w:val="300"/>
        </w:trPr>
        <w:tc>
          <w:tcPr>
            <w:tcW w:w="1179" w:type="dxa"/>
            <w:noWrap/>
            <w:vAlign w:val="bottom"/>
            <w:hideMark/>
          </w:tcPr>
          <w:p w14:paraId="72C05B73"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31</w:t>
            </w:r>
          </w:p>
        </w:tc>
        <w:tc>
          <w:tcPr>
            <w:tcW w:w="1651" w:type="dxa"/>
            <w:noWrap/>
            <w:vAlign w:val="bottom"/>
            <w:hideMark/>
          </w:tcPr>
          <w:p w14:paraId="588132ED"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1415</w:t>
            </w:r>
          </w:p>
        </w:tc>
        <w:tc>
          <w:tcPr>
            <w:tcW w:w="1560" w:type="dxa"/>
            <w:noWrap/>
            <w:vAlign w:val="bottom"/>
            <w:hideMark/>
          </w:tcPr>
          <w:p w14:paraId="6F8B9A84"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p>
        </w:tc>
        <w:tc>
          <w:tcPr>
            <w:tcW w:w="1559" w:type="dxa"/>
            <w:noWrap/>
            <w:vAlign w:val="bottom"/>
            <w:hideMark/>
          </w:tcPr>
          <w:p w14:paraId="59B3B3C9" w14:textId="77777777" w:rsidR="008747CB" w:rsidRPr="00264C55" w:rsidRDefault="008747CB" w:rsidP="00264C55">
            <w:pPr>
              <w:spacing w:after="0" w:line="240" w:lineRule="auto"/>
              <w:rPr>
                <w:rFonts w:ascii="Times New Roman" w:eastAsia="Times New Roman" w:hAnsi="Times New Roman" w:cs="Times New Roman"/>
                <w:sz w:val="32"/>
                <w:szCs w:val="32"/>
                <w:lang w:eastAsia="el-GR"/>
              </w:rPr>
            </w:pPr>
          </w:p>
        </w:tc>
        <w:tc>
          <w:tcPr>
            <w:tcW w:w="1701" w:type="dxa"/>
            <w:noWrap/>
            <w:vAlign w:val="bottom"/>
            <w:hideMark/>
          </w:tcPr>
          <w:p w14:paraId="5E050D58"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00D7D2DD" w14:textId="77777777" w:rsidTr="00264C55">
        <w:trPr>
          <w:trHeight w:val="300"/>
        </w:trPr>
        <w:tc>
          <w:tcPr>
            <w:tcW w:w="1179" w:type="dxa"/>
            <w:noWrap/>
            <w:vAlign w:val="bottom"/>
            <w:hideMark/>
          </w:tcPr>
          <w:p w14:paraId="134D50EE"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32</w:t>
            </w:r>
          </w:p>
        </w:tc>
        <w:tc>
          <w:tcPr>
            <w:tcW w:w="1651" w:type="dxa"/>
            <w:noWrap/>
            <w:vAlign w:val="bottom"/>
            <w:hideMark/>
          </w:tcPr>
          <w:p w14:paraId="18267F66"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1375</w:t>
            </w:r>
          </w:p>
        </w:tc>
        <w:tc>
          <w:tcPr>
            <w:tcW w:w="1560" w:type="dxa"/>
            <w:noWrap/>
            <w:vAlign w:val="bottom"/>
            <w:hideMark/>
          </w:tcPr>
          <w:p w14:paraId="17F23ABB"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p>
        </w:tc>
        <w:tc>
          <w:tcPr>
            <w:tcW w:w="1559" w:type="dxa"/>
            <w:noWrap/>
            <w:vAlign w:val="bottom"/>
            <w:hideMark/>
          </w:tcPr>
          <w:p w14:paraId="42C3E722" w14:textId="77777777" w:rsidR="008747CB" w:rsidRPr="00264C55" w:rsidRDefault="008747CB" w:rsidP="00264C55">
            <w:pPr>
              <w:spacing w:after="0" w:line="240" w:lineRule="auto"/>
              <w:rPr>
                <w:rFonts w:ascii="Times New Roman" w:eastAsia="Times New Roman" w:hAnsi="Times New Roman" w:cs="Times New Roman"/>
                <w:sz w:val="32"/>
                <w:szCs w:val="32"/>
                <w:lang w:eastAsia="el-GR"/>
              </w:rPr>
            </w:pPr>
          </w:p>
        </w:tc>
        <w:tc>
          <w:tcPr>
            <w:tcW w:w="1701" w:type="dxa"/>
            <w:noWrap/>
            <w:vAlign w:val="bottom"/>
            <w:hideMark/>
          </w:tcPr>
          <w:p w14:paraId="7086DCF7"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762B368C" w14:textId="77777777" w:rsidTr="00264C55">
        <w:trPr>
          <w:trHeight w:val="300"/>
        </w:trPr>
        <w:tc>
          <w:tcPr>
            <w:tcW w:w="1179" w:type="dxa"/>
            <w:noWrap/>
            <w:vAlign w:val="bottom"/>
            <w:hideMark/>
          </w:tcPr>
          <w:p w14:paraId="72C127BF"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33</w:t>
            </w:r>
          </w:p>
        </w:tc>
        <w:tc>
          <w:tcPr>
            <w:tcW w:w="1651" w:type="dxa"/>
            <w:noWrap/>
            <w:vAlign w:val="bottom"/>
            <w:hideMark/>
          </w:tcPr>
          <w:p w14:paraId="771EC4D1"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1335</w:t>
            </w:r>
          </w:p>
        </w:tc>
        <w:tc>
          <w:tcPr>
            <w:tcW w:w="1560" w:type="dxa"/>
            <w:noWrap/>
            <w:vAlign w:val="bottom"/>
            <w:hideMark/>
          </w:tcPr>
          <w:p w14:paraId="72718A06"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p>
        </w:tc>
        <w:tc>
          <w:tcPr>
            <w:tcW w:w="1559" w:type="dxa"/>
            <w:noWrap/>
            <w:vAlign w:val="bottom"/>
            <w:hideMark/>
          </w:tcPr>
          <w:p w14:paraId="08C8EB04" w14:textId="77777777" w:rsidR="008747CB" w:rsidRPr="00264C55" w:rsidRDefault="008747CB" w:rsidP="00264C55">
            <w:pPr>
              <w:spacing w:after="0" w:line="240" w:lineRule="auto"/>
              <w:rPr>
                <w:rFonts w:ascii="Times New Roman" w:eastAsia="Times New Roman" w:hAnsi="Times New Roman" w:cs="Times New Roman"/>
                <w:sz w:val="32"/>
                <w:szCs w:val="32"/>
                <w:lang w:eastAsia="el-GR"/>
              </w:rPr>
            </w:pPr>
          </w:p>
        </w:tc>
        <w:tc>
          <w:tcPr>
            <w:tcW w:w="1701" w:type="dxa"/>
            <w:noWrap/>
            <w:vAlign w:val="bottom"/>
            <w:hideMark/>
          </w:tcPr>
          <w:p w14:paraId="1EEC9C0C"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50A117B1" w14:textId="77777777" w:rsidTr="00264C55">
        <w:trPr>
          <w:trHeight w:val="300"/>
        </w:trPr>
        <w:tc>
          <w:tcPr>
            <w:tcW w:w="1179" w:type="dxa"/>
            <w:noWrap/>
            <w:vAlign w:val="bottom"/>
            <w:hideMark/>
          </w:tcPr>
          <w:p w14:paraId="72D88FEB"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34</w:t>
            </w:r>
          </w:p>
        </w:tc>
        <w:tc>
          <w:tcPr>
            <w:tcW w:w="1651" w:type="dxa"/>
            <w:noWrap/>
            <w:vAlign w:val="bottom"/>
            <w:hideMark/>
          </w:tcPr>
          <w:p w14:paraId="79161C55"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1295</w:t>
            </w:r>
          </w:p>
        </w:tc>
        <w:tc>
          <w:tcPr>
            <w:tcW w:w="1560" w:type="dxa"/>
            <w:noWrap/>
            <w:vAlign w:val="bottom"/>
            <w:hideMark/>
          </w:tcPr>
          <w:p w14:paraId="6049F3B8"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p>
        </w:tc>
        <w:tc>
          <w:tcPr>
            <w:tcW w:w="1559" w:type="dxa"/>
            <w:noWrap/>
            <w:vAlign w:val="bottom"/>
            <w:hideMark/>
          </w:tcPr>
          <w:p w14:paraId="1017CA04" w14:textId="77777777" w:rsidR="008747CB" w:rsidRPr="00264C55" w:rsidRDefault="008747CB" w:rsidP="00264C55">
            <w:pPr>
              <w:spacing w:after="0" w:line="240" w:lineRule="auto"/>
              <w:rPr>
                <w:rFonts w:ascii="Times New Roman" w:eastAsia="Times New Roman" w:hAnsi="Times New Roman" w:cs="Times New Roman"/>
                <w:sz w:val="32"/>
                <w:szCs w:val="32"/>
                <w:lang w:eastAsia="el-GR"/>
              </w:rPr>
            </w:pPr>
          </w:p>
        </w:tc>
        <w:tc>
          <w:tcPr>
            <w:tcW w:w="1701" w:type="dxa"/>
            <w:noWrap/>
            <w:vAlign w:val="bottom"/>
            <w:hideMark/>
          </w:tcPr>
          <w:p w14:paraId="7BADABB4"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r w:rsidR="008747CB" w:rsidRPr="00264C55" w14:paraId="59EF3024" w14:textId="77777777" w:rsidTr="00264C55">
        <w:trPr>
          <w:trHeight w:val="300"/>
        </w:trPr>
        <w:tc>
          <w:tcPr>
            <w:tcW w:w="1179" w:type="dxa"/>
            <w:noWrap/>
            <w:vAlign w:val="bottom"/>
            <w:hideMark/>
          </w:tcPr>
          <w:p w14:paraId="4F16D284"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35</w:t>
            </w:r>
          </w:p>
        </w:tc>
        <w:tc>
          <w:tcPr>
            <w:tcW w:w="1651" w:type="dxa"/>
            <w:noWrap/>
            <w:vAlign w:val="bottom"/>
            <w:hideMark/>
          </w:tcPr>
          <w:p w14:paraId="3996FD67" w14:textId="77777777" w:rsidR="008747CB" w:rsidRPr="00264C55" w:rsidRDefault="008747CB" w:rsidP="00264C55">
            <w:pPr>
              <w:spacing w:after="0" w:line="240" w:lineRule="auto"/>
              <w:jc w:val="right"/>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1255</w:t>
            </w:r>
          </w:p>
        </w:tc>
        <w:tc>
          <w:tcPr>
            <w:tcW w:w="1560" w:type="dxa"/>
            <w:noWrap/>
            <w:vAlign w:val="bottom"/>
            <w:hideMark/>
          </w:tcPr>
          <w:p w14:paraId="70841E06"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c>
          <w:tcPr>
            <w:tcW w:w="1559" w:type="dxa"/>
            <w:noWrap/>
            <w:vAlign w:val="bottom"/>
            <w:hideMark/>
          </w:tcPr>
          <w:p w14:paraId="1780C292"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c>
          <w:tcPr>
            <w:tcW w:w="1701" w:type="dxa"/>
            <w:noWrap/>
            <w:vAlign w:val="bottom"/>
            <w:hideMark/>
          </w:tcPr>
          <w:p w14:paraId="41B50E37"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r w:rsidRPr="00264C55">
              <w:rPr>
                <w:rFonts w:ascii="Calibri" w:eastAsia="Times New Roman" w:hAnsi="Calibri" w:cs="Calibri"/>
                <w:color w:val="000000"/>
                <w:sz w:val="32"/>
                <w:szCs w:val="32"/>
                <w:lang w:eastAsia="el-GR"/>
              </w:rPr>
              <w:t> </w:t>
            </w:r>
          </w:p>
        </w:tc>
      </w:tr>
    </w:tbl>
    <w:p w14:paraId="4816BEF4" w14:textId="77777777" w:rsidR="008747CB" w:rsidRPr="00264C55" w:rsidRDefault="008747CB" w:rsidP="008747CB">
      <w:pPr>
        <w:rPr>
          <w:sz w:val="32"/>
          <w:szCs w:val="32"/>
        </w:rPr>
      </w:pPr>
    </w:p>
    <w:p w14:paraId="2BA8635E" w14:textId="139A04AD" w:rsidR="008747CB" w:rsidRPr="00264C55" w:rsidRDefault="008747CB" w:rsidP="008747CB">
      <w:pPr>
        <w:rPr>
          <w:b/>
          <w:sz w:val="32"/>
          <w:szCs w:val="32"/>
          <w:lang w:val="el-GR"/>
        </w:rPr>
      </w:pPr>
      <w:r w:rsidRPr="00264C55">
        <w:rPr>
          <w:b/>
          <w:sz w:val="32"/>
          <w:szCs w:val="32"/>
          <w:lang w:val="el-GR"/>
        </w:rPr>
        <w:t>Νέο μισθολόγιο στελεχών των Ενόπλων Δυνάμεων</w:t>
      </w:r>
    </w:p>
    <w:p w14:paraId="75F8E6FC" w14:textId="3262972F" w:rsidR="008747CB" w:rsidRPr="00264C55" w:rsidRDefault="008747CB" w:rsidP="008747CB">
      <w:pPr>
        <w:pStyle w:val="a6"/>
        <w:numPr>
          <w:ilvl w:val="0"/>
          <w:numId w:val="23"/>
        </w:numPr>
        <w:spacing w:line="259" w:lineRule="auto"/>
        <w:contextualSpacing w:val="0"/>
        <w:jc w:val="both"/>
        <w:rPr>
          <w:sz w:val="32"/>
          <w:szCs w:val="32"/>
          <w:lang w:val="el-GR"/>
        </w:rPr>
      </w:pPr>
      <w:r w:rsidRPr="00264C55">
        <w:rPr>
          <w:sz w:val="32"/>
          <w:szCs w:val="32"/>
          <w:lang w:val="el-GR"/>
        </w:rPr>
        <w:t xml:space="preserve">Στο νέο μισθολόγιο των Ενόπλων Δυνάμεων </w:t>
      </w:r>
      <w:r w:rsidR="0092129F" w:rsidRPr="00264C55">
        <w:rPr>
          <w:sz w:val="32"/>
          <w:szCs w:val="32"/>
          <w:lang w:val="el-GR"/>
        </w:rPr>
        <w:t>ο βασικός μισθός</w:t>
      </w:r>
      <w:r w:rsidRPr="00264C55">
        <w:rPr>
          <w:sz w:val="32"/>
          <w:szCs w:val="32"/>
          <w:lang w:val="el-GR"/>
        </w:rPr>
        <w:t xml:space="preserve"> θα διαμορφών</w:t>
      </w:r>
      <w:r w:rsidR="0092129F" w:rsidRPr="00264C55">
        <w:rPr>
          <w:sz w:val="32"/>
          <w:szCs w:val="32"/>
          <w:lang w:val="el-GR"/>
        </w:rPr>
        <w:t>ε</w:t>
      </w:r>
      <w:r w:rsidRPr="00264C55">
        <w:rPr>
          <w:sz w:val="32"/>
          <w:szCs w:val="32"/>
          <w:lang w:val="el-GR"/>
        </w:rPr>
        <w:t xml:space="preserve">ται με βάση τα έτη υπηρεσίας και </w:t>
      </w:r>
      <w:r w:rsidR="003210D4" w:rsidRPr="00264C55">
        <w:rPr>
          <w:sz w:val="32"/>
          <w:szCs w:val="32"/>
          <w:lang w:val="el-GR"/>
        </w:rPr>
        <w:t>στο ποσό που προκύπτει</w:t>
      </w:r>
      <w:r w:rsidR="0092129F" w:rsidRPr="00264C55">
        <w:rPr>
          <w:sz w:val="32"/>
          <w:szCs w:val="32"/>
          <w:lang w:val="el-GR"/>
        </w:rPr>
        <w:t xml:space="preserve"> θα εφαρμόζεται προσαύξηση </w:t>
      </w:r>
      <w:r w:rsidRPr="00264C55">
        <w:rPr>
          <w:sz w:val="32"/>
          <w:szCs w:val="32"/>
          <w:lang w:val="el-GR"/>
        </w:rPr>
        <w:t xml:space="preserve">με έναν συντελεστή ανάλογα με τον βαθμό. </w:t>
      </w:r>
    </w:p>
    <w:p w14:paraId="68C24994" w14:textId="77777777" w:rsidR="008747CB" w:rsidRPr="00264C55" w:rsidRDefault="008747CB" w:rsidP="008747CB">
      <w:pPr>
        <w:pStyle w:val="a6"/>
        <w:numPr>
          <w:ilvl w:val="0"/>
          <w:numId w:val="23"/>
        </w:numPr>
        <w:spacing w:line="259" w:lineRule="auto"/>
        <w:contextualSpacing w:val="0"/>
        <w:jc w:val="both"/>
        <w:rPr>
          <w:sz w:val="32"/>
          <w:szCs w:val="32"/>
          <w:lang w:val="el-GR"/>
        </w:rPr>
      </w:pPr>
      <w:r w:rsidRPr="00264C55">
        <w:rPr>
          <w:sz w:val="32"/>
          <w:szCs w:val="32"/>
          <w:lang w:val="el-GR"/>
        </w:rPr>
        <w:t xml:space="preserve">Αλλάζει η λογική των κλιμακίων. Πλέον θα υπάρχουν κλιμάκια που εξαρτώνται μόνο από τα έτη υπηρεσίας και επάνω σε αυτά θα εφαρμόζεται η προσαύξηση βάσει του βαθμού. </w:t>
      </w:r>
    </w:p>
    <w:p w14:paraId="008DB2AC" w14:textId="77777777" w:rsidR="008747CB" w:rsidRPr="00264C55" w:rsidRDefault="008747CB" w:rsidP="008747CB">
      <w:pPr>
        <w:pStyle w:val="a6"/>
        <w:numPr>
          <w:ilvl w:val="0"/>
          <w:numId w:val="23"/>
        </w:numPr>
        <w:spacing w:line="259" w:lineRule="auto"/>
        <w:contextualSpacing w:val="0"/>
        <w:jc w:val="both"/>
        <w:rPr>
          <w:sz w:val="32"/>
          <w:szCs w:val="32"/>
          <w:lang w:val="el-GR"/>
        </w:rPr>
      </w:pPr>
      <w:r w:rsidRPr="00264C55">
        <w:rPr>
          <w:sz w:val="32"/>
          <w:szCs w:val="32"/>
          <w:lang w:val="el-GR"/>
        </w:rPr>
        <w:t>Τα κλιμάκια μειώνονται από 35 σε 20.</w:t>
      </w:r>
    </w:p>
    <w:p w14:paraId="570C2648" w14:textId="44F12410" w:rsidR="008747CB" w:rsidRPr="00264C55" w:rsidRDefault="00E21DA7" w:rsidP="008747CB">
      <w:pPr>
        <w:pStyle w:val="a6"/>
        <w:numPr>
          <w:ilvl w:val="0"/>
          <w:numId w:val="23"/>
        </w:numPr>
        <w:spacing w:line="259" w:lineRule="auto"/>
        <w:contextualSpacing w:val="0"/>
        <w:jc w:val="both"/>
        <w:rPr>
          <w:sz w:val="32"/>
          <w:szCs w:val="32"/>
          <w:lang w:val="el-GR"/>
        </w:rPr>
      </w:pPr>
      <w:r w:rsidRPr="00264C55">
        <w:rPr>
          <w:sz w:val="32"/>
          <w:szCs w:val="32"/>
          <w:lang w:val="el-GR"/>
        </w:rPr>
        <w:t xml:space="preserve">Αναμορφώνεται το βαθμολόγιο των ενόπλων δυνάμεων. </w:t>
      </w:r>
    </w:p>
    <w:p w14:paraId="473AE5D5" w14:textId="5D63DA43" w:rsidR="00767045" w:rsidRPr="00264C55" w:rsidRDefault="00767045" w:rsidP="008747CB">
      <w:pPr>
        <w:pStyle w:val="a6"/>
        <w:numPr>
          <w:ilvl w:val="0"/>
          <w:numId w:val="23"/>
        </w:numPr>
        <w:spacing w:line="259" w:lineRule="auto"/>
        <w:contextualSpacing w:val="0"/>
        <w:jc w:val="both"/>
        <w:rPr>
          <w:sz w:val="32"/>
          <w:szCs w:val="32"/>
          <w:lang w:val="el-GR"/>
        </w:rPr>
      </w:pPr>
      <w:r w:rsidRPr="00264C55">
        <w:rPr>
          <w:sz w:val="32"/>
          <w:szCs w:val="32"/>
          <w:lang w:val="el-GR"/>
        </w:rPr>
        <w:t>Βάσ</w:t>
      </w:r>
      <w:r w:rsidR="00CC193A" w:rsidRPr="00264C55">
        <w:rPr>
          <w:sz w:val="32"/>
          <w:szCs w:val="32"/>
          <w:lang w:val="el-GR"/>
        </w:rPr>
        <w:t>ει</w:t>
      </w:r>
      <w:r w:rsidRPr="00264C55">
        <w:rPr>
          <w:sz w:val="32"/>
          <w:szCs w:val="32"/>
          <w:lang w:val="el-GR"/>
        </w:rPr>
        <w:t xml:space="preserve"> του νέου βαθμολογίου δημιουργείται διαφοροποίηση στις προσαυξήσεις βάσ</w:t>
      </w:r>
      <w:r w:rsidR="00CC193A" w:rsidRPr="00264C55">
        <w:rPr>
          <w:sz w:val="32"/>
          <w:szCs w:val="32"/>
          <w:lang w:val="el-GR"/>
        </w:rPr>
        <w:t>ει</w:t>
      </w:r>
      <w:r w:rsidRPr="00264C55">
        <w:rPr>
          <w:sz w:val="32"/>
          <w:szCs w:val="32"/>
          <w:lang w:val="el-GR"/>
        </w:rPr>
        <w:t xml:space="preserve"> βαθμού για τις Κατηγορίες Β’ και Γ΄ για τα μελλοντικά έτη.</w:t>
      </w:r>
    </w:p>
    <w:p w14:paraId="08258209" w14:textId="77777777" w:rsidR="008747CB" w:rsidRPr="00264C55" w:rsidRDefault="008747CB" w:rsidP="008747CB">
      <w:pPr>
        <w:rPr>
          <w:sz w:val="32"/>
          <w:szCs w:val="32"/>
          <w:lang w:val="el-GR"/>
        </w:rPr>
      </w:pPr>
    </w:p>
    <w:p w14:paraId="21FA4519" w14:textId="77777777" w:rsidR="008747CB" w:rsidRPr="00264C55" w:rsidRDefault="008747CB" w:rsidP="008747CB">
      <w:pPr>
        <w:rPr>
          <w:b/>
          <w:sz w:val="32"/>
          <w:szCs w:val="32"/>
        </w:rPr>
      </w:pPr>
      <w:r w:rsidRPr="00264C55">
        <w:rPr>
          <w:b/>
          <w:sz w:val="32"/>
          <w:szCs w:val="32"/>
        </w:rPr>
        <w:t>Νέο μισθολόγιο των Σωμάτων Ασφαλείας</w:t>
      </w:r>
    </w:p>
    <w:p w14:paraId="1939A1E8" w14:textId="77777777" w:rsidR="008747CB" w:rsidRPr="00264C55" w:rsidRDefault="008747CB" w:rsidP="008747CB">
      <w:pPr>
        <w:pStyle w:val="a6"/>
        <w:numPr>
          <w:ilvl w:val="0"/>
          <w:numId w:val="24"/>
        </w:numPr>
        <w:spacing w:line="259" w:lineRule="auto"/>
        <w:contextualSpacing w:val="0"/>
        <w:rPr>
          <w:sz w:val="32"/>
          <w:szCs w:val="32"/>
          <w:lang w:val="el-GR"/>
        </w:rPr>
      </w:pPr>
      <w:r w:rsidRPr="00264C55">
        <w:rPr>
          <w:sz w:val="32"/>
          <w:szCs w:val="32"/>
          <w:lang w:val="el-GR"/>
        </w:rPr>
        <w:t xml:space="preserve">Η Αστυνομία, η Πυροσβεστική και το Λιμενικό μεταβαίνουν επίσης στη νέα δομή του μισθολογίου. </w:t>
      </w:r>
    </w:p>
    <w:p w14:paraId="5305023E" w14:textId="77777777" w:rsidR="008747CB" w:rsidRPr="00264C55" w:rsidRDefault="008747CB" w:rsidP="008747CB">
      <w:pPr>
        <w:pStyle w:val="a6"/>
        <w:numPr>
          <w:ilvl w:val="0"/>
          <w:numId w:val="24"/>
        </w:numPr>
        <w:spacing w:line="259" w:lineRule="auto"/>
        <w:contextualSpacing w:val="0"/>
        <w:rPr>
          <w:sz w:val="32"/>
          <w:szCs w:val="32"/>
          <w:lang w:val="el-GR"/>
        </w:rPr>
      </w:pPr>
      <w:r w:rsidRPr="00264C55">
        <w:rPr>
          <w:sz w:val="32"/>
          <w:szCs w:val="32"/>
          <w:lang w:val="el-GR"/>
        </w:rPr>
        <w:t>Η αύξηση του βασικού μισθού με βάση τα έτη Υπηρεσίας είναι η ίδια με αυτή των Ενόπλων Δυνάμεων.</w:t>
      </w:r>
    </w:p>
    <w:p w14:paraId="0233F0E0" w14:textId="7B532BC2" w:rsidR="008747CB" w:rsidRPr="00264C55" w:rsidRDefault="008747CB" w:rsidP="008747CB">
      <w:pPr>
        <w:pStyle w:val="a6"/>
        <w:numPr>
          <w:ilvl w:val="0"/>
          <w:numId w:val="24"/>
        </w:numPr>
        <w:spacing w:line="259" w:lineRule="auto"/>
        <w:contextualSpacing w:val="0"/>
        <w:rPr>
          <w:sz w:val="32"/>
          <w:szCs w:val="32"/>
          <w:lang w:val="el-GR"/>
        </w:rPr>
      </w:pPr>
      <w:r w:rsidRPr="00264C55">
        <w:rPr>
          <w:sz w:val="32"/>
          <w:szCs w:val="32"/>
          <w:lang w:val="el-GR"/>
        </w:rPr>
        <w:t>Διαφοροποιείται</w:t>
      </w:r>
      <w:r w:rsidR="00685ABF" w:rsidRPr="00264C55">
        <w:rPr>
          <w:sz w:val="32"/>
          <w:szCs w:val="32"/>
          <w:lang w:val="el-GR"/>
        </w:rPr>
        <w:t xml:space="preserve"> ελαφρώς </w:t>
      </w:r>
      <w:r w:rsidRPr="00264C55">
        <w:rPr>
          <w:sz w:val="32"/>
          <w:szCs w:val="32"/>
          <w:lang w:val="el-GR"/>
        </w:rPr>
        <w:t xml:space="preserve">ο συντελεστής προσαύξησης βαθμού, λαμβάνοντας υπόψη </w:t>
      </w:r>
      <w:r w:rsidR="00685ABF" w:rsidRPr="00264C55">
        <w:rPr>
          <w:sz w:val="32"/>
          <w:szCs w:val="32"/>
          <w:lang w:val="el-GR"/>
        </w:rPr>
        <w:t xml:space="preserve">την διαφορετική βαθμολογική εξέλιξη μεταξύ των σωμάτων. </w:t>
      </w:r>
    </w:p>
    <w:p w14:paraId="1DAC6784" w14:textId="77777777" w:rsidR="008747CB" w:rsidRPr="00264C55" w:rsidRDefault="008747CB" w:rsidP="008747CB">
      <w:pPr>
        <w:rPr>
          <w:sz w:val="32"/>
          <w:szCs w:val="32"/>
          <w:u w:val="single"/>
          <w:lang w:val="el-GR"/>
        </w:rPr>
      </w:pPr>
    </w:p>
    <w:p w14:paraId="7A0BF7E3" w14:textId="77777777" w:rsidR="008747CB" w:rsidRPr="00264C55" w:rsidRDefault="008747CB" w:rsidP="008747CB">
      <w:pPr>
        <w:rPr>
          <w:sz w:val="32"/>
          <w:szCs w:val="32"/>
          <w:u w:val="single"/>
          <w:lang w:val="el-GR"/>
        </w:rPr>
      </w:pPr>
      <w:r w:rsidRPr="00264C55">
        <w:rPr>
          <w:sz w:val="32"/>
          <w:szCs w:val="32"/>
          <w:u w:val="single"/>
          <w:lang w:val="el-GR"/>
        </w:rPr>
        <w:br w:type="page"/>
      </w:r>
    </w:p>
    <w:p w14:paraId="3831B481" w14:textId="77777777" w:rsidR="008747CB" w:rsidRPr="00264C55" w:rsidRDefault="008747CB" w:rsidP="008747CB">
      <w:pPr>
        <w:rPr>
          <w:sz w:val="32"/>
          <w:szCs w:val="32"/>
          <w:u w:val="single"/>
          <w:lang w:val="el-GR"/>
        </w:rPr>
      </w:pPr>
      <w:r w:rsidRPr="00264C55">
        <w:rPr>
          <w:sz w:val="32"/>
          <w:szCs w:val="32"/>
          <w:u w:val="single"/>
          <w:lang w:val="el-GR"/>
        </w:rPr>
        <w:t>Πίνακας 4: Νέα κλιμάκια και μισθοί (κοινά για Ένοπλες Δυνάμεις και Σώματα Ασφαλείας)</w:t>
      </w:r>
    </w:p>
    <w:tbl>
      <w:tblPr>
        <w:tblW w:w="9873" w:type="dxa"/>
        <w:tblLook w:val="04A0" w:firstRow="1" w:lastRow="0" w:firstColumn="1" w:lastColumn="0" w:noHBand="0" w:noVBand="1"/>
      </w:tblPr>
      <w:tblGrid>
        <w:gridCol w:w="1614"/>
        <w:gridCol w:w="1981"/>
        <w:gridCol w:w="1714"/>
        <w:gridCol w:w="1714"/>
        <w:gridCol w:w="1714"/>
        <w:gridCol w:w="1714"/>
      </w:tblGrid>
      <w:tr w:rsidR="008747CB" w:rsidRPr="00264C55" w14:paraId="02EADCBC" w14:textId="77777777" w:rsidTr="00264C55">
        <w:trPr>
          <w:trHeight w:val="510"/>
        </w:trPr>
        <w:tc>
          <w:tcPr>
            <w:tcW w:w="1408" w:type="dxa"/>
            <w:vMerge w:val="restart"/>
            <w:tcBorders>
              <w:top w:val="single" w:sz="8" w:space="0" w:color="auto"/>
              <w:left w:val="single" w:sz="8" w:space="0" w:color="auto"/>
              <w:bottom w:val="single" w:sz="4" w:space="0" w:color="auto"/>
              <w:right w:val="single" w:sz="4" w:space="0" w:color="auto"/>
            </w:tcBorders>
            <w:noWrap/>
            <w:vAlign w:val="center"/>
            <w:hideMark/>
          </w:tcPr>
          <w:p w14:paraId="65E68836" w14:textId="77777777" w:rsidR="008747CB" w:rsidRPr="00264C55" w:rsidRDefault="008747CB" w:rsidP="00264C55">
            <w:pPr>
              <w:spacing w:after="0" w:line="240" w:lineRule="auto"/>
              <w:jc w:val="center"/>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ΚΛΙΜΑΚΙΟ</w:t>
            </w:r>
          </w:p>
        </w:tc>
        <w:tc>
          <w:tcPr>
            <w:tcW w:w="1984" w:type="dxa"/>
            <w:vMerge w:val="restart"/>
            <w:tcBorders>
              <w:top w:val="single" w:sz="8" w:space="0" w:color="auto"/>
              <w:left w:val="single" w:sz="4" w:space="0" w:color="auto"/>
              <w:bottom w:val="single" w:sz="4" w:space="0" w:color="auto"/>
              <w:right w:val="single" w:sz="4" w:space="0" w:color="auto"/>
            </w:tcBorders>
            <w:vAlign w:val="center"/>
            <w:hideMark/>
          </w:tcPr>
          <w:p w14:paraId="5804672B" w14:textId="77777777" w:rsidR="008747CB" w:rsidRPr="00264C55" w:rsidRDefault="008747CB" w:rsidP="00264C55">
            <w:pPr>
              <w:spacing w:after="0" w:line="240" w:lineRule="auto"/>
              <w:jc w:val="center"/>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ΕΤΗ ΥΠΗΡΕΣΙΑΣ</w:t>
            </w:r>
          </w:p>
        </w:tc>
        <w:tc>
          <w:tcPr>
            <w:tcW w:w="6481" w:type="dxa"/>
            <w:gridSpan w:val="4"/>
            <w:tcBorders>
              <w:top w:val="single" w:sz="4" w:space="0" w:color="auto"/>
              <w:left w:val="single" w:sz="4" w:space="0" w:color="auto"/>
              <w:bottom w:val="single" w:sz="4" w:space="0" w:color="auto"/>
              <w:right w:val="single" w:sz="4" w:space="0" w:color="auto"/>
            </w:tcBorders>
            <w:noWrap/>
            <w:vAlign w:val="center"/>
            <w:hideMark/>
          </w:tcPr>
          <w:p w14:paraId="3BF6B782" w14:textId="77777777" w:rsidR="008747CB" w:rsidRPr="00264C55" w:rsidRDefault="008747CB" w:rsidP="00264C55">
            <w:pPr>
              <w:spacing w:after="0" w:line="240" w:lineRule="auto"/>
              <w:jc w:val="center"/>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ΒΑΣΙΚΟΣ ΜΙΣΘΟΣ</w:t>
            </w:r>
          </w:p>
        </w:tc>
      </w:tr>
      <w:tr w:rsidR="008747CB" w:rsidRPr="00264C55" w14:paraId="7D134A17" w14:textId="77777777" w:rsidTr="00264C55">
        <w:trPr>
          <w:trHeight w:val="315"/>
        </w:trPr>
        <w:tc>
          <w:tcPr>
            <w:tcW w:w="1408" w:type="dxa"/>
            <w:vMerge/>
            <w:tcBorders>
              <w:top w:val="single" w:sz="8" w:space="0" w:color="auto"/>
              <w:left w:val="single" w:sz="8" w:space="0" w:color="auto"/>
              <w:bottom w:val="single" w:sz="4" w:space="0" w:color="auto"/>
              <w:right w:val="single" w:sz="4" w:space="0" w:color="auto"/>
            </w:tcBorders>
            <w:vAlign w:val="center"/>
            <w:hideMark/>
          </w:tcPr>
          <w:p w14:paraId="0722B7FF"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p>
        </w:tc>
        <w:tc>
          <w:tcPr>
            <w:tcW w:w="1984" w:type="dxa"/>
            <w:vMerge/>
            <w:tcBorders>
              <w:top w:val="single" w:sz="8" w:space="0" w:color="auto"/>
              <w:left w:val="single" w:sz="4" w:space="0" w:color="auto"/>
              <w:bottom w:val="single" w:sz="4" w:space="0" w:color="auto"/>
              <w:right w:val="single" w:sz="8" w:space="0" w:color="auto"/>
            </w:tcBorders>
            <w:vAlign w:val="center"/>
            <w:hideMark/>
          </w:tcPr>
          <w:p w14:paraId="59F95EBF" w14:textId="77777777" w:rsidR="008747CB" w:rsidRPr="00264C55" w:rsidRDefault="008747CB" w:rsidP="00264C55">
            <w:pPr>
              <w:spacing w:after="0" w:line="240" w:lineRule="auto"/>
              <w:rPr>
                <w:rFonts w:ascii="Calibri" w:eastAsia="Times New Roman" w:hAnsi="Calibri" w:cs="Calibri"/>
                <w:color w:val="000000"/>
                <w:sz w:val="32"/>
                <w:szCs w:val="32"/>
                <w:lang w:eastAsia="el-GR"/>
              </w:rPr>
            </w:pPr>
          </w:p>
        </w:tc>
        <w:tc>
          <w:tcPr>
            <w:tcW w:w="1701" w:type="dxa"/>
            <w:tcBorders>
              <w:top w:val="single" w:sz="4" w:space="0" w:color="auto"/>
              <w:left w:val="nil"/>
              <w:bottom w:val="single" w:sz="8" w:space="0" w:color="auto"/>
              <w:right w:val="single" w:sz="8" w:space="0" w:color="auto"/>
            </w:tcBorders>
            <w:noWrap/>
            <w:vAlign w:val="center"/>
            <w:hideMark/>
          </w:tcPr>
          <w:p w14:paraId="4EB49D31" w14:textId="77777777" w:rsidR="008747CB" w:rsidRPr="00264C55" w:rsidRDefault="008747CB" w:rsidP="00264C55">
            <w:pPr>
              <w:spacing w:after="0" w:line="240" w:lineRule="auto"/>
              <w:jc w:val="center"/>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ΚΑΤΗΓΟΡΙΑ Α΄</w:t>
            </w:r>
          </w:p>
        </w:tc>
        <w:tc>
          <w:tcPr>
            <w:tcW w:w="1701" w:type="dxa"/>
            <w:tcBorders>
              <w:top w:val="single" w:sz="4" w:space="0" w:color="auto"/>
              <w:left w:val="nil"/>
              <w:bottom w:val="single" w:sz="8" w:space="0" w:color="auto"/>
              <w:right w:val="single" w:sz="8" w:space="0" w:color="auto"/>
            </w:tcBorders>
            <w:noWrap/>
            <w:vAlign w:val="center"/>
            <w:hideMark/>
          </w:tcPr>
          <w:p w14:paraId="01FF4D3A" w14:textId="77777777" w:rsidR="008747CB" w:rsidRPr="00264C55" w:rsidRDefault="008747CB" w:rsidP="00264C55">
            <w:pPr>
              <w:spacing w:after="0" w:line="240" w:lineRule="auto"/>
              <w:jc w:val="center"/>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ΚΑΤΗΓΟΡΙΑ Β΄</w:t>
            </w:r>
          </w:p>
        </w:tc>
        <w:tc>
          <w:tcPr>
            <w:tcW w:w="1560" w:type="dxa"/>
            <w:tcBorders>
              <w:top w:val="single" w:sz="4" w:space="0" w:color="auto"/>
              <w:left w:val="nil"/>
              <w:bottom w:val="single" w:sz="8" w:space="0" w:color="auto"/>
              <w:right w:val="single" w:sz="8" w:space="0" w:color="auto"/>
            </w:tcBorders>
            <w:noWrap/>
            <w:vAlign w:val="center"/>
            <w:hideMark/>
          </w:tcPr>
          <w:p w14:paraId="3A42572E" w14:textId="77777777" w:rsidR="008747CB" w:rsidRPr="00264C55" w:rsidRDefault="008747CB" w:rsidP="00264C55">
            <w:pPr>
              <w:spacing w:after="0" w:line="240" w:lineRule="auto"/>
              <w:jc w:val="center"/>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ΚΑΤΗΓΟΡΙΑ Γ΄</w:t>
            </w:r>
          </w:p>
        </w:tc>
        <w:tc>
          <w:tcPr>
            <w:tcW w:w="1519" w:type="dxa"/>
            <w:tcBorders>
              <w:top w:val="single" w:sz="4" w:space="0" w:color="auto"/>
              <w:left w:val="nil"/>
              <w:bottom w:val="single" w:sz="8" w:space="0" w:color="auto"/>
              <w:right w:val="single" w:sz="8" w:space="0" w:color="auto"/>
            </w:tcBorders>
            <w:noWrap/>
            <w:vAlign w:val="center"/>
            <w:hideMark/>
          </w:tcPr>
          <w:p w14:paraId="1E174087" w14:textId="77777777" w:rsidR="008747CB" w:rsidRPr="00264C55" w:rsidRDefault="008747CB" w:rsidP="00264C55">
            <w:pPr>
              <w:spacing w:after="0" w:line="240" w:lineRule="auto"/>
              <w:jc w:val="center"/>
              <w:rPr>
                <w:rFonts w:ascii="Calibri" w:eastAsia="Times New Roman" w:hAnsi="Calibri" w:cs="Calibri"/>
                <w:b/>
                <w:color w:val="000000"/>
                <w:sz w:val="32"/>
                <w:szCs w:val="32"/>
                <w:lang w:eastAsia="el-GR"/>
              </w:rPr>
            </w:pPr>
            <w:r w:rsidRPr="00264C55">
              <w:rPr>
                <w:rFonts w:ascii="Calibri" w:eastAsia="Times New Roman" w:hAnsi="Calibri" w:cs="Calibri"/>
                <w:b/>
                <w:color w:val="000000"/>
                <w:sz w:val="32"/>
                <w:szCs w:val="32"/>
                <w:lang w:eastAsia="el-GR"/>
              </w:rPr>
              <w:t>ΚΑΤΗΓΟΡΙΑ Δ΄</w:t>
            </w:r>
          </w:p>
        </w:tc>
      </w:tr>
      <w:tr w:rsidR="008747CB" w:rsidRPr="00264C55" w14:paraId="0EB322D6" w14:textId="77777777" w:rsidTr="00264C55">
        <w:trPr>
          <w:trHeight w:val="282"/>
        </w:trPr>
        <w:tc>
          <w:tcPr>
            <w:tcW w:w="1408"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14:paraId="680E4665"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20</w:t>
            </w:r>
          </w:p>
        </w:tc>
        <w:tc>
          <w:tcPr>
            <w:tcW w:w="1984" w:type="dxa"/>
            <w:tcBorders>
              <w:top w:val="single" w:sz="4" w:space="0" w:color="auto"/>
              <w:left w:val="nil"/>
              <w:bottom w:val="single" w:sz="4" w:space="0" w:color="auto"/>
              <w:right w:val="single" w:sz="8" w:space="0" w:color="auto"/>
            </w:tcBorders>
            <w:shd w:val="clear" w:color="auto" w:fill="FFFFFF" w:themeFill="background1"/>
            <w:noWrap/>
            <w:vAlign w:val="center"/>
            <w:hideMark/>
          </w:tcPr>
          <w:p w14:paraId="06AF7C38"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39 - 40 και άνω</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153D168F"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3.000 €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639737DA"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2.346 €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3B46801C"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2.192 €</w:t>
            </w:r>
          </w:p>
        </w:tc>
        <w:tc>
          <w:tcPr>
            <w:tcW w:w="1519" w:type="dxa"/>
            <w:tcBorders>
              <w:top w:val="single" w:sz="4" w:space="0" w:color="auto"/>
              <w:left w:val="nil"/>
              <w:bottom w:val="single" w:sz="4" w:space="0" w:color="auto"/>
              <w:right w:val="single" w:sz="8" w:space="0" w:color="auto"/>
            </w:tcBorders>
            <w:shd w:val="clear" w:color="auto" w:fill="FFFFFF" w:themeFill="background1"/>
            <w:noWrap/>
            <w:vAlign w:val="center"/>
            <w:hideMark/>
          </w:tcPr>
          <w:p w14:paraId="1AAD8AD1"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1.975 €</w:t>
            </w:r>
          </w:p>
        </w:tc>
      </w:tr>
      <w:tr w:rsidR="008747CB" w:rsidRPr="00264C55" w14:paraId="278EFD8C"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094C13FB"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19</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46A74C6A"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37 - 38,99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1B2B5C3F"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2.936 €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697E9947"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2.300 €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38CB2211"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2.149 €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63E6C7E1"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1.917 €</w:t>
            </w:r>
          </w:p>
        </w:tc>
      </w:tr>
      <w:tr w:rsidR="008747CB" w:rsidRPr="00264C55" w14:paraId="2FAB27B7"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33A1B289"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18</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5D4B00F8"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35 - 36,99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217103B6"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2.878 €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07A819E3"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2.255 €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56F5D8DA"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2.107 €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308D16A9"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1.861 €</w:t>
            </w:r>
          </w:p>
        </w:tc>
      </w:tr>
      <w:tr w:rsidR="008747CB" w:rsidRPr="00264C55" w14:paraId="07717DF2"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541F548C"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17</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50FB5A1F"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33 - 34,99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55BD3A3E"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2.822 €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57703457"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2.211 €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0694C2F4"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2.036 €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1407B9D9"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1.807 €</w:t>
            </w:r>
          </w:p>
        </w:tc>
      </w:tr>
      <w:tr w:rsidR="008747CB" w:rsidRPr="00264C55" w14:paraId="5D117AD0"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27F964AA"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16</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259786A1"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31 - 32,99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4114A328"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2.740 €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4FC4191C"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2.147 €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3104305F"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1.967 €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08C08741"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1.755 €</w:t>
            </w:r>
          </w:p>
        </w:tc>
      </w:tr>
      <w:tr w:rsidR="008747CB" w:rsidRPr="00264C55" w14:paraId="09269F02"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02A1723B"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15</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06A7EDCC"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29 - 30,99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735A4C9A"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2.600 €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6A39A832"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2.064 €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40F66540"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1.900 €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47970EFB"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1.703 €</w:t>
            </w:r>
          </w:p>
        </w:tc>
      </w:tr>
      <w:tr w:rsidR="008747CB" w:rsidRPr="00264C55" w14:paraId="5750B671"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29AED1D1"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14</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32B3FA58"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27 - 28,99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3D97DD62"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2.456 €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0614C329"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1.985 €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658FA51A"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1.836 €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52BDD2E6"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1.654 €</w:t>
            </w:r>
          </w:p>
        </w:tc>
      </w:tr>
      <w:tr w:rsidR="008747CB" w:rsidRPr="00264C55" w14:paraId="1C1BF0EF"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4E73F4AD"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13</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517E72B4"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25 - 26,99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7B0345C5"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2.328 €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4798835D"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1.909 €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40F456BC"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1.774 €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78B03CDD"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1.606 €</w:t>
            </w:r>
          </w:p>
        </w:tc>
      </w:tr>
      <w:tr w:rsidR="008747CB" w:rsidRPr="00264C55" w14:paraId="3EBC2467"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76F6C408"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12</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73CB647C"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23 - 24,99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5CDAD35E"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2.207 €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51EBB3C2"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1.836 €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5A5C07EB"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1.714 €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17A8B889"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1.559 €</w:t>
            </w:r>
          </w:p>
        </w:tc>
      </w:tr>
      <w:tr w:rsidR="008747CB" w:rsidRPr="00264C55" w14:paraId="64D3E1F6"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52CD6BF1"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11</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2DB2E54D"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21 - 22,99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43139244"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2.092 €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60DF05A1"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1.765 €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66E7E3E7"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1.656 €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691EFCC4"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1.514 €</w:t>
            </w:r>
          </w:p>
        </w:tc>
      </w:tr>
      <w:tr w:rsidR="008747CB" w:rsidRPr="00264C55" w14:paraId="6F4078A0"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2F9096C0"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10</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58F40B4E"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19 - 20,99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25629B16"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1.992 €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52E4561C"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1.697 €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1CC85614"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1.600 €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4C9AF1F1"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1.469 €</w:t>
            </w:r>
          </w:p>
        </w:tc>
      </w:tr>
      <w:tr w:rsidR="008747CB" w:rsidRPr="00264C55" w14:paraId="58DF1B96"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1760764F"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9</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6AA762A1"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17 - 18,99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327FA197"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1.897 €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6566F54B"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1.612 €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39DD3D7A"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1.521 €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778C3521"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1.427 €</w:t>
            </w:r>
          </w:p>
        </w:tc>
      </w:tr>
      <w:tr w:rsidR="008747CB" w:rsidRPr="00264C55" w14:paraId="0ECBA6A4"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02323937"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8</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5BC99FC9"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15 - 16,99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6103D3B0"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1.824 €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6ADCE678"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1.543 €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37827A23"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1.449 €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239463F6"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1.385 €</w:t>
            </w:r>
          </w:p>
        </w:tc>
      </w:tr>
      <w:tr w:rsidR="008747CB" w:rsidRPr="00264C55" w14:paraId="65B89985"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35C4A5FD"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7</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5420AE87"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13 - 14,99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04D46629"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1.754 €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635FE2B2"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1.477 €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7088C285"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1.380 €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499B4BD2"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1.345 €</w:t>
            </w:r>
          </w:p>
        </w:tc>
      </w:tr>
      <w:tr w:rsidR="008747CB" w:rsidRPr="00264C55" w14:paraId="5DD9C2DE"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75E6622C"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6</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2251308A"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11 - 12,99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1FBFF008"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1.687 €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21682AD7"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1.413 €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34403BF8"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1.332 €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1F4965F9"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1.306 €</w:t>
            </w:r>
          </w:p>
        </w:tc>
      </w:tr>
      <w:tr w:rsidR="008747CB" w:rsidRPr="00264C55" w14:paraId="71CBD399"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0615AE72"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5</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08D1FF31"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9 - 10,99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7B37C1FB"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1.622 €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2519A974"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1.352 €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648696F0"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1.287 €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1A596030"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1.268 €</w:t>
            </w:r>
          </w:p>
        </w:tc>
      </w:tr>
      <w:tr w:rsidR="008747CB" w:rsidRPr="00264C55" w14:paraId="09387559"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33817D55"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4</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09B1FD53"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7 - 8,99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0C500BA8"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1.560 €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75DBEFD7"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1.294 €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118CF3B5"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1.243 €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676E301B"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1.231 €</w:t>
            </w:r>
          </w:p>
        </w:tc>
      </w:tr>
      <w:tr w:rsidR="008747CB" w:rsidRPr="00264C55" w14:paraId="6DE4287E"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55FA7C45"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3</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057E51F7"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5 - 6,99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5A1B1D9C"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1.500 €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5D4BE24E"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1.238 €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4335B51C"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1.201 €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7E71C6CA"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1.195 €</w:t>
            </w:r>
          </w:p>
        </w:tc>
      </w:tr>
      <w:tr w:rsidR="008747CB" w:rsidRPr="00264C55" w14:paraId="78FEBD26" w14:textId="77777777" w:rsidTr="00264C55">
        <w:trPr>
          <w:trHeight w:val="282"/>
        </w:trPr>
        <w:tc>
          <w:tcPr>
            <w:tcW w:w="140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64F26661"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2</w:t>
            </w:r>
          </w:p>
        </w:tc>
        <w:tc>
          <w:tcPr>
            <w:tcW w:w="1984" w:type="dxa"/>
            <w:tcBorders>
              <w:top w:val="nil"/>
              <w:left w:val="nil"/>
              <w:bottom w:val="single" w:sz="4" w:space="0" w:color="auto"/>
              <w:right w:val="single" w:sz="8" w:space="0" w:color="auto"/>
            </w:tcBorders>
            <w:shd w:val="clear" w:color="auto" w:fill="FFFFFF" w:themeFill="background1"/>
            <w:noWrap/>
            <w:vAlign w:val="center"/>
            <w:hideMark/>
          </w:tcPr>
          <w:p w14:paraId="424E73C6"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3 - 4,99</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56BC5948"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1.410 €</w:t>
            </w:r>
          </w:p>
        </w:tc>
        <w:tc>
          <w:tcPr>
            <w:tcW w:w="1701" w:type="dxa"/>
            <w:tcBorders>
              <w:top w:val="nil"/>
              <w:left w:val="nil"/>
              <w:bottom w:val="single" w:sz="4" w:space="0" w:color="auto"/>
              <w:right w:val="single" w:sz="8" w:space="0" w:color="auto"/>
            </w:tcBorders>
            <w:shd w:val="clear" w:color="auto" w:fill="FFFFFF" w:themeFill="background1"/>
            <w:noWrap/>
            <w:vAlign w:val="center"/>
            <w:hideMark/>
          </w:tcPr>
          <w:p w14:paraId="12B9FDA5"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1.185 €</w:t>
            </w:r>
          </w:p>
        </w:tc>
        <w:tc>
          <w:tcPr>
            <w:tcW w:w="1560" w:type="dxa"/>
            <w:tcBorders>
              <w:top w:val="nil"/>
              <w:left w:val="nil"/>
              <w:bottom w:val="single" w:sz="4" w:space="0" w:color="auto"/>
              <w:right w:val="single" w:sz="8" w:space="0" w:color="auto"/>
            </w:tcBorders>
            <w:shd w:val="clear" w:color="auto" w:fill="FFFFFF" w:themeFill="background1"/>
            <w:noWrap/>
            <w:vAlign w:val="center"/>
            <w:hideMark/>
          </w:tcPr>
          <w:p w14:paraId="0444584B"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1.160 €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4CFBF54F"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1.160 €</w:t>
            </w:r>
          </w:p>
        </w:tc>
      </w:tr>
      <w:tr w:rsidR="008747CB" w:rsidRPr="00264C55" w14:paraId="67C8B3C1" w14:textId="77777777" w:rsidTr="00264C55">
        <w:trPr>
          <w:trHeight w:val="282"/>
        </w:trPr>
        <w:tc>
          <w:tcPr>
            <w:tcW w:w="1408" w:type="dxa"/>
            <w:tcBorders>
              <w:top w:val="nil"/>
              <w:left w:val="single" w:sz="8" w:space="0" w:color="auto"/>
              <w:bottom w:val="single" w:sz="8" w:space="0" w:color="auto"/>
              <w:right w:val="single" w:sz="4" w:space="0" w:color="auto"/>
            </w:tcBorders>
            <w:shd w:val="clear" w:color="auto" w:fill="FFFFFF" w:themeFill="background1"/>
            <w:noWrap/>
            <w:vAlign w:val="center"/>
            <w:hideMark/>
          </w:tcPr>
          <w:p w14:paraId="5FAB58C2"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w:t>
            </w:r>
          </w:p>
        </w:tc>
        <w:tc>
          <w:tcPr>
            <w:tcW w:w="1984" w:type="dxa"/>
            <w:tcBorders>
              <w:top w:val="nil"/>
              <w:left w:val="nil"/>
              <w:bottom w:val="single" w:sz="8" w:space="0" w:color="auto"/>
              <w:right w:val="single" w:sz="8" w:space="0" w:color="auto"/>
            </w:tcBorders>
            <w:shd w:val="clear" w:color="auto" w:fill="FFFFFF" w:themeFill="background1"/>
            <w:noWrap/>
            <w:vAlign w:val="center"/>
            <w:hideMark/>
          </w:tcPr>
          <w:p w14:paraId="4B78F15A"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0 - 2,99</w:t>
            </w:r>
          </w:p>
        </w:tc>
        <w:tc>
          <w:tcPr>
            <w:tcW w:w="1701" w:type="dxa"/>
            <w:tcBorders>
              <w:top w:val="nil"/>
              <w:left w:val="nil"/>
              <w:bottom w:val="single" w:sz="8" w:space="0" w:color="auto"/>
              <w:right w:val="single" w:sz="8" w:space="0" w:color="auto"/>
            </w:tcBorders>
            <w:shd w:val="clear" w:color="auto" w:fill="FFFFFF" w:themeFill="background1"/>
            <w:noWrap/>
            <w:vAlign w:val="center"/>
            <w:hideMark/>
          </w:tcPr>
          <w:p w14:paraId="79CFF297"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1.320 €</w:t>
            </w:r>
          </w:p>
        </w:tc>
        <w:tc>
          <w:tcPr>
            <w:tcW w:w="1701" w:type="dxa"/>
            <w:tcBorders>
              <w:top w:val="nil"/>
              <w:left w:val="nil"/>
              <w:bottom w:val="single" w:sz="8" w:space="0" w:color="auto"/>
              <w:right w:val="single" w:sz="8" w:space="0" w:color="auto"/>
            </w:tcBorders>
            <w:shd w:val="clear" w:color="auto" w:fill="FFFFFF" w:themeFill="background1"/>
            <w:noWrap/>
            <w:vAlign w:val="center"/>
            <w:hideMark/>
          </w:tcPr>
          <w:p w14:paraId="399A9673"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1.145 €</w:t>
            </w:r>
          </w:p>
        </w:tc>
        <w:tc>
          <w:tcPr>
            <w:tcW w:w="1560" w:type="dxa"/>
            <w:tcBorders>
              <w:top w:val="nil"/>
              <w:left w:val="nil"/>
              <w:bottom w:val="single" w:sz="8" w:space="0" w:color="auto"/>
              <w:right w:val="single" w:sz="8" w:space="0" w:color="auto"/>
            </w:tcBorders>
            <w:shd w:val="clear" w:color="auto" w:fill="FFFFFF" w:themeFill="background1"/>
            <w:noWrap/>
            <w:vAlign w:val="center"/>
            <w:hideMark/>
          </w:tcPr>
          <w:p w14:paraId="7A8A7C89"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1.100 €</w:t>
            </w:r>
          </w:p>
        </w:tc>
        <w:tc>
          <w:tcPr>
            <w:tcW w:w="1519" w:type="dxa"/>
            <w:tcBorders>
              <w:top w:val="nil"/>
              <w:left w:val="nil"/>
              <w:bottom w:val="single" w:sz="4" w:space="0" w:color="auto"/>
              <w:right w:val="single" w:sz="8" w:space="0" w:color="auto"/>
            </w:tcBorders>
            <w:shd w:val="clear" w:color="auto" w:fill="FFFFFF" w:themeFill="background1"/>
            <w:noWrap/>
            <w:vAlign w:val="center"/>
            <w:hideMark/>
          </w:tcPr>
          <w:p w14:paraId="2DD88DE7" w14:textId="77777777" w:rsidR="008747CB" w:rsidRPr="00264C55" w:rsidRDefault="008747CB" w:rsidP="00264C55">
            <w:pPr>
              <w:spacing w:after="0" w:line="240" w:lineRule="auto"/>
              <w:jc w:val="center"/>
              <w:rPr>
                <w:rFonts w:ascii="Calibri" w:eastAsia="Times New Roman" w:hAnsi="Calibri" w:cs="Calibri"/>
                <w:sz w:val="32"/>
                <w:szCs w:val="32"/>
                <w:lang w:eastAsia="el-GR"/>
              </w:rPr>
            </w:pPr>
            <w:r w:rsidRPr="00264C55">
              <w:rPr>
                <w:rFonts w:ascii="Calibri" w:eastAsia="Times New Roman" w:hAnsi="Calibri" w:cs="Calibri"/>
                <w:sz w:val="32"/>
                <w:szCs w:val="32"/>
                <w:lang w:eastAsia="el-GR"/>
              </w:rPr>
              <w:t>1.100 €</w:t>
            </w:r>
          </w:p>
        </w:tc>
      </w:tr>
    </w:tbl>
    <w:p w14:paraId="19A4CEFA" w14:textId="77777777" w:rsidR="008747CB" w:rsidRPr="00264C55" w:rsidRDefault="008747CB" w:rsidP="008747CB">
      <w:pPr>
        <w:rPr>
          <w:sz w:val="32"/>
          <w:szCs w:val="32"/>
          <w:u w:val="single"/>
        </w:rPr>
      </w:pPr>
    </w:p>
    <w:p w14:paraId="62A51AD2" w14:textId="77777777" w:rsidR="008747CB" w:rsidRPr="00264C55" w:rsidRDefault="008747CB" w:rsidP="008747CB">
      <w:pPr>
        <w:rPr>
          <w:sz w:val="32"/>
          <w:szCs w:val="32"/>
          <w:u w:val="single"/>
          <w:lang w:val="el-GR"/>
        </w:rPr>
      </w:pPr>
      <w:r w:rsidRPr="00264C55">
        <w:rPr>
          <w:sz w:val="32"/>
          <w:szCs w:val="32"/>
          <w:u w:val="single"/>
          <w:lang w:val="el-GR"/>
        </w:rPr>
        <w:t>Πίνακας 5α: Συντελεστές Προσαύξησης βαθμού Ενόπλων Δυνάμεων</w:t>
      </w:r>
    </w:p>
    <w:tbl>
      <w:tblPr>
        <w:tblW w:w="10055" w:type="dxa"/>
        <w:tblLook w:val="04A0" w:firstRow="1" w:lastRow="0" w:firstColumn="1" w:lastColumn="0" w:noHBand="0" w:noVBand="1"/>
      </w:tblPr>
      <w:tblGrid>
        <w:gridCol w:w="4668"/>
        <w:gridCol w:w="1985"/>
        <w:gridCol w:w="1716"/>
        <w:gridCol w:w="1716"/>
      </w:tblGrid>
      <w:tr w:rsidR="008747CB" w:rsidRPr="00264C55" w14:paraId="0614D13E" w14:textId="77777777" w:rsidTr="00CC193A">
        <w:trPr>
          <w:trHeight w:val="315"/>
        </w:trPr>
        <w:tc>
          <w:tcPr>
            <w:tcW w:w="4668" w:type="dxa"/>
            <w:vMerge w:val="restart"/>
            <w:tcBorders>
              <w:top w:val="single" w:sz="8" w:space="0" w:color="auto"/>
              <w:left w:val="single" w:sz="8" w:space="0" w:color="auto"/>
              <w:right w:val="nil"/>
            </w:tcBorders>
            <w:noWrap/>
            <w:vAlign w:val="bottom"/>
            <w:hideMark/>
          </w:tcPr>
          <w:p w14:paraId="7302C77F" w14:textId="77777777" w:rsidR="008747CB" w:rsidRPr="00264C55" w:rsidRDefault="008747CB" w:rsidP="00264C55">
            <w:pPr>
              <w:spacing w:after="0" w:line="240" w:lineRule="auto"/>
              <w:rPr>
                <w:rFonts w:eastAsia="Times New Roman" w:cstheme="minorHAnsi"/>
                <w:color w:val="000000"/>
                <w:sz w:val="32"/>
                <w:szCs w:val="32"/>
                <w:lang w:val="el-GR" w:eastAsia="el-GR"/>
              </w:rPr>
            </w:pPr>
            <w:r w:rsidRPr="00264C55">
              <w:rPr>
                <w:rFonts w:eastAsia="Times New Roman" w:cstheme="minorHAnsi"/>
                <w:color w:val="000000"/>
                <w:sz w:val="32"/>
                <w:szCs w:val="32"/>
                <w:lang w:eastAsia="el-GR"/>
              </w:rPr>
              <w:t> </w:t>
            </w:r>
          </w:p>
          <w:p w14:paraId="4CAC51D7" w14:textId="77777777" w:rsidR="008747CB" w:rsidRPr="00264C55" w:rsidRDefault="008747CB" w:rsidP="00264C55">
            <w:pPr>
              <w:spacing w:after="0" w:line="240" w:lineRule="auto"/>
              <w:rPr>
                <w:rFonts w:eastAsia="Times New Roman" w:cstheme="minorHAnsi"/>
                <w:color w:val="000000"/>
                <w:sz w:val="32"/>
                <w:szCs w:val="32"/>
                <w:lang w:val="el-GR" w:eastAsia="el-GR"/>
              </w:rPr>
            </w:pPr>
            <w:r w:rsidRPr="00264C55">
              <w:rPr>
                <w:rFonts w:eastAsia="Times New Roman" w:cstheme="minorHAnsi"/>
                <w:color w:val="000000"/>
                <w:sz w:val="32"/>
                <w:szCs w:val="32"/>
                <w:lang w:eastAsia="el-GR"/>
              </w:rPr>
              <w:t> </w:t>
            </w:r>
          </w:p>
        </w:tc>
        <w:tc>
          <w:tcPr>
            <w:tcW w:w="5387" w:type="dxa"/>
            <w:gridSpan w:val="3"/>
            <w:tcBorders>
              <w:top w:val="single" w:sz="8" w:space="0" w:color="auto"/>
              <w:left w:val="single" w:sz="8" w:space="0" w:color="auto"/>
              <w:bottom w:val="single" w:sz="8" w:space="0" w:color="auto"/>
              <w:right w:val="single" w:sz="8" w:space="0" w:color="000000"/>
            </w:tcBorders>
            <w:noWrap/>
            <w:vAlign w:val="center"/>
            <w:hideMark/>
          </w:tcPr>
          <w:p w14:paraId="09CC84F1" w14:textId="77777777" w:rsidR="008747CB" w:rsidRPr="00264C55" w:rsidRDefault="008747CB" w:rsidP="00264C55">
            <w:pPr>
              <w:spacing w:after="0" w:line="240" w:lineRule="auto"/>
              <w:jc w:val="center"/>
              <w:rPr>
                <w:rFonts w:eastAsia="Times New Roman" w:cstheme="minorHAnsi"/>
                <w:b/>
                <w:color w:val="000000"/>
                <w:sz w:val="32"/>
                <w:szCs w:val="32"/>
                <w:lang w:eastAsia="el-GR"/>
              </w:rPr>
            </w:pPr>
            <w:r w:rsidRPr="00264C55">
              <w:rPr>
                <w:rFonts w:eastAsia="Times New Roman" w:cstheme="minorHAnsi"/>
                <w:b/>
                <w:color w:val="000000"/>
                <w:sz w:val="32"/>
                <w:szCs w:val="32"/>
                <w:lang w:eastAsia="el-GR"/>
              </w:rPr>
              <w:t>ΣΥΝΤΕΛΕΣΤΗΣ ΠΡΟΣΑΥΞΗΣΗΣ ΒΑΘΜΟΥ</w:t>
            </w:r>
          </w:p>
        </w:tc>
      </w:tr>
      <w:tr w:rsidR="008747CB" w:rsidRPr="00264C55" w14:paraId="0A261A3D" w14:textId="77777777" w:rsidTr="00CC193A">
        <w:trPr>
          <w:trHeight w:val="300"/>
        </w:trPr>
        <w:tc>
          <w:tcPr>
            <w:tcW w:w="4668" w:type="dxa"/>
            <w:vMerge/>
            <w:tcBorders>
              <w:left w:val="single" w:sz="8" w:space="0" w:color="auto"/>
              <w:bottom w:val="nil"/>
              <w:right w:val="nil"/>
            </w:tcBorders>
            <w:noWrap/>
            <w:vAlign w:val="bottom"/>
            <w:hideMark/>
          </w:tcPr>
          <w:p w14:paraId="67ABFA22" w14:textId="77777777" w:rsidR="008747CB" w:rsidRPr="00264C55" w:rsidRDefault="008747CB" w:rsidP="00264C55">
            <w:pPr>
              <w:spacing w:after="0" w:line="240" w:lineRule="auto"/>
              <w:rPr>
                <w:rFonts w:eastAsia="Times New Roman" w:cstheme="minorHAnsi"/>
                <w:color w:val="000000"/>
                <w:sz w:val="32"/>
                <w:szCs w:val="32"/>
                <w:lang w:eastAsia="el-GR"/>
              </w:rPr>
            </w:pPr>
          </w:p>
        </w:tc>
        <w:tc>
          <w:tcPr>
            <w:tcW w:w="1985" w:type="dxa"/>
            <w:tcBorders>
              <w:top w:val="nil"/>
              <w:left w:val="single" w:sz="8" w:space="0" w:color="auto"/>
              <w:bottom w:val="nil"/>
              <w:right w:val="single" w:sz="8" w:space="0" w:color="auto"/>
            </w:tcBorders>
            <w:noWrap/>
            <w:vAlign w:val="center"/>
            <w:hideMark/>
          </w:tcPr>
          <w:p w14:paraId="4BA7D68C" w14:textId="77777777" w:rsidR="008747CB" w:rsidRPr="00264C55" w:rsidRDefault="008747CB" w:rsidP="00264C55">
            <w:pPr>
              <w:spacing w:after="0" w:line="240" w:lineRule="auto"/>
              <w:jc w:val="center"/>
              <w:rPr>
                <w:rFonts w:eastAsia="Times New Roman" w:cstheme="minorHAnsi"/>
                <w:b/>
                <w:color w:val="000000"/>
                <w:sz w:val="32"/>
                <w:szCs w:val="32"/>
                <w:lang w:eastAsia="el-GR"/>
              </w:rPr>
            </w:pPr>
            <w:r w:rsidRPr="00264C55">
              <w:rPr>
                <w:rFonts w:eastAsia="Times New Roman" w:cstheme="minorHAnsi"/>
                <w:b/>
                <w:color w:val="000000"/>
                <w:sz w:val="32"/>
                <w:szCs w:val="32"/>
                <w:lang w:eastAsia="el-GR"/>
              </w:rPr>
              <w:t>ΚΑΤΗΓΟΡΙΑ Α΄</w:t>
            </w:r>
          </w:p>
        </w:tc>
        <w:tc>
          <w:tcPr>
            <w:tcW w:w="1701" w:type="dxa"/>
            <w:tcBorders>
              <w:top w:val="nil"/>
              <w:left w:val="nil"/>
              <w:bottom w:val="nil"/>
              <w:right w:val="single" w:sz="8" w:space="0" w:color="auto"/>
            </w:tcBorders>
            <w:noWrap/>
            <w:vAlign w:val="center"/>
            <w:hideMark/>
          </w:tcPr>
          <w:p w14:paraId="00DE9DCB" w14:textId="77777777" w:rsidR="008747CB" w:rsidRPr="00264C55" w:rsidRDefault="008747CB" w:rsidP="00264C55">
            <w:pPr>
              <w:spacing w:after="0" w:line="240" w:lineRule="auto"/>
              <w:jc w:val="center"/>
              <w:rPr>
                <w:rFonts w:eastAsia="Times New Roman" w:cstheme="minorHAnsi"/>
                <w:b/>
                <w:color w:val="000000"/>
                <w:sz w:val="32"/>
                <w:szCs w:val="32"/>
                <w:lang w:eastAsia="el-GR"/>
              </w:rPr>
            </w:pPr>
            <w:r w:rsidRPr="00264C55">
              <w:rPr>
                <w:rFonts w:eastAsia="Times New Roman" w:cstheme="minorHAnsi"/>
                <w:b/>
                <w:color w:val="000000"/>
                <w:sz w:val="32"/>
                <w:szCs w:val="32"/>
                <w:lang w:eastAsia="el-GR"/>
              </w:rPr>
              <w:t>ΚΑΤΗΓΟΡΙΑ Β΄</w:t>
            </w:r>
          </w:p>
        </w:tc>
        <w:tc>
          <w:tcPr>
            <w:tcW w:w="1701" w:type="dxa"/>
            <w:tcBorders>
              <w:top w:val="nil"/>
              <w:left w:val="nil"/>
              <w:bottom w:val="nil"/>
              <w:right w:val="single" w:sz="8" w:space="0" w:color="auto"/>
            </w:tcBorders>
            <w:noWrap/>
            <w:vAlign w:val="center"/>
            <w:hideMark/>
          </w:tcPr>
          <w:p w14:paraId="77581B8E" w14:textId="77777777" w:rsidR="008747CB" w:rsidRPr="00264C55" w:rsidRDefault="008747CB" w:rsidP="00264C55">
            <w:pPr>
              <w:spacing w:after="0" w:line="240" w:lineRule="auto"/>
              <w:jc w:val="center"/>
              <w:rPr>
                <w:rFonts w:eastAsia="Times New Roman" w:cstheme="minorHAnsi"/>
                <w:b/>
                <w:color w:val="000000"/>
                <w:sz w:val="32"/>
                <w:szCs w:val="32"/>
                <w:lang w:eastAsia="el-GR"/>
              </w:rPr>
            </w:pPr>
            <w:r w:rsidRPr="00264C55">
              <w:rPr>
                <w:rFonts w:eastAsia="Times New Roman" w:cstheme="minorHAnsi"/>
                <w:b/>
                <w:color w:val="000000"/>
                <w:sz w:val="32"/>
                <w:szCs w:val="32"/>
                <w:lang w:eastAsia="el-GR"/>
              </w:rPr>
              <w:t>ΚΑΤΗΓΟΡΙΑ Γ΄</w:t>
            </w:r>
          </w:p>
        </w:tc>
      </w:tr>
      <w:tr w:rsidR="008747CB" w:rsidRPr="00264C55" w14:paraId="64F6A5AF" w14:textId="77777777" w:rsidTr="00CC193A">
        <w:trPr>
          <w:trHeight w:val="300"/>
        </w:trPr>
        <w:tc>
          <w:tcPr>
            <w:tcW w:w="4668" w:type="dxa"/>
            <w:tcBorders>
              <w:top w:val="single" w:sz="4" w:space="0" w:color="auto"/>
              <w:left w:val="single" w:sz="8" w:space="0" w:color="auto"/>
              <w:bottom w:val="single" w:sz="4" w:space="0" w:color="auto"/>
              <w:right w:val="single" w:sz="4" w:space="0" w:color="auto"/>
            </w:tcBorders>
            <w:noWrap/>
            <w:vAlign w:val="center"/>
            <w:hideMark/>
          </w:tcPr>
          <w:p w14:paraId="72C95AB7"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Α/ΓΕΕΘΑ</w:t>
            </w:r>
          </w:p>
        </w:tc>
        <w:tc>
          <w:tcPr>
            <w:tcW w:w="1985" w:type="dxa"/>
            <w:tcBorders>
              <w:top w:val="single" w:sz="4" w:space="0" w:color="auto"/>
              <w:left w:val="nil"/>
              <w:bottom w:val="single" w:sz="4" w:space="0" w:color="auto"/>
              <w:right w:val="single" w:sz="4" w:space="0" w:color="auto"/>
            </w:tcBorders>
            <w:noWrap/>
            <w:vAlign w:val="center"/>
            <w:hideMark/>
          </w:tcPr>
          <w:p w14:paraId="31AA2667"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2,00</w:t>
            </w:r>
          </w:p>
        </w:tc>
        <w:tc>
          <w:tcPr>
            <w:tcW w:w="1701" w:type="dxa"/>
            <w:tcBorders>
              <w:top w:val="single" w:sz="4" w:space="0" w:color="auto"/>
              <w:left w:val="nil"/>
              <w:bottom w:val="single" w:sz="4" w:space="0" w:color="auto"/>
              <w:right w:val="single" w:sz="4" w:space="0" w:color="auto"/>
            </w:tcBorders>
            <w:noWrap/>
            <w:vAlign w:val="center"/>
            <w:hideMark/>
          </w:tcPr>
          <w:p w14:paraId="6790041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single" w:sz="4" w:space="0" w:color="auto"/>
              <w:left w:val="nil"/>
              <w:bottom w:val="single" w:sz="4" w:space="0" w:color="auto"/>
              <w:right w:val="single" w:sz="8" w:space="0" w:color="auto"/>
            </w:tcBorders>
            <w:noWrap/>
            <w:vAlign w:val="center"/>
            <w:hideMark/>
          </w:tcPr>
          <w:p w14:paraId="1AF931C2"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r>
      <w:tr w:rsidR="008747CB" w:rsidRPr="00264C55" w14:paraId="73428781"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653F0BFB"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Α/ΓΕΣ - ΓΕΝ - ΓΕΑ</w:t>
            </w:r>
          </w:p>
        </w:tc>
        <w:tc>
          <w:tcPr>
            <w:tcW w:w="1985" w:type="dxa"/>
            <w:tcBorders>
              <w:top w:val="nil"/>
              <w:left w:val="nil"/>
              <w:bottom w:val="single" w:sz="4" w:space="0" w:color="auto"/>
              <w:right w:val="single" w:sz="4" w:space="0" w:color="auto"/>
            </w:tcBorders>
            <w:noWrap/>
            <w:vAlign w:val="center"/>
            <w:hideMark/>
          </w:tcPr>
          <w:p w14:paraId="3EBB7B1E"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1,80</w:t>
            </w:r>
          </w:p>
        </w:tc>
        <w:tc>
          <w:tcPr>
            <w:tcW w:w="1701" w:type="dxa"/>
            <w:tcBorders>
              <w:top w:val="nil"/>
              <w:left w:val="nil"/>
              <w:bottom w:val="single" w:sz="4" w:space="0" w:color="auto"/>
              <w:right w:val="single" w:sz="4" w:space="0" w:color="auto"/>
            </w:tcBorders>
            <w:noWrap/>
            <w:vAlign w:val="center"/>
            <w:hideMark/>
          </w:tcPr>
          <w:p w14:paraId="396F0D0F"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nil"/>
              <w:left w:val="nil"/>
              <w:bottom w:val="single" w:sz="4" w:space="0" w:color="auto"/>
              <w:right w:val="single" w:sz="8" w:space="0" w:color="auto"/>
            </w:tcBorders>
            <w:noWrap/>
            <w:vAlign w:val="center"/>
            <w:hideMark/>
          </w:tcPr>
          <w:p w14:paraId="7454C626"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r>
      <w:tr w:rsidR="008747CB" w:rsidRPr="00264C55" w14:paraId="4B9468A7"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5A5548B0" w14:textId="5B4C450E" w:rsidR="008747CB" w:rsidRPr="00264C55" w:rsidRDefault="00CC193A" w:rsidP="00264C55">
            <w:pPr>
              <w:spacing w:after="0" w:line="240" w:lineRule="auto"/>
              <w:jc w:val="both"/>
              <w:rPr>
                <w:rFonts w:eastAsia="Times New Roman" w:cstheme="minorHAnsi"/>
                <w:color w:val="000000"/>
                <w:sz w:val="32"/>
                <w:szCs w:val="32"/>
                <w:lang w:val="el-GR" w:eastAsia="el-GR"/>
              </w:rPr>
            </w:pPr>
            <w:r w:rsidRPr="00264C55">
              <w:rPr>
                <w:rFonts w:eastAsia="Times New Roman" w:cstheme="minorHAnsi"/>
                <w:color w:val="000000"/>
                <w:sz w:val="32"/>
                <w:szCs w:val="32"/>
                <w:lang w:val="el-GR" w:eastAsia="el-GR"/>
              </w:rPr>
              <w:t xml:space="preserve">Υ/ΓΕΕΘΑ, Υ/ΓΕΣ, </w:t>
            </w:r>
            <w:r w:rsidR="008747CB" w:rsidRPr="00264C55">
              <w:rPr>
                <w:rFonts w:eastAsia="Times New Roman" w:cstheme="minorHAnsi"/>
                <w:color w:val="000000"/>
                <w:sz w:val="32"/>
                <w:szCs w:val="32"/>
                <w:lang w:val="el-GR" w:eastAsia="el-GR"/>
              </w:rPr>
              <w:t>ΓΕΠΣ, ΔΚΤΗΣ ΣΤΡΑΤΙΑΣ, ΑΣ, Α/ΑΤΑ</w:t>
            </w:r>
          </w:p>
        </w:tc>
        <w:tc>
          <w:tcPr>
            <w:tcW w:w="1985" w:type="dxa"/>
            <w:tcBorders>
              <w:top w:val="nil"/>
              <w:left w:val="nil"/>
              <w:bottom w:val="single" w:sz="4" w:space="0" w:color="auto"/>
              <w:right w:val="single" w:sz="4" w:space="0" w:color="auto"/>
            </w:tcBorders>
            <w:noWrap/>
            <w:vAlign w:val="center"/>
            <w:hideMark/>
          </w:tcPr>
          <w:p w14:paraId="14D26646"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1,50</w:t>
            </w:r>
          </w:p>
        </w:tc>
        <w:tc>
          <w:tcPr>
            <w:tcW w:w="1701" w:type="dxa"/>
            <w:tcBorders>
              <w:top w:val="nil"/>
              <w:left w:val="nil"/>
              <w:bottom w:val="single" w:sz="4" w:space="0" w:color="auto"/>
              <w:right w:val="single" w:sz="4" w:space="0" w:color="auto"/>
            </w:tcBorders>
            <w:noWrap/>
            <w:vAlign w:val="center"/>
            <w:hideMark/>
          </w:tcPr>
          <w:p w14:paraId="66AA5934"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nil"/>
              <w:left w:val="nil"/>
              <w:bottom w:val="single" w:sz="4" w:space="0" w:color="auto"/>
              <w:right w:val="single" w:sz="8" w:space="0" w:color="auto"/>
            </w:tcBorders>
            <w:noWrap/>
            <w:vAlign w:val="center"/>
            <w:hideMark/>
          </w:tcPr>
          <w:p w14:paraId="302D0E90"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r>
      <w:tr w:rsidR="008747CB" w:rsidRPr="00264C55" w14:paraId="55CF0672"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177FAD4E"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ΑΝΤΙΣΤΡΑΤΗΓΟΣ ΚΑΙ ΑΝΤΙΣΤΟΙΧΟΙ</w:t>
            </w:r>
          </w:p>
        </w:tc>
        <w:tc>
          <w:tcPr>
            <w:tcW w:w="1985" w:type="dxa"/>
            <w:tcBorders>
              <w:top w:val="nil"/>
              <w:left w:val="nil"/>
              <w:bottom w:val="single" w:sz="4" w:space="0" w:color="auto"/>
              <w:right w:val="single" w:sz="4" w:space="0" w:color="auto"/>
            </w:tcBorders>
            <w:noWrap/>
            <w:vAlign w:val="center"/>
            <w:hideMark/>
          </w:tcPr>
          <w:p w14:paraId="18284CA0" w14:textId="1498F424" w:rsidR="008747CB" w:rsidRPr="00264C55" w:rsidRDefault="008747CB" w:rsidP="00264C55">
            <w:pPr>
              <w:spacing w:after="0" w:line="240" w:lineRule="auto"/>
              <w:jc w:val="center"/>
              <w:rPr>
                <w:rFonts w:eastAsia="Times New Roman" w:cstheme="minorHAnsi"/>
                <w:color w:val="000000"/>
                <w:sz w:val="32"/>
                <w:szCs w:val="32"/>
                <w:lang w:val="el-GR" w:eastAsia="el-GR"/>
              </w:rPr>
            </w:pPr>
            <w:r w:rsidRPr="00264C55">
              <w:rPr>
                <w:rFonts w:eastAsia="Times New Roman" w:cstheme="minorHAnsi"/>
                <w:color w:val="000000"/>
                <w:sz w:val="32"/>
                <w:szCs w:val="32"/>
                <w:lang w:eastAsia="el-GR"/>
              </w:rPr>
              <w:t>1,2</w:t>
            </w:r>
            <w:r w:rsidR="00767045" w:rsidRPr="00264C55">
              <w:rPr>
                <w:rFonts w:eastAsia="Times New Roman" w:cstheme="minorHAnsi"/>
                <w:color w:val="000000"/>
                <w:sz w:val="32"/>
                <w:szCs w:val="32"/>
                <w:lang w:val="el-GR" w:eastAsia="el-GR"/>
              </w:rPr>
              <w:t>5</w:t>
            </w:r>
          </w:p>
        </w:tc>
        <w:tc>
          <w:tcPr>
            <w:tcW w:w="1701" w:type="dxa"/>
            <w:tcBorders>
              <w:top w:val="nil"/>
              <w:left w:val="nil"/>
              <w:bottom w:val="single" w:sz="4" w:space="0" w:color="auto"/>
              <w:right w:val="single" w:sz="4" w:space="0" w:color="auto"/>
            </w:tcBorders>
            <w:noWrap/>
            <w:vAlign w:val="center"/>
            <w:hideMark/>
          </w:tcPr>
          <w:p w14:paraId="5D104DF2"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nil"/>
              <w:left w:val="nil"/>
              <w:bottom w:val="single" w:sz="4" w:space="0" w:color="auto"/>
              <w:right w:val="single" w:sz="8" w:space="0" w:color="auto"/>
            </w:tcBorders>
            <w:noWrap/>
            <w:vAlign w:val="center"/>
            <w:hideMark/>
          </w:tcPr>
          <w:p w14:paraId="558B231E"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r>
      <w:tr w:rsidR="008747CB" w:rsidRPr="00264C55" w14:paraId="7EFC62E0"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0237275F"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ΥΠΟΣΤΡΑΤΗΓΟΣ ΚΑΙ ΑΝΤΙΣΤΟΙΧΟΙ</w:t>
            </w:r>
          </w:p>
        </w:tc>
        <w:tc>
          <w:tcPr>
            <w:tcW w:w="1985" w:type="dxa"/>
            <w:tcBorders>
              <w:top w:val="nil"/>
              <w:left w:val="nil"/>
              <w:bottom w:val="single" w:sz="4" w:space="0" w:color="auto"/>
              <w:right w:val="single" w:sz="4" w:space="0" w:color="auto"/>
            </w:tcBorders>
            <w:noWrap/>
            <w:vAlign w:val="center"/>
            <w:hideMark/>
          </w:tcPr>
          <w:p w14:paraId="18EE26D4"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1,16</w:t>
            </w:r>
          </w:p>
        </w:tc>
        <w:tc>
          <w:tcPr>
            <w:tcW w:w="1701" w:type="dxa"/>
            <w:tcBorders>
              <w:top w:val="nil"/>
              <w:left w:val="nil"/>
              <w:bottom w:val="single" w:sz="4" w:space="0" w:color="auto"/>
              <w:right w:val="single" w:sz="4" w:space="0" w:color="auto"/>
            </w:tcBorders>
            <w:noWrap/>
            <w:vAlign w:val="center"/>
            <w:hideMark/>
          </w:tcPr>
          <w:p w14:paraId="03545928"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nil"/>
              <w:left w:val="nil"/>
              <w:bottom w:val="single" w:sz="4" w:space="0" w:color="auto"/>
              <w:right w:val="single" w:sz="8" w:space="0" w:color="auto"/>
            </w:tcBorders>
            <w:noWrap/>
            <w:vAlign w:val="center"/>
            <w:hideMark/>
          </w:tcPr>
          <w:p w14:paraId="55ECF83F"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r>
      <w:tr w:rsidR="008747CB" w:rsidRPr="00264C55" w14:paraId="20EB0F80"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336A21FD"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ΤΑΞΙΑΡΧΟΣ ΚΑΙ ΑΝΤΙΣΤΟΙΧΟΙ</w:t>
            </w:r>
          </w:p>
        </w:tc>
        <w:tc>
          <w:tcPr>
            <w:tcW w:w="1985" w:type="dxa"/>
            <w:tcBorders>
              <w:top w:val="nil"/>
              <w:left w:val="nil"/>
              <w:bottom w:val="single" w:sz="4" w:space="0" w:color="auto"/>
              <w:right w:val="single" w:sz="4" w:space="0" w:color="auto"/>
            </w:tcBorders>
            <w:noWrap/>
            <w:vAlign w:val="center"/>
            <w:hideMark/>
          </w:tcPr>
          <w:p w14:paraId="09A6AF12"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1,12</w:t>
            </w:r>
          </w:p>
        </w:tc>
        <w:tc>
          <w:tcPr>
            <w:tcW w:w="1701" w:type="dxa"/>
            <w:tcBorders>
              <w:top w:val="nil"/>
              <w:left w:val="nil"/>
              <w:bottom w:val="single" w:sz="4" w:space="0" w:color="auto"/>
              <w:right w:val="single" w:sz="4" w:space="0" w:color="auto"/>
            </w:tcBorders>
            <w:noWrap/>
            <w:vAlign w:val="center"/>
            <w:hideMark/>
          </w:tcPr>
          <w:p w14:paraId="5A96F5F1"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nil"/>
              <w:left w:val="nil"/>
              <w:bottom w:val="single" w:sz="4" w:space="0" w:color="auto"/>
              <w:right w:val="single" w:sz="8" w:space="0" w:color="auto"/>
            </w:tcBorders>
            <w:noWrap/>
            <w:vAlign w:val="center"/>
            <w:hideMark/>
          </w:tcPr>
          <w:p w14:paraId="6C66056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r>
      <w:tr w:rsidR="008747CB" w:rsidRPr="00264C55" w14:paraId="5C34F8AB"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74BE605D"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ΣΥΝΤΑΓΜΑΤΑΡΧΗΣ ΚΑΙ ΑΝΤΙΣΤΟΙΧΟΙ</w:t>
            </w:r>
          </w:p>
        </w:tc>
        <w:tc>
          <w:tcPr>
            <w:tcW w:w="1985" w:type="dxa"/>
            <w:tcBorders>
              <w:top w:val="nil"/>
              <w:left w:val="nil"/>
              <w:bottom w:val="single" w:sz="4" w:space="0" w:color="auto"/>
              <w:right w:val="single" w:sz="4" w:space="0" w:color="auto"/>
            </w:tcBorders>
            <w:noWrap/>
            <w:vAlign w:val="center"/>
            <w:hideMark/>
          </w:tcPr>
          <w:p w14:paraId="4683B8D6"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1,08</w:t>
            </w:r>
          </w:p>
        </w:tc>
        <w:tc>
          <w:tcPr>
            <w:tcW w:w="1701" w:type="dxa"/>
            <w:tcBorders>
              <w:top w:val="nil"/>
              <w:left w:val="nil"/>
              <w:bottom w:val="single" w:sz="4" w:space="0" w:color="auto"/>
              <w:right w:val="single" w:sz="4" w:space="0" w:color="auto"/>
            </w:tcBorders>
            <w:noWrap/>
            <w:vAlign w:val="center"/>
            <w:hideMark/>
          </w:tcPr>
          <w:p w14:paraId="4656B6B2"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1,16</w:t>
            </w:r>
          </w:p>
        </w:tc>
        <w:tc>
          <w:tcPr>
            <w:tcW w:w="1701" w:type="dxa"/>
            <w:tcBorders>
              <w:top w:val="nil"/>
              <w:left w:val="nil"/>
              <w:bottom w:val="single" w:sz="4" w:space="0" w:color="auto"/>
              <w:right w:val="single" w:sz="8" w:space="0" w:color="auto"/>
            </w:tcBorders>
            <w:noWrap/>
            <w:vAlign w:val="center"/>
          </w:tcPr>
          <w:p w14:paraId="07AB930C" w14:textId="77777777" w:rsidR="008747CB" w:rsidRPr="00264C55" w:rsidRDefault="008747CB" w:rsidP="00264C55">
            <w:pPr>
              <w:spacing w:after="0" w:line="240" w:lineRule="auto"/>
              <w:jc w:val="center"/>
              <w:rPr>
                <w:rFonts w:eastAsia="Times New Roman" w:cstheme="minorHAnsi"/>
                <w:color w:val="000000"/>
                <w:sz w:val="32"/>
                <w:szCs w:val="32"/>
                <w:lang w:eastAsia="el-GR"/>
              </w:rPr>
            </w:pPr>
          </w:p>
        </w:tc>
      </w:tr>
      <w:tr w:rsidR="008747CB" w:rsidRPr="00264C55" w14:paraId="0CA76EC0"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773492A2"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ΑΝΤΙΣΥΝΤΑΓΜΑΤΑΡΧΗΣ ΚΑΙ ΑΝΤΙΣΤΟΙΧΟΙ</w:t>
            </w:r>
          </w:p>
        </w:tc>
        <w:tc>
          <w:tcPr>
            <w:tcW w:w="1985" w:type="dxa"/>
            <w:tcBorders>
              <w:top w:val="nil"/>
              <w:left w:val="nil"/>
              <w:bottom w:val="single" w:sz="4" w:space="0" w:color="auto"/>
              <w:right w:val="single" w:sz="4" w:space="0" w:color="auto"/>
            </w:tcBorders>
            <w:noWrap/>
            <w:vAlign w:val="center"/>
            <w:hideMark/>
          </w:tcPr>
          <w:p w14:paraId="36EA3AE0"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1,06</w:t>
            </w:r>
          </w:p>
        </w:tc>
        <w:tc>
          <w:tcPr>
            <w:tcW w:w="1701" w:type="dxa"/>
            <w:tcBorders>
              <w:top w:val="nil"/>
              <w:left w:val="nil"/>
              <w:bottom w:val="single" w:sz="4" w:space="0" w:color="auto"/>
              <w:right w:val="single" w:sz="4" w:space="0" w:color="auto"/>
            </w:tcBorders>
            <w:noWrap/>
            <w:vAlign w:val="center"/>
            <w:hideMark/>
          </w:tcPr>
          <w:p w14:paraId="52E17E1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1,15</w:t>
            </w:r>
          </w:p>
        </w:tc>
        <w:tc>
          <w:tcPr>
            <w:tcW w:w="1701" w:type="dxa"/>
            <w:tcBorders>
              <w:top w:val="nil"/>
              <w:left w:val="nil"/>
              <w:bottom w:val="single" w:sz="4" w:space="0" w:color="auto"/>
              <w:right w:val="single" w:sz="8" w:space="0" w:color="auto"/>
            </w:tcBorders>
            <w:noWrap/>
            <w:vAlign w:val="center"/>
          </w:tcPr>
          <w:p w14:paraId="2FAFF71A" w14:textId="77777777" w:rsidR="008747CB" w:rsidRPr="00264C55" w:rsidRDefault="008747CB" w:rsidP="00264C55">
            <w:pPr>
              <w:spacing w:after="0" w:line="240" w:lineRule="auto"/>
              <w:jc w:val="center"/>
              <w:rPr>
                <w:rFonts w:eastAsia="Times New Roman" w:cstheme="minorHAnsi"/>
                <w:color w:val="000000"/>
                <w:sz w:val="32"/>
                <w:szCs w:val="32"/>
                <w:lang w:eastAsia="el-GR"/>
              </w:rPr>
            </w:pPr>
          </w:p>
        </w:tc>
      </w:tr>
      <w:tr w:rsidR="008747CB" w:rsidRPr="00264C55" w14:paraId="2B4F86FF"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0E50681C"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ΤΑΓΜΑΤΑΡΧΗΣ ΚΑΙ ΑΝΤΙΣΤΟΙΧΟΙ</w:t>
            </w:r>
          </w:p>
        </w:tc>
        <w:tc>
          <w:tcPr>
            <w:tcW w:w="1985" w:type="dxa"/>
            <w:tcBorders>
              <w:top w:val="nil"/>
              <w:left w:val="nil"/>
              <w:bottom w:val="single" w:sz="4" w:space="0" w:color="auto"/>
              <w:right w:val="single" w:sz="4" w:space="0" w:color="auto"/>
            </w:tcBorders>
            <w:noWrap/>
            <w:vAlign w:val="center"/>
            <w:hideMark/>
          </w:tcPr>
          <w:p w14:paraId="3DB6C207"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1,04</w:t>
            </w:r>
          </w:p>
        </w:tc>
        <w:tc>
          <w:tcPr>
            <w:tcW w:w="1701" w:type="dxa"/>
            <w:tcBorders>
              <w:top w:val="nil"/>
              <w:left w:val="nil"/>
              <w:bottom w:val="single" w:sz="4" w:space="0" w:color="auto"/>
              <w:right w:val="single" w:sz="4" w:space="0" w:color="auto"/>
            </w:tcBorders>
            <w:noWrap/>
            <w:vAlign w:val="center"/>
            <w:hideMark/>
          </w:tcPr>
          <w:p w14:paraId="273E67C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1,14</w:t>
            </w:r>
          </w:p>
        </w:tc>
        <w:tc>
          <w:tcPr>
            <w:tcW w:w="1701" w:type="dxa"/>
            <w:tcBorders>
              <w:top w:val="nil"/>
              <w:left w:val="nil"/>
              <w:bottom w:val="single" w:sz="4" w:space="0" w:color="auto"/>
              <w:right w:val="single" w:sz="8" w:space="0" w:color="auto"/>
            </w:tcBorders>
            <w:noWrap/>
            <w:vAlign w:val="center"/>
          </w:tcPr>
          <w:p w14:paraId="2020F479" w14:textId="77777777" w:rsidR="008747CB" w:rsidRPr="00264C55" w:rsidRDefault="008747CB" w:rsidP="00264C55">
            <w:pPr>
              <w:spacing w:after="0" w:line="240" w:lineRule="auto"/>
              <w:jc w:val="center"/>
              <w:rPr>
                <w:rFonts w:eastAsia="Times New Roman" w:cstheme="minorHAnsi"/>
                <w:color w:val="000000"/>
                <w:sz w:val="32"/>
                <w:szCs w:val="32"/>
                <w:lang w:eastAsia="el-GR"/>
              </w:rPr>
            </w:pPr>
          </w:p>
        </w:tc>
      </w:tr>
      <w:tr w:rsidR="008747CB" w:rsidRPr="00264C55" w14:paraId="3BDC32D5"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24FAB197"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ΛΟΧΑΓΟΣ ΚΑΙ ΑΝΤΙΣΤΟΙΧΟΙ</w:t>
            </w:r>
          </w:p>
        </w:tc>
        <w:tc>
          <w:tcPr>
            <w:tcW w:w="1985" w:type="dxa"/>
            <w:tcBorders>
              <w:top w:val="nil"/>
              <w:left w:val="nil"/>
              <w:bottom w:val="single" w:sz="4" w:space="0" w:color="auto"/>
              <w:right w:val="single" w:sz="4" w:space="0" w:color="auto"/>
            </w:tcBorders>
            <w:noWrap/>
            <w:vAlign w:val="center"/>
            <w:hideMark/>
          </w:tcPr>
          <w:p w14:paraId="407BB63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1,03</w:t>
            </w:r>
          </w:p>
        </w:tc>
        <w:tc>
          <w:tcPr>
            <w:tcW w:w="1701" w:type="dxa"/>
            <w:tcBorders>
              <w:top w:val="nil"/>
              <w:left w:val="nil"/>
              <w:bottom w:val="single" w:sz="4" w:space="0" w:color="auto"/>
              <w:right w:val="single" w:sz="4" w:space="0" w:color="auto"/>
            </w:tcBorders>
            <w:noWrap/>
            <w:vAlign w:val="center"/>
            <w:hideMark/>
          </w:tcPr>
          <w:p w14:paraId="650B0778"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1,13</w:t>
            </w:r>
          </w:p>
        </w:tc>
        <w:tc>
          <w:tcPr>
            <w:tcW w:w="1701" w:type="dxa"/>
            <w:tcBorders>
              <w:top w:val="nil"/>
              <w:left w:val="nil"/>
              <w:bottom w:val="single" w:sz="4" w:space="0" w:color="auto"/>
              <w:right w:val="single" w:sz="8" w:space="0" w:color="auto"/>
            </w:tcBorders>
            <w:noWrap/>
            <w:vAlign w:val="center"/>
          </w:tcPr>
          <w:p w14:paraId="732A611B" w14:textId="77777777" w:rsidR="008747CB" w:rsidRPr="00264C55" w:rsidRDefault="008747CB" w:rsidP="00264C55">
            <w:pPr>
              <w:spacing w:after="0" w:line="240" w:lineRule="auto"/>
              <w:jc w:val="center"/>
              <w:rPr>
                <w:rFonts w:eastAsia="Times New Roman" w:cstheme="minorHAnsi"/>
                <w:color w:val="000000"/>
                <w:sz w:val="32"/>
                <w:szCs w:val="32"/>
                <w:lang w:eastAsia="el-GR"/>
              </w:rPr>
            </w:pPr>
          </w:p>
        </w:tc>
      </w:tr>
      <w:tr w:rsidR="008747CB" w:rsidRPr="00264C55" w14:paraId="415A1BB7"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0996F01F"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ΥΠΟΛΟΧΑΓΟΣ ΚΑΙ ΑΝΤΙΣΤΟΙΧΟΙ</w:t>
            </w:r>
          </w:p>
        </w:tc>
        <w:tc>
          <w:tcPr>
            <w:tcW w:w="1985" w:type="dxa"/>
            <w:tcBorders>
              <w:top w:val="nil"/>
              <w:left w:val="nil"/>
              <w:bottom w:val="single" w:sz="4" w:space="0" w:color="auto"/>
              <w:right w:val="single" w:sz="4" w:space="0" w:color="auto"/>
            </w:tcBorders>
            <w:noWrap/>
            <w:vAlign w:val="center"/>
            <w:hideMark/>
          </w:tcPr>
          <w:p w14:paraId="7E868776"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1,02</w:t>
            </w:r>
          </w:p>
        </w:tc>
        <w:tc>
          <w:tcPr>
            <w:tcW w:w="1701" w:type="dxa"/>
            <w:tcBorders>
              <w:top w:val="nil"/>
              <w:left w:val="nil"/>
              <w:bottom w:val="single" w:sz="4" w:space="0" w:color="auto"/>
              <w:right w:val="single" w:sz="4" w:space="0" w:color="auto"/>
            </w:tcBorders>
            <w:noWrap/>
            <w:vAlign w:val="center"/>
            <w:hideMark/>
          </w:tcPr>
          <w:p w14:paraId="0A07AE89"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1,12</w:t>
            </w:r>
          </w:p>
        </w:tc>
        <w:tc>
          <w:tcPr>
            <w:tcW w:w="1701" w:type="dxa"/>
            <w:tcBorders>
              <w:top w:val="nil"/>
              <w:left w:val="nil"/>
              <w:bottom w:val="single" w:sz="4" w:space="0" w:color="auto"/>
              <w:right w:val="single" w:sz="8" w:space="0" w:color="auto"/>
            </w:tcBorders>
            <w:noWrap/>
            <w:vAlign w:val="center"/>
            <w:hideMark/>
          </w:tcPr>
          <w:p w14:paraId="63BF6A3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1,15</w:t>
            </w:r>
          </w:p>
        </w:tc>
      </w:tr>
      <w:tr w:rsidR="008747CB" w:rsidRPr="00264C55" w14:paraId="4DA798C0"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38E6189E"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ΑΝΘΥΠΟΛΟΧΑΓΟΣ ΚΑΙ ΑΝΤΙΣΤΟΙΧΟΙ</w:t>
            </w:r>
          </w:p>
        </w:tc>
        <w:tc>
          <w:tcPr>
            <w:tcW w:w="1985" w:type="dxa"/>
            <w:tcBorders>
              <w:top w:val="nil"/>
              <w:left w:val="nil"/>
              <w:bottom w:val="single" w:sz="4" w:space="0" w:color="auto"/>
              <w:right w:val="single" w:sz="4" w:space="0" w:color="auto"/>
            </w:tcBorders>
            <w:noWrap/>
            <w:vAlign w:val="center"/>
            <w:hideMark/>
          </w:tcPr>
          <w:p w14:paraId="6E4B36C5"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1,00</w:t>
            </w:r>
          </w:p>
        </w:tc>
        <w:tc>
          <w:tcPr>
            <w:tcW w:w="1701" w:type="dxa"/>
            <w:tcBorders>
              <w:top w:val="nil"/>
              <w:left w:val="nil"/>
              <w:bottom w:val="single" w:sz="4" w:space="0" w:color="auto"/>
              <w:right w:val="single" w:sz="4" w:space="0" w:color="auto"/>
            </w:tcBorders>
            <w:noWrap/>
            <w:vAlign w:val="center"/>
            <w:hideMark/>
          </w:tcPr>
          <w:p w14:paraId="56810772"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1,08</w:t>
            </w:r>
          </w:p>
        </w:tc>
        <w:tc>
          <w:tcPr>
            <w:tcW w:w="1701" w:type="dxa"/>
            <w:tcBorders>
              <w:top w:val="nil"/>
              <w:left w:val="nil"/>
              <w:bottom w:val="single" w:sz="4" w:space="0" w:color="auto"/>
              <w:right w:val="single" w:sz="8" w:space="0" w:color="auto"/>
            </w:tcBorders>
            <w:noWrap/>
            <w:vAlign w:val="center"/>
            <w:hideMark/>
          </w:tcPr>
          <w:p w14:paraId="2F077F3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1,14</w:t>
            </w:r>
          </w:p>
        </w:tc>
      </w:tr>
      <w:tr w:rsidR="008747CB" w:rsidRPr="00264C55" w14:paraId="620152C9"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319BD3B2"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ΑΝΘΥΠΑΣΠΙΣΤΗΣ</w:t>
            </w:r>
          </w:p>
        </w:tc>
        <w:tc>
          <w:tcPr>
            <w:tcW w:w="1985" w:type="dxa"/>
            <w:tcBorders>
              <w:top w:val="nil"/>
              <w:left w:val="nil"/>
              <w:bottom w:val="single" w:sz="4" w:space="0" w:color="auto"/>
              <w:right w:val="single" w:sz="4" w:space="0" w:color="auto"/>
            </w:tcBorders>
            <w:noWrap/>
            <w:vAlign w:val="center"/>
            <w:hideMark/>
          </w:tcPr>
          <w:p w14:paraId="42151441"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nil"/>
              <w:left w:val="nil"/>
              <w:bottom w:val="single" w:sz="4" w:space="0" w:color="auto"/>
              <w:right w:val="single" w:sz="4" w:space="0" w:color="auto"/>
            </w:tcBorders>
            <w:noWrap/>
            <w:vAlign w:val="center"/>
            <w:hideMark/>
          </w:tcPr>
          <w:p w14:paraId="3DB6CB1E"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1,05</w:t>
            </w:r>
          </w:p>
        </w:tc>
        <w:tc>
          <w:tcPr>
            <w:tcW w:w="1701" w:type="dxa"/>
            <w:tcBorders>
              <w:top w:val="nil"/>
              <w:left w:val="nil"/>
              <w:bottom w:val="single" w:sz="4" w:space="0" w:color="auto"/>
              <w:right w:val="single" w:sz="8" w:space="0" w:color="auto"/>
            </w:tcBorders>
            <w:noWrap/>
            <w:vAlign w:val="center"/>
            <w:hideMark/>
          </w:tcPr>
          <w:p w14:paraId="289B1F02"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1,12</w:t>
            </w:r>
          </w:p>
        </w:tc>
      </w:tr>
      <w:tr w:rsidR="008747CB" w:rsidRPr="00264C55" w14:paraId="3A4FB8B0"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67D1D8A9"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ΑΡΧΙΛΟΧΙΑΣ ΚΑΙ ΑΝΤΙΣΤΟΙΧΟΙ</w:t>
            </w:r>
          </w:p>
        </w:tc>
        <w:tc>
          <w:tcPr>
            <w:tcW w:w="1985" w:type="dxa"/>
            <w:tcBorders>
              <w:top w:val="nil"/>
              <w:left w:val="nil"/>
              <w:bottom w:val="single" w:sz="4" w:space="0" w:color="auto"/>
              <w:right w:val="single" w:sz="4" w:space="0" w:color="auto"/>
            </w:tcBorders>
            <w:noWrap/>
            <w:vAlign w:val="center"/>
            <w:hideMark/>
          </w:tcPr>
          <w:p w14:paraId="7871BDF5"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nil"/>
              <w:left w:val="nil"/>
              <w:bottom w:val="single" w:sz="4" w:space="0" w:color="auto"/>
              <w:right w:val="single" w:sz="4" w:space="0" w:color="auto"/>
            </w:tcBorders>
            <w:noWrap/>
            <w:vAlign w:val="center"/>
            <w:hideMark/>
          </w:tcPr>
          <w:p w14:paraId="3E9155CB"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1,03</w:t>
            </w:r>
          </w:p>
        </w:tc>
        <w:tc>
          <w:tcPr>
            <w:tcW w:w="1701" w:type="dxa"/>
            <w:tcBorders>
              <w:top w:val="nil"/>
              <w:left w:val="nil"/>
              <w:bottom w:val="single" w:sz="4" w:space="0" w:color="auto"/>
              <w:right w:val="single" w:sz="8" w:space="0" w:color="auto"/>
            </w:tcBorders>
            <w:noWrap/>
            <w:vAlign w:val="center"/>
            <w:hideMark/>
          </w:tcPr>
          <w:p w14:paraId="689514E6"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1,08</w:t>
            </w:r>
          </w:p>
        </w:tc>
      </w:tr>
      <w:tr w:rsidR="008747CB" w:rsidRPr="00264C55" w14:paraId="2E8A8872"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1F6CF874"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ΕΠΙΛΟΧΙΑΣ ΚΑΙ ΑΝΤΙΣΤΟΙΧΟΙ</w:t>
            </w:r>
          </w:p>
        </w:tc>
        <w:tc>
          <w:tcPr>
            <w:tcW w:w="1985" w:type="dxa"/>
            <w:tcBorders>
              <w:top w:val="nil"/>
              <w:left w:val="nil"/>
              <w:bottom w:val="single" w:sz="4" w:space="0" w:color="auto"/>
              <w:right w:val="single" w:sz="4" w:space="0" w:color="auto"/>
            </w:tcBorders>
            <w:noWrap/>
            <w:vAlign w:val="center"/>
            <w:hideMark/>
          </w:tcPr>
          <w:p w14:paraId="32843CAE"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nil"/>
              <w:left w:val="nil"/>
              <w:bottom w:val="single" w:sz="4" w:space="0" w:color="auto"/>
              <w:right w:val="single" w:sz="4" w:space="0" w:color="auto"/>
            </w:tcBorders>
            <w:noWrap/>
            <w:vAlign w:val="center"/>
            <w:hideMark/>
          </w:tcPr>
          <w:p w14:paraId="16189E14"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1,02</w:t>
            </w:r>
          </w:p>
        </w:tc>
        <w:tc>
          <w:tcPr>
            <w:tcW w:w="1701" w:type="dxa"/>
            <w:tcBorders>
              <w:top w:val="nil"/>
              <w:left w:val="nil"/>
              <w:bottom w:val="single" w:sz="4" w:space="0" w:color="auto"/>
              <w:right w:val="single" w:sz="8" w:space="0" w:color="auto"/>
            </w:tcBorders>
            <w:noWrap/>
            <w:vAlign w:val="center"/>
            <w:hideMark/>
          </w:tcPr>
          <w:p w14:paraId="497527F4"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1,05</w:t>
            </w:r>
          </w:p>
        </w:tc>
      </w:tr>
      <w:tr w:rsidR="008747CB" w:rsidRPr="00264C55" w14:paraId="58873227"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13A137DC"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ΛΟΧΙΑΣ ΚΑΙ ΑΝΤΙΣΤΟΙΧΟΙ</w:t>
            </w:r>
          </w:p>
        </w:tc>
        <w:tc>
          <w:tcPr>
            <w:tcW w:w="1985" w:type="dxa"/>
            <w:tcBorders>
              <w:top w:val="nil"/>
              <w:left w:val="nil"/>
              <w:bottom w:val="single" w:sz="4" w:space="0" w:color="auto"/>
              <w:right w:val="single" w:sz="4" w:space="0" w:color="auto"/>
            </w:tcBorders>
            <w:noWrap/>
            <w:vAlign w:val="center"/>
            <w:hideMark/>
          </w:tcPr>
          <w:p w14:paraId="2AE8C079"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nil"/>
              <w:left w:val="nil"/>
              <w:bottom w:val="single" w:sz="4" w:space="0" w:color="auto"/>
              <w:right w:val="single" w:sz="4" w:space="0" w:color="auto"/>
            </w:tcBorders>
            <w:noWrap/>
            <w:vAlign w:val="center"/>
            <w:hideMark/>
          </w:tcPr>
          <w:p w14:paraId="3E2CBBB9"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1,00</w:t>
            </w:r>
          </w:p>
        </w:tc>
        <w:tc>
          <w:tcPr>
            <w:tcW w:w="1701" w:type="dxa"/>
            <w:tcBorders>
              <w:top w:val="nil"/>
              <w:left w:val="nil"/>
              <w:bottom w:val="single" w:sz="4" w:space="0" w:color="auto"/>
              <w:right w:val="single" w:sz="8" w:space="0" w:color="auto"/>
            </w:tcBorders>
            <w:noWrap/>
            <w:vAlign w:val="center"/>
            <w:hideMark/>
          </w:tcPr>
          <w:p w14:paraId="552A72E9"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1,04</w:t>
            </w:r>
          </w:p>
        </w:tc>
      </w:tr>
      <w:tr w:rsidR="008747CB" w:rsidRPr="00264C55" w14:paraId="087FDC39"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559BF661"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ΔΕΚΑΝΕΑΣ ΚΑΙ ΑΝΤΙΣΤΟΙΧΟΙ</w:t>
            </w:r>
          </w:p>
        </w:tc>
        <w:tc>
          <w:tcPr>
            <w:tcW w:w="1985" w:type="dxa"/>
            <w:tcBorders>
              <w:top w:val="nil"/>
              <w:left w:val="nil"/>
              <w:bottom w:val="single" w:sz="4" w:space="0" w:color="auto"/>
              <w:right w:val="single" w:sz="4" w:space="0" w:color="auto"/>
            </w:tcBorders>
            <w:noWrap/>
            <w:vAlign w:val="center"/>
            <w:hideMark/>
          </w:tcPr>
          <w:p w14:paraId="5B47DCE0"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nil"/>
              <w:left w:val="nil"/>
              <w:bottom w:val="single" w:sz="4" w:space="0" w:color="auto"/>
              <w:right w:val="single" w:sz="4" w:space="0" w:color="auto"/>
            </w:tcBorders>
            <w:noWrap/>
            <w:vAlign w:val="center"/>
            <w:hideMark/>
          </w:tcPr>
          <w:p w14:paraId="6EF15DF4"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nil"/>
              <w:left w:val="nil"/>
              <w:bottom w:val="single" w:sz="4" w:space="0" w:color="auto"/>
              <w:right w:val="single" w:sz="8" w:space="0" w:color="auto"/>
            </w:tcBorders>
            <w:noWrap/>
            <w:vAlign w:val="center"/>
            <w:hideMark/>
          </w:tcPr>
          <w:p w14:paraId="3CAE5F0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1,03</w:t>
            </w:r>
          </w:p>
        </w:tc>
      </w:tr>
      <w:tr w:rsidR="008747CB" w:rsidRPr="00264C55" w14:paraId="3BA91900" w14:textId="77777777" w:rsidTr="00CC193A">
        <w:trPr>
          <w:trHeight w:val="300"/>
        </w:trPr>
        <w:tc>
          <w:tcPr>
            <w:tcW w:w="4668" w:type="dxa"/>
            <w:tcBorders>
              <w:top w:val="nil"/>
              <w:left w:val="single" w:sz="8" w:space="0" w:color="auto"/>
              <w:bottom w:val="single" w:sz="4" w:space="0" w:color="auto"/>
              <w:right w:val="single" w:sz="4" w:space="0" w:color="auto"/>
            </w:tcBorders>
            <w:noWrap/>
            <w:vAlign w:val="center"/>
            <w:hideMark/>
          </w:tcPr>
          <w:p w14:paraId="2C3019ED"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ΣΤΡΑΤΙΩΤΗΣ ΚΑΙ ΑΝΤΙΣΤΟΙΧΟΙ</w:t>
            </w:r>
          </w:p>
        </w:tc>
        <w:tc>
          <w:tcPr>
            <w:tcW w:w="1985" w:type="dxa"/>
            <w:tcBorders>
              <w:top w:val="nil"/>
              <w:left w:val="nil"/>
              <w:bottom w:val="single" w:sz="4" w:space="0" w:color="auto"/>
              <w:right w:val="single" w:sz="4" w:space="0" w:color="auto"/>
            </w:tcBorders>
            <w:noWrap/>
            <w:vAlign w:val="center"/>
            <w:hideMark/>
          </w:tcPr>
          <w:p w14:paraId="4C5F5ACF"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nil"/>
              <w:left w:val="nil"/>
              <w:bottom w:val="single" w:sz="4" w:space="0" w:color="auto"/>
              <w:right w:val="single" w:sz="4" w:space="0" w:color="auto"/>
            </w:tcBorders>
            <w:noWrap/>
            <w:vAlign w:val="center"/>
            <w:hideMark/>
          </w:tcPr>
          <w:p w14:paraId="012B9C82"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nil"/>
              <w:left w:val="nil"/>
              <w:bottom w:val="single" w:sz="4" w:space="0" w:color="auto"/>
              <w:right w:val="single" w:sz="8" w:space="0" w:color="auto"/>
            </w:tcBorders>
            <w:noWrap/>
            <w:vAlign w:val="center"/>
            <w:hideMark/>
          </w:tcPr>
          <w:p w14:paraId="011FCA86"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1,01</w:t>
            </w:r>
          </w:p>
        </w:tc>
      </w:tr>
      <w:tr w:rsidR="008747CB" w:rsidRPr="00264C55" w14:paraId="26369F88" w14:textId="77777777" w:rsidTr="00CC193A">
        <w:trPr>
          <w:trHeight w:val="315"/>
        </w:trPr>
        <w:tc>
          <w:tcPr>
            <w:tcW w:w="4668" w:type="dxa"/>
            <w:tcBorders>
              <w:top w:val="nil"/>
              <w:left w:val="single" w:sz="8" w:space="0" w:color="auto"/>
              <w:bottom w:val="single" w:sz="8" w:space="0" w:color="auto"/>
              <w:right w:val="single" w:sz="4" w:space="0" w:color="auto"/>
            </w:tcBorders>
            <w:noWrap/>
            <w:vAlign w:val="center"/>
            <w:hideMark/>
          </w:tcPr>
          <w:p w14:paraId="6130DB51"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ΟΒΑ</w:t>
            </w:r>
          </w:p>
        </w:tc>
        <w:tc>
          <w:tcPr>
            <w:tcW w:w="1985" w:type="dxa"/>
            <w:tcBorders>
              <w:top w:val="nil"/>
              <w:left w:val="nil"/>
              <w:bottom w:val="single" w:sz="8" w:space="0" w:color="auto"/>
              <w:right w:val="single" w:sz="4" w:space="0" w:color="auto"/>
            </w:tcBorders>
            <w:noWrap/>
            <w:vAlign w:val="center"/>
            <w:hideMark/>
          </w:tcPr>
          <w:p w14:paraId="2A5A9A81"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nil"/>
              <w:left w:val="nil"/>
              <w:bottom w:val="single" w:sz="8" w:space="0" w:color="auto"/>
              <w:right w:val="single" w:sz="4" w:space="0" w:color="auto"/>
            </w:tcBorders>
            <w:noWrap/>
            <w:vAlign w:val="center"/>
            <w:hideMark/>
          </w:tcPr>
          <w:p w14:paraId="70E605C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701" w:type="dxa"/>
            <w:tcBorders>
              <w:top w:val="nil"/>
              <w:left w:val="nil"/>
              <w:bottom w:val="single" w:sz="8" w:space="0" w:color="auto"/>
              <w:right w:val="single" w:sz="8" w:space="0" w:color="auto"/>
            </w:tcBorders>
            <w:noWrap/>
            <w:vAlign w:val="center"/>
            <w:hideMark/>
          </w:tcPr>
          <w:p w14:paraId="4379797E"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1,00</w:t>
            </w:r>
          </w:p>
        </w:tc>
      </w:tr>
    </w:tbl>
    <w:p w14:paraId="1892E632" w14:textId="77777777" w:rsidR="008747CB" w:rsidRPr="00264C55" w:rsidRDefault="008747CB" w:rsidP="008747CB">
      <w:pPr>
        <w:rPr>
          <w:b/>
          <w:sz w:val="32"/>
          <w:szCs w:val="32"/>
        </w:rPr>
      </w:pPr>
    </w:p>
    <w:p w14:paraId="5695D212" w14:textId="77777777" w:rsidR="008747CB" w:rsidRPr="00264C55" w:rsidRDefault="008747CB" w:rsidP="008747CB">
      <w:pPr>
        <w:rPr>
          <w:sz w:val="32"/>
          <w:szCs w:val="32"/>
          <w:u w:val="single"/>
          <w:lang w:val="el-GR"/>
        </w:rPr>
      </w:pPr>
      <w:r w:rsidRPr="00264C55">
        <w:rPr>
          <w:sz w:val="32"/>
          <w:szCs w:val="32"/>
          <w:u w:val="single"/>
          <w:lang w:val="el-GR"/>
        </w:rPr>
        <w:t>Πίνακας 5β: Συντελεστές Προσαύξησης βαθμού Σωμάτων Ασφαλείας</w:t>
      </w:r>
    </w:p>
    <w:tbl>
      <w:tblPr>
        <w:tblW w:w="10627" w:type="dxa"/>
        <w:tblLook w:val="04A0" w:firstRow="1" w:lastRow="0" w:firstColumn="1" w:lastColumn="0" w:noHBand="0" w:noVBand="1"/>
      </w:tblPr>
      <w:tblGrid>
        <w:gridCol w:w="2139"/>
        <w:gridCol w:w="3969"/>
        <w:gridCol w:w="1716"/>
        <w:gridCol w:w="1716"/>
        <w:gridCol w:w="1716"/>
      </w:tblGrid>
      <w:tr w:rsidR="008747CB" w:rsidRPr="00264C55" w14:paraId="54532BAF" w14:textId="77777777" w:rsidTr="00264C55">
        <w:trPr>
          <w:trHeight w:val="315"/>
        </w:trPr>
        <w:tc>
          <w:tcPr>
            <w:tcW w:w="5949" w:type="dxa"/>
            <w:gridSpan w:val="2"/>
            <w:vMerge w:val="restart"/>
            <w:tcBorders>
              <w:top w:val="single" w:sz="4" w:space="0" w:color="auto"/>
              <w:left w:val="single" w:sz="4" w:space="0" w:color="auto"/>
              <w:right w:val="nil"/>
            </w:tcBorders>
            <w:noWrap/>
            <w:vAlign w:val="center"/>
          </w:tcPr>
          <w:p w14:paraId="4CA8E86F" w14:textId="77777777" w:rsidR="008747CB" w:rsidRPr="00264C55" w:rsidRDefault="008747CB" w:rsidP="00264C55">
            <w:pPr>
              <w:spacing w:after="0" w:line="240" w:lineRule="auto"/>
              <w:jc w:val="center"/>
              <w:rPr>
                <w:rFonts w:eastAsia="Times New Roman" w:cstheme="minorHAnsi"/>
                <w:sz w:val="32"/>
                <w:szCs w:val="32"/>
                <w:lang w:val="el-GR" w:eastAsia="el-GR"/>
              </w:rPr>
            </w:pPr>
          </w:p>
        </w:tc>
        <w:tc>
          <w:tcPr>
            <w:tcW w:w="4678" w:type="dxa"/>
            <w:gridSpan w:val="3"/>
            <w:tcBorders>
              <w:top w:val="single" w:sz="4" w:space="0" w:color="auto"/>
              <w:left w:val="single" w:sz="8" w:space="0" w:color="auto"/>
              <w:bottom w:val="single" w:sz="4" w:space="0" w:color="auto"/>
              <w:right w:val="single" w:sz="4" w:space="0" w:color="auto"/>
            </w:tcBorders>
            <w:noWrap/>
            <w:vAlign w:val="center"/>
          </w:tcPr>
          <w:p w14:paraId="06E9D9BF"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b/>
                <w:color w:val="000000"/>
                <w:sz w:val="32"/>
                <w:szCs w:val="32"/>
                <w:lang w:eastAsia="el-GR"/>
              </w:rPr>
              <w:t>ΣΥΝΤΕΛΕΣΤΗΣ ΠΡΟΣΑΥΞΗΣΗΣ ΒΑΘΜΟΥ</w:t>
            </w:r>
          </w:p>
        </w:tc>
      </w:tr>
      <w:tr w:rsidR="008747CB" w:rsidRPr="00264C55" w14:paraId="21365CB4" w14:textId="77777777" w:rsidTr="00264C55">
        <w:trPr>
          <w:trHeight w:val="315"/>
        </w:trPr>
        <w:tc>
          <w:tcPr>
            <w:tcW w:w="5949" w:type="dxa"/>
            <w:gridSpan w:val="2"/>
            <w:vMerge/>
            <w:tcBorders>
              <w:left w:val="single" w:sz="4" w:space="0" w:color="auto"/>
              <w:bottom w:val="single" w:sz="4" w:space="0" w:color="auto"/>
              <w:right w:val="nil"/>
            </w:tcBorders>
            <w:noWrap/>
            <w:vAlign w:val="center"/>
            <w:hideMark/>
          </w:tcPr>
          <w:p w14:paraId="15BFB45D" w14:textId="77777777" w:rsidR="008747CB" w:rsidRPr="00264C55" w:rsidRDefault="008747CB" w:rsidP="00264C55">
            <w:pPr>
              <w:spacing w:after="0" w:line="240" w:lineRule="auto"/>
              <w:jc w:val="center"/>
              <w:rPr>
                <w:rFonts w:eastAsia="Times New Roman" w:cstheme="minorHAnsi"/>
                <w:sz w:val="32"/>
                <w:szCs w:val="32"/>
                <w:lang w:eastAsia="el-GR"/>
              </w:rPr>
            </w:pPr>
          </w:p>
        </w:tc>
        <w:tc>
          <w:tcPr>
            <w:tcW w:w="1559" w:type="dxa"/>
            <w:tcBorders>
              <w:top w:val="single" w:sz="4" w:space="0" w:color="auto"/>
              <w:left w:val="single" w:sz="8" w:space="0" w:color="auto"/>
              <w:bottom w:val="single" w:sz="4" w:space="0" w:color="auto"/>
              <w:right w:val="single" w:sz="8" w:space="0" w:color="auto"/>
            </w:tcBorders>
            <w:noWrap/>
            <w:vAlign w:val="center"/>
            <w:hideMark/>
          </w:tcPr>
          <w:p w14:paraId="76771AD0" w14:textId="77777777" w:rsidR="008747CB" w:rsidRPr="00264C55" w:rsidRDefault="008747CB" w:rsidP="00264C55">
            <w:pPr>
              <w:spacing w:after="0" w:line="240" w:lineRule="auto"/>
              <w:jc w:val="both"/>
              <w:rPr>
                <w:rFonts w:eastAsia="Times New Roman" w:cstheme="minorHAnsi"/>
                <w:b/>
                <w:color w:val="000000"/>
                <w:sz w:val="32"/>
                <w:szCs w:val="32"/>
                <w:lang w:eastAsia="el-GR"/>
              </w:rPr>
            </w:pPr>
            <w:r w:rsidRPr="00264C55">
              <w:rPr>
                <w:rFonts w:eastAsia="Times New Roman" w:cstheme="minorHAnsi"/>
                <w:b/>
                <w:color w:val="000000"/>
                <w:sz w:val="32"/>
                <w:szCs w:val="32"/>
                <w:lang w:eastAsia="el-GR"/>
              </w:rPr>
              <w:t>ΚΑΤΗΓΟΡΙΑ Α΄</w:t>
            </w:r>
          </w:p>
        </w:tc>
        <w:tc>
          <w:tcPr>
            <w:tcW w:w="1559" w:type="dxa"/>
            <w:tcBorders>
              <w:top w:val="single" w:sz="4" w:space="0" w:color="auto"/>
              <w:left w:val="nil"/>
              <w:bottom w:val="single" w:sz="4" w:space="0" w:color="auto"/>
              <w:right w:val="single" w:sz="8" w:space="0" w:color="auto"/>
            </w:tcBorders>
            <w:noWrap/>
            <w:vAlign w:val="center"/>
            <w:hideMark/>
          </w:tcPr>
          <w:p w14:paraId="524CA542" w14:textId="77777777" w:rsidR="008747CB" w:rsidRPr="00264C55" w:rsidRDefault="008747CB" w:rsidP="00264C55">
            <w:pPr>
              <w:spacing w:after="0" w:line="240" w:lineRule="auto"/>
              <w:jc w:val="both"/>
              <w:rPr>
                <w:rFonts w:eastAsia="Times New Roman" w:cstheme="minorHAnsi"/>
                <w:b/>
                <w:color w:val="000000"/>
                <w:sz w:val="32"/>
                <w:szCs w:val="32"/>
                <w:lang w:eastAsia="el-GR"/>
              </w:rPr>
            </w:pPr>
            <w:r w:rsidRPr="00264C55">
              <w:rPr>
                <w:rFonts w:eastAsia="Times New Roman" w:cstheme="minorHAnsi"/>
                <w:b/>
                <w:color w:val="000000"/>
                <w:sz w:val="32"/>
                <w:szCs w:val="32"/>
                <w:lang w:eastAsia="el-GR"/>
              </w:rPr>
              <w:t>ΚΑΤΗΓΟΡΙΑ Β΄</w:t>
            </w:r>
          </w:p>
        </w:tc>
        <w:tc>
          <w:tcPr>
            <w:tcW w:w="1560" w:type="dxa"/>
            <w:tcBorders>
              <w:top w:val="single" w:sz="4" w:space="0" w:color="auto"/>
              <w:left w:val="nil"/>
              <w:bottom w:val="single" w:sz="4" w:space="0" w:color="auto"/>
              <w:right w:val="single" w:sz="4" w:space="0" w:color="auto"/>
            </w:tcBorders>
            <w:noWrap/>
            <w:vAlign w:val="center"/>
            <w:hideMark/>
          </w:tcPr>
          <w:p w14:paraId="616CAD04" w14:textId="77777777" w:rsidR="008747CB" w:rsidRPr="00264C55" w:rsidRDefault="008747CB" w:rsidP="00264C55">
            <w:pPr>
              <w:spacing w:after="0" w:line="240" w:lineRule="auto"/>
              <w:jc w:val="both"/>
              <w:rPr>
                <w:rFonts w:eastAsia="Times New Roman" w:cstheme="minorHAnsi"/>
                <w:b/>
                <w:color w:val="000000"/>
                <w:sz w:val="32"/>
                <w:szCs w:val="32"/>
                <w:lang w:eastAsia="el-GR"/>
              </w:rPr>
            </w:pPr>
            <w:r w:rsidRPr="00264C55">
              <w:rPr>
                <w:rFonts w:eastAsia="Times New Roman" w:cstheme="minorHAnsi"/>
                <w:b/>
                <w:color w:val="000000"/>
                <w:sz w:val="32"/>
                <w:szCs w:val="32"/>
                <w:lang w:eastAsia="el-GR"/>
              </w:rPr>
              <w:t>ΚΑΤΗΓΟΡΙΑ Γ΄</w:t>
            </w:r>
          </w:p>
        </w:tc>
      </w:tr>
      <w:tr w:rsidR="008747CB" w:rsidRPr="00264C55" w14:paraId="39D4CD79"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3D8F2E99"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ΑΝΤ/ΓΟΣ-Αρχηγός</w:t>
            </w:r>
          </w:p>
        </w:tc>
        <w:tc>
          <w:tcPr>
            <w:tcW w:w="3969" w:type="dxa"/>
            <w:tcBorders>
              <w:top w:val="single" w:sz="4" w:space="0" w:color="auto"/>
              <w:left w:val="nil"/>
              <w:bottom w:val="single" w:sz="4" w:space="0" w:color="auto"/>
              <w:right w:val="single" w:sz="4" w:space="0" w:color="auto"/>
            </w:tcBorders>
            <w:noWrap/>
            <w:vAlign w:val="center"/>
            <w:hideMark/>
          </w:tcPr>
          <w:p w14:paraId="38FB68D1"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Α/ΓΕΣ - ΓΕΝ - ΓΕΑ</w:t>
            </w:r>
          </w:p>
        </w:tc>
        <w:tc>
          <w:tcPr>
            <w:tcW w:w="1559" w:type="dxa"/>
            <w:tcBorders>
              <w:top w:val="single" w:sz="4" w:space="0" w:color="auto"/>
              <w:left w:val="nil"/>
              <w:bottom w:val="single" w:sz="4" w:space="0" w:color="auto"/>
              <w:right w:val="single" w:sz="4" w:space="0" w:color="auto"/>
            </w:tcBorders>
            <w:noWrap/>
            <w:vAlign w:val="center"/>
            <w:hideMark/>
          </w:tcPr>
          <w:p w14:paraId="1FF0ED79"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1,80</w:t>
            </w:r>
          </w:p>
        </w:tc>
        <w:tc>
          <w:tcPr>
            <w:tcW w:w="1559" w:type="dxa"/>
            <w:tcBorders>
              <w:top w:val="single" w:sz="4" w:space="0" w:color="auto"/>
              <w:left w:val="nil"/>
              <w:bottom w:val="single" w:sz="4" w:space="0" w:color="auto"/>
              <w:right w:val="single" w:sz="4" w:space="0" w:color="auto"/>
            </w:tcBorders>
            <w:noWrap/>
            <w:vAlign w:val="center"/>
            <w:hideMark/>
          </w:tcPr>
          <w:p w14:paraId="78D302BC"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560" w:type="dxa"/>
            <w:tcBorders>
              <w:top w:val="single" w:sz="4" w:space="0" w:color="auto"/>
              <w:left w:val="nil"/>
              <w:bottom w:val="single" w:sz="4" w:space="0" w:color="auto"/>
              <w:right w:val="single" w:sz="4" w:space="0" w:color="auto"/>
            </w:tcBorders>
            <w:noWrap/>
            <w:vAlign w:val="center"/>
            <w:hideMark/>
          </w:tcPr>
          <w:p w14:paraId="521CE6F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r>
      <w:tr w:rsidR="008747CB" w:rsidRPr="00264C55" w14:paraId="02557FF7"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33DB6297"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ΑΝΤ/ΓΟΣ-Υπαρχηγός</w:t>
            </w:r>
          </w:p>
        </w:tc>
        <w:tc>
          <w:tcPr>
            <w:tcW w:w="3969" w:type="dxa"/>
            <w:tcBorders>
              <w:top w:val="single" w:sz="4" w:space="0" w:color="auto"/>
              <w:left w:val="nil"/>
              <w:bottom w:val="single" w:sz="4" w:space="0" w:color="auto"/>
              <w:right w:val="single" w:sz="4" w:space="0" w:color="auto"/>
            </w:tcBorders>
            <w:noWrap/>
            <w:vAlign w:val="center"/>
            <w:hideMark/>
          </w:tcPr>
          <w:p w14:paraId="02620736" w14:textId="3DBDCAE1" w:rsidR="008747CB" w:rsidRPr="00264C55" w:rsidRDefault="00CC193A" w:rsidP="00264C55">
            <w:pPr>
              <w:spacing w:after="0" w:line="240" w:lineRule="auto"/>
              <w:jc w:val="both"/>
              <w:rPr>
                <w:rFonts w:eastAsia="Times New Roman" w:cstheme="minorHAnsi"/>
                <w:color w:val="000000"/>
                <w:sz w:val="32"/>
                <w:szCs w:val="32"/>
                <w:lang w:val="el-GR" w:eastAsia="el-GR"/>
              </w:rPr>
            </w:pPr>
            <w:r w:rsidRPr="00264C55">
              <w:rPr>
                <w:rFonts w:eastAsia="Times New Roman" w:cstheme="minorHAnsi"/>
                <w:color w:val="000000"/>
                <w:sz w:val="32"/>
                <w:szCs w:val="32"/>
                <w:lang w:val="el-GR" w:eastAsia="el-GR"/>
              </w:rPr>
              <w:t xml:space="preserve">Υ/ΓΕΕΘΑ, Υ/ΓΕΣ, </w:t>
            </w:r>
            <w:r w:rsidR="008747CB" w:rsidRPr="00264C55">
              <w:rPr>
                <w:rFonts w:eastAsia="Times New Roman" w:cstheme="minorHAnsi"/>
                <w:color w:val="000000"/>
                <w:sz w:val="32"/>
                <w:szCs w:val="32"/>
                <w:lang w:val="el-GR" w:eastAsia="el-GR"/>
              </w:rPr>
              <w:t>ΓΕΠΣ, ΔΚΤΗΣ ΣΤΡΑΤΙΑΣ, ΑΣ, Α/ΑΤΑ</w:t>
            </w:r>
          </w:p>
        </w:tc>
        <w:tc>
          <w:tcPr>
            <w:tcW w:w="1559" w:type="dxa"/>
            <w:tcBorders>
              <w:top w:val="single" w:sz="4" w:space="0" w:color="auto"/>
              <w:left w:val="nil"/>
              <w:bottom w:val="single" w:sz="4" w:space="0" w:color="auto"/>
              <w:right w:val="single" w:sz="4" w:space="0" w:color="auto"/>
            </w:tcBorders>
            <w:noWrap/>
            <w:vAlign w:val="center"/>
            <w:hideMark/>
          </w:tcPr>
          <w:p w14:paraId="05BB599E"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1,50</w:t>
            </w:r>
          </w:p>
        </w:tc>
        <w:tc>
          <w:tcPr>
            <w:tcW w:w="1559" w:type="dxa"/>
            <w:tcBorders>
              <w:top w:val="single" w:sz="4" w:space="0" w:color="auto"/>
              <w:left w:val="nil"/>
              <w:bottom w:val="single" w:sz="4" w:space="0" w:color="auto"/>
              <w:right w:val="single" w:sz="4" w:space="0" w:color="auto"/>
            </w:tcBorders>
            <w:noWrap/>
            <w:vAlign w:val="center"/>
            <w:hideMark/>
          </w:tcPr>
          <w:p w14:paraId="7F69C250"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560" w:type="dxa"/>
            <w:tcBorders>
              <w:top w:val="single" w:sz="4" w:space="0" w:color="auto"/>
              <w:left w:val="nil"/>
              <w:bottom w:val="single" w:sz="4" w:space="0" w:color="auto"/>
              <w:right w:val="single" w:sz="4" w:space="0" w:color="auto"/>
            </w:tcBorders>
            <w:noWrap/>
            <w:vAlign w:val="center"/>
            <w:hideMark/>
          </w:tcPr>
          <w:p w14:paraId="1750659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r>
      <w:tr w:rsidR="008747CB" w:rsidRPr="00264C55" w14:paraId="73F3B8DC"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251AC5C1"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ΑΝΤ/ΓΟΣ</w:t>
            </w:r>
          </w:p>
        </w:tc>
        <w:tc>
          <w:tcPr>
            <w:tcW w:w="3969" w:type="dxa"/>
            <w:tcBorders>
              <w:top w:val="single" w:sz="4" w:space="0" w:color="auto"/>
              <w:left w:val="nil"/>
              <w:bottom w:val="single" w:sz="4" w:space="0" w:color="auto"/>
              <w:right w:val="single" w:sz="4" w:space="0" w:color="auto"/>
            </w:tcBorders>
            <w:noWrap/>
            <w:vAlign w:val="center"/>
            <w:hideMark/>
          </w:tcPr>
          <w:p w14:paraId="0F21383D"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ΑΝΤΙΣΤΡΑΤΗΓΟΣ ΚΑΙ ΑΝΤΙΣΤΟΙΧΟΙ</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8772C58" w14:textId="6535D449" w:rsidR="008747CB" w:rsidRPr="00264C55" w:rsidRDefault="008747CB" w:rsidP="00264C55">
            <w:pPr>
              <w:spacing w:after="0" w:line="240" w:lineRule="auto"/>
              <w:jc w:val="center"/>
              <w:rPr>
                <w:rFonts w:eastAsia="Times New Roman" w:cstheme="minorHAnsi"/>
                <w:color w:val="000000"/>
                <w:sz w:val="32"/>
                <w:szCs w:val="32"/>
                <w:lang w:val="el-GR" w:eastAsia="el-GR"/>
              </w:rPr>
            </w:pPr>
            <w:r w:rsidRPr="00264C55">
              <w:rPr>
                <w:rFonts w:eastAsia="Times New Roman" w:cstheme="minorHAnsi"/>
                <w:color w:val="000000"/>
                <w:sz w:val="32"/>
                <w:szCs w:val="32"/>
                <w:lang w:eastAsia="el-GR"/>
              </w:rPr>
              <w:t>1,</w:t>
            </w:r>
            <w:r w:rsidR="00634C91" w:rsidRPr="00264C55">
              <w:rPr>
                <w:rFonts w:eastAsia="Times New Roman" w:cstheme="minorHAnsi"/>
                <w:color w:val="000000"/>
                <w:sz w:val="32"/>
                <w:szCs w:val="32"/>
                <w:lang w:val="el-GR" w:eastAsia="el-GR"/>
              </w:rPr>
              <w:t>23</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EECD79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F1717AA"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r>
      <w:tr w:rsidR="008747CB" w:rsidRPr="00264C55" w14:paraId="02B411B8"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6807C389"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ΥΠ/ΓΟΣ</w:t>
            </w:r>
          </w:p>
        </w:tc>
        <w:tc>
          <w:tcPr>
            <w:tcW w:w="3969" w:type="dxa"/>
            <w:tcBorders>
              <w:top w:val="single" w:sz="4" w:space="0" w:color="auto"/>
              <w:left w:val="nil"/>
              <w:bottom w:val="single" w:sz="4" w:space="0" w:color="auto"/>
              <w:right w:val="single" w:sz="4" w:space="0" w:color="auto"/>
            </w:tcBorders>
            <w:noWrap/>
            <w:vAlign w:val="center"/>
            <w:hideMark/>
          </w:tcPr>
          <w:p w14:paraId="0CE5431A"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ΥΠΟΣΤΡΑΤΗΓΟΣ ΚΑΙ ΑΝΤΙΣΤΟΙΧΟΙ</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24BF83D" w14:textId="5E6DCF78" w:rsidR="008747CB" w:rsidRPr="00264C55" w:rsidRDefault="008747CB" w:rsidP="00264C55">
            <w:pPr>
              <w:spacing w:after="0" w:line="240" w:lineRule="auto"/>
              <w:jc w:val="center"/>
              <w:rPr>
                <w:rFonts w:eastAsia="Times New Roman" w:cstheme="minorHAnsi"/>
                <w:color w:val="000000"/>
                <w:sz w:val="32"/>
                <w:szCs w:val="32"/>
                <w:lang w:val="el-GR" w:eastAsia="el-GR"/>
              </w:rPr>
            </w:pPr>
            <w:r w:rsidRPr="00264C55">
              <w:rPr>
                <w:rFonts w:eastAsia="Times New Roman" w:cstheme="minorHAnsi"/>
                <w:color w:val="000000"/>
                <w:sz w:val="32"/>
                <w:szCs w:val="32"/>
                <w:lang w:eastAsia="el-GR"/>
              </w:rPr>
              <w:t>1,1</w:t>
            </w:r>
            <w:r w:rsidR="00634C91" w:rsidRPr="00264C55">
              <w:rPr>
                <w:rFonts w:eastAsia="Times New Roman" w:cstheme="minorHAnsi"/>
                <w:color w:val="000000"/>
                <w:sz w:val="32"/>
                <w:szCs w:val="32"/>
                <w:lang w:val="el-GR" w:eastAsia="el-GR"/>
              </w:rPr>
              <w:t>4</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77F140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1311308"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r>
      <w:tr w:rsidR="008747CB" w:rsidRPr="00264C55" w14:paraId="0902B4D7"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51188467"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ΤΑΞ</w:t>
            </w:r>
          </w:p>
        </w:tc>
        <w:tc>
          <w:tcPr>
            <w:tcW w:w="3969" w:type="dxa"/>
            <w:tcBorders>
              <w:top w:val="single" w:sz="4" w:space="0" w:color="auto"/>
              <w:left w:val="nil"/>
              <w:bottom w:val="single" w:sz="4" w:space="0" w:color="auto"/>
              <w:right w:val="single" w:sz="4" w:space="0" w:color="auto"/>
            </w:tcBorders>
            <w:noWrap/>
            <w:vAlign w:val="center"/>
            <w:hideMark/>
          </w:tcPr>
          <w:p w14:paraId="349C44FA"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ΤΑΞΙΑΡΧΟΣ ΚΑΙ ΑΝΤΙΣΤΟΙΧΟΙ</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A0F0854"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DBF72BA"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4A13F36"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r>
      <w:tr w:rsidR="008747CB" w:rsidRPr="00264C55" w14:paraId="124D167E"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47E054C0"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Α/Δ</w:t>
            </w:r>
          </w:p>
        </w:tc>
        <w:tc>
          <w:tcPr>
            <w:tcW w:w="3969" w:type="dxa"/>
            <w:tcBorders>
              <w:top w:val="single" w:sz="4" w:space="0" w:color="auto"/>
              <w:left w:val="nil"/>
              <w:bottom w:val="single" w:sz="4" w:space="0" w:color="auto"/>
              <w:right w:val="single" w:sz="4" w:space="0" w:color="auto"/>
            </w:tcBorders>
            <w:noWrap/>
            <w:vAlign w:val="center"/>
            <w:hideMark/>
          </w:tcPr>
          <w:p w14:paraId="04202FE2"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ΣΥΝΤΑΓΜΑΤΑΡΧΗΣ ΚΑΙ ΑΝΤΙΣΤΟΙΧΟΙ</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1D99451"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1,06</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31BCF80" w14:textId="2AE48395" w:rsidR="008747CB" w:rsidRPr="00264C55" w:rsidRDefault="008747CB" w:rsidP="00264C55">
            <w:pPr>
              <w:spacing w:after="0" w:line="240" w:lineRule="auto"/>
              <w:jc w:val="center"/>
              <w:rPr>
                <w:rFonts w:eastAsia="Times New Roman" w:cstheme="minorHAnsi"/>
                <w:color w:val="000000"/>
                <w:sz w:val="32"/>
                <w:szCs w:val="32"/>
                <w:lang w:val="el-GR" w:eastAsia="el-GR"/>
              </w:rPr>
            </w:pPr>
            <w:r w:rsidRPr="00264C55">
              <w:rPr>
                <w:rFonts w:eastAsia="Times New Roman" w:cstheme="minorHAnsi"/>
                <w:color w:val="000000"/>
                <w:sz w:val="32"/>
                <w:szCs w:val="32"/>
                <w:lang w:eastAsia="el-GR"/>
              </w:rPr>
              <w:t>1,1</w:t>
            </w:r>
            <w:r w:rsidR="002A32B3" w:rsidRPr="00264C55">
              <w:rPr>
                <w:rFonts w:eastAsia="Times New Roman" w:cstheme="minorHAnsi"/>
                <w:color w:val="000000"/>
                <w:sz w:val="32"/>
                <w:szCs w:val="32"/>
                <w:lang w:val="el-GR" w:eastAsia="el-GR"/>
              </w:rPr>
              <w:t>5</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CF446CE"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r>
      <w:tr w:rsidR="008747CB" w:rsidRPr="00264C55" w14:paraId="3F273DC7"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3264A874"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Α/Υ</w:t>
            </w:r>
          </w:p>
        </w:tc>
        <w:tc>
          <w:tcPr>
            <w:tcW w:w="3969" w:type="dxa"/>
            <w:tcBorders>
              <w:top w:val="single" w:sz="4" w:space="0" w:color="auto"/>
              <w:left w:val="nil"/>
              <w:bottom w:val="single" w:sz="4" w:space="0" w:color="auto"/>
              <w:right w:val="single" w:sz="4" w:space="0" w:color="auto"/>
            </w:tcBorders>
            <w:noWrap/>
            <w:vAlign w:val="center"/>
            <w:hideMark/>
          </w:tcPr>
          <w:p w14:paraId="5A9F4B52"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ΑΝΤΙΣΥΝΤΑΓΜΑΤΑΡΧΗΣ ΚΑΙ ΑΝΤΙΣΤΟΙΧΟΙ</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C19792F"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1,04</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84AC53B" w14:textId="4DFA3914" w:rsidR="008747CB" w:rsidRPr="00264C55" w:rsidRDefault="008747CB" w:rsidP="00264C55">
            <w:pPr>
              <w:spacing w:after="0" w:line="240" w:lineRule="auto"/>
              <w:jc w:val="center"/>
              <w:rPr>
                <w:rFonts w:eastAsia="Times New Roman" w:cstheme="minorHAnsi"/>
                <w:color w:val="000000"/>
                <w:sz w:val="32"/>
                <w:szCs w:val="32"/>
                <w:lang w:val="el-GR" w:eastAsia="el-GR"/>
              </w:rPr>
            </w:pPr>
            <w:r w:rsidRPr="00264C55">
              <w:rPr>
                <w:rFonts w:eastAsia="Times New Roman" w:cstheme="minorHAnsi"/>
                <w:color w:val="000000"/>
                <w:sz w:val="32"/>
                <w:szCs w:val="32"/>
                <w:lang w:eastAsia="el-GR"/>
              </w:rPr>
              <w:t>1,1</w:t>
            </w:r>
            <w:r w:rsidR="002A32B3" w:rsidRPr="00264C55">
              <w:rPr>
                <w:rFonts w:eastAsia="Times New Roman" w:cstheme="minorHAnsi"/>
                <w:color w:val="000000"/>
                <w:sz w:val="32"/>
                <w:szCs w:val="32"/>
                <w:lang w:val="el-GR" w:eastAsia="el-GR"/>
              </w:rPr>
              <w:t>4</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77D5B60"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r>
      <w:tr w:rsidR="008747CB" w:rsidRPr="00264C55" w14:paraId="012D8064"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5F79D535"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Α/Α</w:t>
            </w:r>
          </w:p>
        </w:tc>
        <w:tc>
          <w:tcPr>
            <w:tcW w:w="3969" w:type="dxa"/>
            <w:tcBorders>
              <w:top w:val="single" w:sz="4" w:space="0" w:color="auto"/>
              <w:left w:val="nil"/>
              <w:bottom w:val="single" w:sz="4" w:space="0" w:color="auto"/>
              <w:right w:val="single" w:sz="4" w:space="0" w:color="auto"/>
            </w:tcBorders>
            <w:noWrap/>
            <w:vAlign w:val="center"/>
            <w:hideMark/>
          </w:tcPr>
          <w:p w14:paraId="5FF52AE4"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ΤΑΓΜΑΤΑΡΧΗΣ ΚΑΙ ΑΝΤΙΣΤΟΙΧΟΙ</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B7B6875"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1,03</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8634578" w14:textId="44FC45D8" w:rsidR="008747CB" w:rsidRPr="00264C55" w:rsidRDefault="008747CB" w:rsidP="00264C55">
            <w:pPr>
              <w:spacing w:after="0" w:line="240" w:lineRule="auto"/>
              <w:jc w:val="center"/>
              <w:rPr>
                <w:rFonts w:eastAsia="Times New Roman" w:cstheme="minorHAnsi"/>
                <w:color w:val="000000"/>
                <w:sz w:val="32"/>
                <w:szCs w:val="32"/>
                <w:lang w:val="el-GR" w:eastAsia="el-GR"/>
              </w:rPr>
            </w:pPr>
            <w:r w:rsidRPr="00264C55">
              <w:rPr>
                <w:rFonts w:eastAsia="Times New Roman" w:cstheme="minorHAnsi"/>
                <w:color w:val="000000"/>
                <w:sz w:val="32"/>
                <w:szCs w:val="32"/>
                <w:lang w:eastAsia="el-GR"/>
              </w:rPr>
              <w:t>1,1</w:t>
            </w:r>
            <w:r w:rsidR="002A32B3" w:rsidRPr="00264C55">
              <w:rPr>
                <w:rFonts w:eastAsia="Times New Roman" w:cstheme="minorHAnsi"/>
                <w:color w:val="000000"/>
                <w:sz w:val="32"/>
                <w:szCs w:val="32"/>
                <w:lang w:val="el-GR" w:eastAsia="el-GR"/>
              </w:rPr>
              <w:t>3</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36CD4D4"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r>
      <w:tr w:rsidR="008747CB" w:rsidRPr="00264C55" w14:paraId="4CB3879B"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49A338B8"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Α/Β</w:t>
            </w:r>
          </w:p>
        </w:tc>
        <w:tc>
          <w:tcPr>
            <w:tcW w:w="3969" w:type="dxa"/>
            <w:tcBorders>
              <w:top w:val="single" w:sz="4" w:space="0" w:color="auto"/>
              <w:left w:val="nil"/>
              <w:bottom w:val="single" w:sz="4" w:space="0" w:color="auto"/>
              <w:right w:val="single" w:sz="4" w:space="0" w:color="auto"/>
            </w:tcBorders>
            <w:noWrap/>
            <w:vAlign w:val="center"/>
            <w:hideMark/>
          </w:tcPr>
          <w:p w14:paraId="15C3D41F"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ΛΟΧΑΓΟΣ ΚΑΙ ΑΝΤΙΣΤΟΙΧΟΙ</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4AD7012"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1,02</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CB12EF7" w14:textId="163D9D56" w:rsidR="008747CB" w:rsidRPr="00264C55" w:rsidRDefault="008747CB" w:rsidP="00264C55">
            <w:pPr>
              <w:spacing w:after="0" w:line="240" w:lineRule="auto"/>
              <w:jc w:val="center"/>
              <w:rPr>
                <w:rFonts w:eastAsia="Times New Roman" w:cstheme="minorHAnsi"/>
                <w:color w:val="000000"/>
                <w:sz w:val="32"/>
                <w:szCs w:val="32"/>
                <w:lang w:val="el-GR" w:eastAsia="el-GR"/>
              </w:rPr>
            </w:pPr>
            <w:r w:rsidRPr="00264C55">
              <w:rPr>
                <w:rFonts w:eastAsia="Times New Roman" w:cstheme="minorHAnsi"/>
                <w:color w:val="000000"/>
                <w:sz w:val="32"/>
                <w:szCs w:val="32"/>
                <w:lang w:eastAsia="el-GR"/>
              </w:rPr>
              <w:t>1,1</w:t>
            </w:r>
            <w:r w:rsidR="002A32B3" w:rsidRPr="00264C55">
              <w:rPr>
                <w:rFonts w:eastAsia="Times New Roman" w:cstheme="minorHAnsi"/>
                <w:color w:val="000000"/>
                <w:sz w:val="32"/>
                <w:szCs w:val="32"/>
                <w:lang w:val="el-GR" w:eastAsia="el-GR"/>
              </w:rPr>
              <w:t>2</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4639E10"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r>
      <w:tr w:rsidR="008747CB" w:rsidRPr="00264C55" w14:paraId="7837E79D"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1E661D34"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Υ/Α</w:t>
            </w:r>
          </w:p>
        </w:tc>
        <w:tc>
          <w:tcPr>
            <w:tcW w:w="3969" w:type="dxa"/>
            <w:tcBorders>
              <w:top w:val="single" w:sz="4" w:space="0" w:color="auto"/>
              <w:left w:val="nil"/>
              <w:bottom w:val="single" w:sz="4" w:space="0" w:color="auto"/>
              <w:right w:val="single" w:sz="4" w:space="0" w:color="auto"/>
            </w:tcBorders>
            <w:noWrap/>
            <w:vAlign w:val="center"/>
            <w:hideMark/>
          </w:tcPr>
          <w:p w14:paraId="4E7B09D7"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ΥΠΟΛΟΧΑΓΟΣ ΚΑΙ ΑΝΤΙΣΤΟΙΧΟΙ</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1354E8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1,01</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5136212" w14:textId="59D83B49" w:rsidR="008747CB" w:rsidRPr="00264C55" w:rsidRDefault="008747CB" w:rsidP="00264C55">
            <w:pPr>
              <w:spacing w:after="0" w:line="240" w:lineRule="auto"/>
              <w:jc w:val="center"/>
              <w:rPr>
                <w:rFonts w:eastAsia="Times New Roman" w:cstheme="minorHAnsi"/>
                <w:color w:val="000000"/>
                <w:sz w:val="32"/>
                <w:szCs w:val="32"/>
                <w:lang w:val="el-GR" w:eastAsia="el-GR"/>
              </w:rPr>
            </w:pPr>
            <w:r w:rsidRPr="00264C55">
              <w:rPr>
                <w:rFonts w:eastAsia="Times New Roman" w:cstheme="minorHAnsi"/>
                <w:color w:val="000000"/>
                <w:sz w:val="32"/>
                <w:szCs w:val="32"/>
                <w:lang w:eastAsia="el-GR"/>
              </w:rPr>
              <w:t>1,1</w:t>
            </w:r>
            <w:r w:rsidR="002A32B3" w:rsidRPr="00264C55">
              <w:rPr>
                <w:rFonts w:eastAsia="Times New Roman" w:cstheme="minorHAnsi"/>
                <w:color w:val="000000"/>
                <w:sz w:val="32"/>
                <w:szCs w:val="32"/>
                <w:lang w:val="el-GR" w:eastAsia="el-GR"/>
              </w:rPr>
              <w:t>1</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3A62720"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1,14</w:t>
            </w:r>
          </w:p>
        </w:tc>
      </w:tr>
      <w:tr w:rsidR="008747CB" w:rsidRPr="00264C55" w14:paraId="7B26DAF6"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13BD6EF2"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Υ/Β</w:t>
            </w:r>
          </w:p>
        </w:tc>
        <w:tc>
          <w:tcPr>
            <w:tcW w:w="3969" w:type="dxa"/>
            <w:tcBorders>
              <w:top w:val="single" w:sz="4" w:space="0" w:color="auto"/>
              <w:left w:val="nil"/>
              <w:bottom w:val="single" w:sz="4" w:space="0" w:color="auto"/>
              <w:right w:val="single" w:sz="4" w:space="0" w:color="auto"/>
            </w:tcBorders>
            <w:noWrap/>
            <w:vAlign w:val="center"/>
            <w:hideMark/>
          </w:tcPr>
          <w:p w14:paraId="6555E598"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ΑΝΘΥΠΟΛΟΧΑΓΟΣ ΚΑΙ ΑΝΤΙΣΤΟΙΧΟΙ</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B55F474"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B8FBFC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1,07</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4BC6976"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1,13</w:t>
            </w:r>
          </w:p>
        </w:tc>
      </w:tr>
      <w:tr w:rsidR="008747CB" w:rsidRPr="00264C55" w14:paraId="4EC2867D"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1CAAFC64"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ΑΝΘΜΟΙ</w:t>
            </w:r>
          </w:p>
        </w:tc>
        <w:tc>
          <w:tcPr>
            <w:tcW w:w="3969" w:type="dxa"/>
            <w:tcBorders>
              <w:top w:val="single" w:sz="4" w:space="0" w:color="auto"/>
              <w:left w:val="nil"/>
              <w:bottom w:val="single" w:sz="4" w:space="0" w:color="auto"/>
              <w:right w:val="single" w:sz="4" w:space="0" w:color="auto"/>
            </w:tcBorders>
            <w:noWrap/>
            <w:vAlign w:val="center"/>
            <w:hideMark/>
          </w:tcPr>
          <w:p w14:paraId="66A146E4" w14:textId="77777777" w:rsidR="008747CB" w:rsidRPr="00264C55" w:rsidRDefault="008747CB" w:rsidP="00264C55">
            <w:pPr>
              <w:spacing w:after="0" w:line="240" w:lineRule="auto"/>
              <w:jc w:val="both"/>
              <w:rPr>
                <w:rFonts w:eastAsia="Times New Roman" w:cstheme="minorHAnsi"/>
                <w:color w:val="000000"/>
                <w:sz w:val="32"/>
                <w:szCs w:val="32"/>
                <w:lang w:eastAsia="el-GR"/>
              </w:rPr>
            </w:pPr>
            <w:r w:rsidRPr="00264C55">
              <w:rPr>
                <w:rFonts w:eastAsia="Times New Roman" w:cstheme="minorHAnsi"/>
                <w:color w:val="000000"/>
                <w:sz w:val="32"/>
                <w:szCs w:val="32"/>
                <w:lang w:eastAsia="el-GR"/>
              </w:rPr>
              <w:t>ΑΝΘΥΠΑΣΠΙΣΤΗΣ</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4298C5E"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8FACF6F"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1,04</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8F4B4A2"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1,11</w:t>
            </w:r>
          </w:p>
        </w:tc>
      </w:tr>
      <w:tr w:rsidR="008747CB" w:rsidRPr="00264C55" w14:paraId="6E88D13C"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17AE48DF"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ΑΡΧΙΦ</w:t>
            </w:r>
          </w:p>
        </w:tc>
        <w:tc>
          <w:tcPr>
            <w:tcW w:w="3969" w:type="dxa"/>
            <w:tcBorders>
              <w:top w:val="single" w:sz="4" w:space="0" w:color="auto"/>
              <w:left w:val="nil"/>
              <w:bottom w:val="single" w:sz="4" w:space="0" w:color="auto"/>
              <w:right w:val="single" w:sz="4" w:space="0" w:color="auto"/>
            </w:tcBorders>
            <w:noWrap/>
            <w:vAlign w:val="center"/>
            <w:hideMark/>
          </w:tcPr>
          <w:p w14:paraId="142E563A"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ΑΡΧΙΛΟΧΙΑΣ ΚΑΙ ΑΝΤΙΣΤΟΙΧΟΙ</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0AE9FEC"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63A0B0E"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1,02</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BC70EA0"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1,07</w:t>
            </w:r>
          </w:p>
        </w:tc>
      </w:tr>
      <w:tr w:rsidR="008747CB" w:rsidRPr="00264C55" w14:paraId="4A6AB22D"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11CFE515"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ΥΠΑΡΧΙΦ</w:t>
            </w:r>
          </w:p>
        </w:tc>
        <w:tc>
          <w:tcPr>
            <w:tcW w:w="3969" w:type="dxa"/>
            <w:tcBorders>
              <w:top w:val="single" w:sz="4" w:space="0" w:color="auto"/>
              <w:left w:val="nil"/>
              <w:bottom w:val="single" w:sz="4" w:space="0" w:color="auto"/>
              <w:right w:val="single" w:sz="4" w:space="0" w:color="auto"/>
            </w:tcBorders>
            <w:noWrap/>
            <w:vAlign w:val="center"/>
            <w:hideMark/>
          </w:tcPr>
          <w:p w14:paraId="6F941AE3"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ΕΠΙΛΟΧΙΑΣ ΚΑΙ ΑΝΤΙΣΤΟΙΧΟΙ</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FD86284"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B4812BB"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1,01</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703734A"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1,04</w:t>
            </w:r>
          </w:p>
        </w:tc>
      </w:tr>
      <w:tr w:rsidR="008747CB" w:rsidRPr="00264C55" w14:paraId="73EF0E15"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7A424F72"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ΑΣΤΥΦ/ΕΦ/ΣΦ</w:t>
            </w:r>
          </w:p>
        </w:tc>
        <w:tc>
          <w:tcPr>
            <w:tcW w:w="3969" w:type="dxa"/>
            <w:tcBorders>
              <w:top w:val="single" w:sz="4" w:space="0" w:color="auto"/>
              <w:left w:val="nil"/>
              <w:bottom w:val="single" w:sz="4" w:space="0" w:color="auto"/>
              <w:right w:val="single" w:sz="4" w:space="0" w:color="auto"/>
            </w:tcBorders>
            <w:noWrap/>
            <w:vAlign w:val="center"/>
            <w:hideMark/>
          </w:tcPr>
          <w:p w14:paraId="5CEEC638"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ΛΟΧΙΑΣ ΚΑΙ ΑΝΤΙΣΤΟΙΧΟΙ</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F372B48"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2845A4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1,00</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A88FA16"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1,03</w:t>
            </w:r>
          </w:p>
        </w:tc>
      </w:tr>
      <w:tr w:rsidR="008747CB" w:rsidRPr="00264C55" w14:paraId="76E31149"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34FC31A4"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3969" w:type="dxa"/>
            <w:tcBorders>
              <w:top w:val="single" w:sz="4" w:space="0" w:color="auto"/>
              <w:left w:val="nil"/>
              <w:bottom w:val="single" w:sz="4" w:space="0" w:color="auto"/>
              <w:right w:val="single" w:sz="4" w:space="0" w:color="auto"/>
            </w:tcBorders>
            <w:noWrap/>
            <w:vAlign w:val="center"/>
            <w:hideMark/>
          </w:tcPr>
          <w:p w14:paraId="4A093DB7"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ΔΕΚΑΝΕΑΣ ΚΑΙ ΑΝΤΙΣΤΟΙΧΟΙ</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F9166DA"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8239D13"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94DC09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1,02</w:t>
            </w:r>
          </w:p>
        </w:tc>
      </w:tr>
      <w:tr w:rsidR="008747CB" w:rsidRPr="00264C55" w14:paraId="284C37BE"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01B1DF3"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3969" w:type="dxa"/>
            <w:tcBorders>
              <w:top w:val="single" w:sz="4" w:space="0" w:color="auto"/>
              <w:left w:val="nil"/>
              <w:bottom w:val="single" w:sz="4" w:space="0" w:color="auto"/>
              <w:right w:val="single" w:sz="4" w:space="0" w:color="auto"/>
            </w:tcBorders>
            <w:noWrap/>
            <w:vAlign w:val="center"/>
            <w:hideMark/>
          </w:tcPr>
          <w:p w14:paraId="2B58B3A4"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ΣΤΡΑΤΙΩΤΗΣ ΚΑΙ ΑΝΤΙΣΤΟΙΧΟΙ</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4F0758C"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7DA2AFE"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7B00F6B"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1,00</w:t>
            </w:r>
          </w:p>
        </w:tc>
      </w:tr>
      <w:tr w:rsidR="008747CB" w:rsidRPr="00264C55" w14:paraId="600D093C" w14:textId="77777777" w:rsidTr="00264C55">
        <w:trPr>
          <w:trHeight w:val="282"/>
        </w:trPr>
        <w:tc>
          <w:tcPr>
            <w:tcW w:w="1980" w:type="dxa"/>
            <w:tcBorders>
              <w:top w:val="single" w:sz="4" w:space="0" w:color="auto"/>
              <w:left w:val="single" w:sz="4" w:space="0" w:color="auto"/>
              <w:bottom w:val="single" w:sz="4" w:space="0" w:color="auto"/>
              <w:right w:val="single" w:sz="4" w:space="0" w:color="auto"/>
            </w:tcBorders>
            <w:noWrap/>
            <w:vAlign w:val="bottom"/>
          </w:tcPr>
          <w:p w14:paraId="0F032C86"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ΕΙΔΙΚΟΣ ΦΡΟΥΡΟΣ (ΚΑΤ. Δ)</w:t>
            </w:r>
          </w:p>
        </w:tc>
        <w:tc>
          <w:tcPr>
            <w:tcW w:w="3969" w:type="dxa"/>
            <w:tcBorders>
              <w:top w:val="single" w:sz="4" w:space="0" w:color="auto"/>
              <w:left w:val="nil"/>
              <w:bottom w:val="single" w:sz="4" w:space="0" w:color="auto"/>
              <w:right w:val="single" w:sz="4" w:space="0" w:color="auto"/>
            </w:tcBorders>
            <w:noWrap/>
            <w:vAlign w:val="center"/>
          </w:tcPr>
          <w:p w14:paraId="07CFC283" w14:textId="77777777" w:rsidR="008747CB" w:rsidRPr="00264C55" w:rsidRDefault="008747CB" w:rsidP="00264C55">
            <w:pPr>
              <w:spacing w:after="0" w:line="240" w:lineRule="auto"/>
              <w:rPr>
                <w:rFonts w:eastAsia="Times New Roman" w:cstheme="minorHAnsi"/>
                <w:color w:val="000000"/>
                <w:sz w:val="32"/>
                <w:szCs w:val="32"/>
                <w:lang w:eastAsia="el-GR"/>
              </w:rPr>
            </w:pP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tcPr>
          <w:p w14:paraId="4865C70C" w14:textId="77777777" w:rsidR="008747CB" w:rsidRPr="00264C55" w:rsidRDefault="008747CB" w:rsidP="00264C55">
            <w:pPr>
              <w:spacing w:after="0" w:line="240" w:lineRule="auto"/>
              <w:rPr>
                <w:rFonts w:eastAsia="Times New Roman" w:cstheme="minorHAnsi"/>
                <w:color w:val="000000"/>
                <w:sz w:val="32"/>
                <w:szCs w:val="32"/>
                <w:lang w:eastAsia="el-GR"/>
              </w:rPr>
            </w:pP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tcPr>
          <w:p w14:paraId="0391FEB1" w14:textId="77777777" w:rsidR="008747CB" w:rsidRPr="00264C55" w:rsidRDefault="008747CB" w:rsidP="00264C55">
            <w:pPr>
              <w:spacing w:after="0" w:line="240" w:lineRule="auto"/>
              <w:rPr>
                <w:rFonts w:eastAsia="Times New Roman" w:cstheme="minorHAnsi"/>
                <w:color w:val="000000"/>
                <w:sz w:val="32"/>
                <w:szCs w:val="32"/>
                <w:lang w:eastAsia="el-GR"/>
              </w:rPr>
            </w:pP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tcPr>
          <w:p w14:paraId="12E46BEC"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1,02</w:t>
            </w:r>
          </w:p>
        </w:tc>
      </w:tr>
    </w:tbl>
    <w:p w14:paraId="6F282E17" w14:textId="77777777" w:rsidR="008747CB" w:rsidRPr="00264C55" w:rsidRDefault="008747CB" w:rsidP="008747CB">
      <w:pPr>
        <w:rPr>
          <w:b/>
          <w:sz w:val="32"/>
          <w:szCs w:val="32"/>
        </w:rPr>
      </w:pPr>
    </w:p>
    <w:p w14:paraId="242AC075" w14:textId="77777777" w:rsidR="008747CB" w:rsidRPr="00264C55" w:rsidRDefault="008747CB" w:rsidP="008747CB">
      <w:pPr>
        <w:rPr>
          <w:sz w:val="32"/>
          <w:szCs w:val="32"/>
          <w:lang w:val="el-GR"/>
        </w:rPr>
      </w:pPr>
      <w:r w:rsidRPr="00264C55">
        <w:rPr>
          <w:sz w:val="32"/>
          <w:szCs w:val="32"/>
          <w:lang w:val="el-GR"/>
        </w:rPr>
        <w:t>Πέραν των αλλαγών στη δομή του μισθολογίου των Ενόπλων Δυνάμεων και των Σωμάτων Ασφαλείας που επηρεάζουν τον βασικό μισθό, αυξάνεται το επίδομα θέσης ευθύνης.</w:t>
      </w:r>
    </w:p>
    <w:p w14:paraId="010B75CC" w14:textId="77777777" w:rsidR="000D49D0" w:rsidRPr="00264C55" w:rsidRDefault="000D49D0" w:rsidP="008747CB">
      <w:pPr>
        <w:rPr>
          <w:sz w:val="32"/>
          <w:szCs w:val="32"/>
          <w:lang w:val="el-GR"/>
        </w:rPr>
      </w:pPr>
    </w:p>
    <w:p w14:paraId="28269383" w14:textId="498921B9" w:rsidR="008747CB" w:rsidRPr="00264C55" w:rsidRDefault="008747CB" w:rsidP="008747CB">
      <w:pPr>
        <w:rPr>
          <w:sz w:val="32"/>
          <w:szCs w:val="32"/>
          <w:u w:val="single"/>
          <w:lang w:val="el-GR"/>
        </w:rPr>
      </w:pPr>
      <w:r w:rsidRPr="00264C55">
        <w:rPr>
          <w:sz w:val="32"/>
          <w:szCs w:val="32"/>
          <w:u w:val="single"/>
          <w:lang w:val="el-GR"/>
        </w:rPr>
        <w:t>Πίνακας 5γ: Αύξηση επιδόματος θέσης ευθύνης (κοινό για Ένοπλες Δυνάμεις και Σώματα Ασφαλείας)</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260"/>
        <w:gridCol w:w="1985"/>
      </w:tblGrid>
      <w:tr w:rsidR="008747CB" w:rsidRPr="00264C55" w14:paraId="502178F7" w14:textId="77777777" w:rsidTr="00F1464A">
        <w:trPr>
          <w:trHeight w:val="510"/>
        </w:trPr>
        <w:tc>
          <w:tcPr>
            <w:tcW w:w="4815" w:type="dxa"/>
            <w:noWrap/>
            <w:vAlign w:val="bottom"/>
            <w:hideMark/>
          </w:tcPr>
          <w:p w14:paraId="6AF5CB33" w14:textId="77777777" w:rsidR="008747CB" w:rsidRPr="00264C55" w:rsidRDefault="008747CB" w:rsidP="00264C55">
            <w:pPr>
              <w:spacing w:after="0" w:line="240" w:lineRule="auto"/>
              <w:rPr>
                <w:rFonts w:eastAsia="Times New Roman" w:cstheme="minorHAnsi"/>
                <w:sz w:val="32"/>
                <w:szCs w:val="32"/>
                <w:lang w:val="el-GR" w:eastAsia="el-GR"/>
              </w:rPr>
            </w:pPr>
          </w:p>
        </w:tc>
        <w:tc>
          <w:tcPr>
            <w:tcW w:w="3260" w:type="dxa"/>
            <w:vAlign w:val="center"/>
            <w:hideMark/>
          </w:tcPr>
          <w:p w14:paraId="72814FB9" w14:textId="77777777" w:rsidR="008747CB" w:rsidRPr="00264C55" w:rsidRDefault="008747CB" w:rsidP="00264C55">
            <w:pPr>
              <w:spacing w:after="0" w:line="240" w:lineRule="auto"/>
              <w:rPr>
                <w:rFonts w:eastAsia="Times New Roman" w:cstheme="minorHAnsi"/>
                <w:b/>
                <w:color w:val="000000"/>
                <w:sz w:val="32"/>
                <w:szCs w:val="32"/>
                <w:lang w:eastAsia="el-GR"/>
              </w:rPr>
            </w:pPr>
            <w:r w:rsidRPr="00264C55">
              <w:rPr>
                <w:rFonts w:eastAsia="Times New Roman" w:cstheme="minorHAnsi"/>
                <w:b/>
                <w:color w:val="000000"/>
                <w:sz w:val="32"/>
                <w:szCs w:val="32"/>
                <w:lang w:eastAsia="el-GR"/>
              </w:rPr>
              <w:t>ΝΕΟ ΕΠΙΔΟΜΑ ΘΕΣΗΣ ΕΥΘΥΝΗΣ</w:t>
            </w:r>
          </w:p>
        </w:tc>
        <w:tc>
          <w:tcPr>
            <w:tcW w:w="1985" w:type="dxa"/>
            <w:vAlign w:val="center"/>
            <w:hideMark/>
          </w:tcPr>
          <w:p w14:paraId="65DC5122"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ΠΑΛΑΙΟ ΕΠΙΔΟΜΑ</w:t>
            </w:r>
          </w:p>
        </w:tc>
      </w:tr>
      <w:tr w:rsidR="008747CB" w:rsidRPr="00264C55" w14:paraId="77A123A2" w14:textId="77777777" w:rsidTr="00F1464A">
        <w:trPr>
          <w:trHeight w:val="315"/>
        </w:trPr>
        <w:tc>
          <w:tcPr>
            <w:tcW w:w="4815" w:type="dxa"/>
            <w:noWrap/>
            <w:vAlign w:val="bottom"/>
            <w:hideMark/>
          </w:tcPr>
          <w:p w14:paraId="2F2A7FFC"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Α/ΓΕΕΘΑ</w:t>
            </w:r>
          </w:p>
        </w:tc>
        <w:tc>
          <w:tcPr>
            <w:tcW w:w="3260" w:type="dxa"/>
            <w:shd w:val="clear" w:color="auto" w:fill="FFFFFF" w:themeFill="background1"/>
            <w:noWrap/>
            <w:vAlign w:val="center"/>
            <w:hideMark/>
          </w:tcPr>
          <w:p w14:paraId="0C7CC1B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750 €</w:t>
            </w:r>
          </w:p>
        </w:tc>
        <w:tc>
          <w:tcPr>
            <w:tcW w:w="1985" w:type="dxa"/>
            <w:noWrap/>
            <w:vAlign w:val="center"/>
            <w:hideMark/>
          </w:tcPr>
          <w:p w14:paraId="2921254F"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715 €</w:t>
            </w:r>
          </w:p>
        </w:tc>
      </w:tr>
      <w:tr w:rsidR="008747CB" w:rsidRPr="00264C55" w14:paraId="1BC67859" w14:textId="77777777" w:rsidTr="00F1464A">
        <w:trPr>
          <w:trHeight w:val="282"/>
        </w:trPr>
        <w:tc>
          <w:tcPr>
            <w:tcW w:w="4815" w:type="dxa"/>
            <w:noWrap/>
            <w:vAlign w:val="bottom"/>
            <w:hideMark/>
          </w:tcPr>
          <w:p w14:paraId="7BE0F92E"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Α/ΓΕΣ - ΓΕΝ - ΓΕΑ</w:t>
            </w:r>
          </w:p>
        </w:tc>
        <w:tc>
          <w:tcPr>
            <w:tcW w:w="3260" w:type="dxa"/>
            <w:shd w:val="clear" w:color="auto" w:fill="FFFFFF" w:themeFill="background1"/>
            <w:noWrap/>
            <w:vAlign w:val="center"/>
            <w:hideMark/>
          </w:tcPr>
          <w:p w14:paraId="00C45951"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600 €</w:t>
            </w:r>
          </w:p>
        </w:tc>
        <w:tc>
          <w:tcPr>
            <w:tcW w:w="1985" w:type="dxa"/>
            <w:noWrap/>
            <w:vAlign w:val="center"/>
            <w:hideMark/>
          </w:tcPr>
          <w:p w14:paraId="07A338CB"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520 €</w:t>
            </w:r>
          </w:p>
        </w:tc>
      </w:tr>
      <w:tr w:rsidR="008747CB" w:rsidRPr="00264C55" w14:paraId="20A248E5" w14:textId="77777777" w:rsidTr="00F1464A">
        <w:trPr>
          <w:trHeight w:val="282"/>
        </w:trPr>
        <w:tc>
          <w:tcPr>
            <w:tcW w:w="4815" w:type="dxa"/>
            <w:noWrap/>
            <w:vAlign w:val="bottom"/>
            <w:hideMark/>
          </w:tcPr>
          <w:p w14:paraId="2803C0F1" w14:textId="734E24C1" w:rsidR="008747CB" w:rsidRPr="00264C55" w:rsidRDefault="00F1464A" w:rsidP="00264C55">
            <w:pPr>
              <w:spacing w:after="0" w:line="240" w:lineRule="auto"/>
              <w:rPr>
                <w:rFonts w:eastAsia="Times New Roman" w:cstheme="minorHAnsi"/>
                <w:color w:val="000000"/>
                <w:sz w:val="32"/>
                <w:szCs w:val="32"/>
                <w:lang w:val="el-GR" w:eastAsia="el-GR"/>
              </w:rPr>
            </w:pPr>
            <w:r w:rsidRPr="00264C55">
              <w:rPr>
                <w:rFonts w:eastAsia="Times New Roman" w:cstheme="minorHAnsi"/>
                <w:color w:val="000000"/>
                <w:sz w:val="32"/>
                <w:szCs w:val="32"/>
                <w:lang w:val="el-GR" w:eastAsia="el-GR"/>
              </w:rPr>
              <w:t xml:space="preserve">Υ/ΓΕΕΘΑ, Υ/ΓΕΣ, </w:t>
            </w:r>
            <w:r w:rsidR="008747CB" w:rsidRPr="00264C55">
              <w:rPr>
                <w:rFonts w:eastAsia="Times New Roman" w:cstheme="minorHAnsi"/>
                <w:color w:val="000000"/>
                <w:sz w:val="32"/>
                <w:szCs w:val="32"/>
                <w:lang w:val="el-GR" w:eastAsia="el-GR"/>
              </w:rPr>
              <w:t>ΓΕΠΣ, ΔΚΤΗΣ ΣΤΡΑΤΙΑΣ, ΑΣ, Α/ΑΤΑ</w:t>
            </w:r>
          </w:p>
        </w:tc>
        <w:tc>
          <w:tcPr>
            <w:tcW w:w="3260" w:type="dxa"/>
            <w:shd w:val="clear" w:color="auto" w:fill="FFFFFF" w:themeFill="background1"/>
            <w:noWrap/>
            <w:vAlign w:val="center"/>
            <w:hideMark/>
          </w:tcPr>
          <w:p w14:paraId="330DAE2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500 €</w:t>
            </w:r>
          </w:p>
        </w:tc>
        <w:tc>
          <w:tcPr>
            <w:tcW w:w="1985" w:type="dxa"/>
            <w:noWrap/>
            <w:vAlign w:val="center"/>
            <w:hideMark/>
          </w:tcPr>
          <w:p w14:paraId="2EDE48F9"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455 €</w:t>
            </w:r>
          </w:p>
        </w:tc>
      </w:tr>
      <w:tr w:rsidR="008747CB" w:rsidRPr="00264C55" w14:paraId="639C7DEF" w14:textId="77777777" w:rsidTr="00F1464A">
        <w:trPr>
          <w:trHeight w:val="282"/>
        </w:trPr>
        <w:tc>
          <w:tcPr>
            <w:tcW w:w="4815" w:type="dxa"/>
            <w:noWrap/>
            <w:vAlign w:val="bottom"/>
            <w:hideMark/>
          </w:tcPr>
          <w:p w14:paraId="0CD33F84"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ΑΝΤΙΣΤΡΑΤΗΓΟΣ ΚΑΙ ΑΝΤΙΣΤΟΙΧΟΙ</w:t>
            </w:r>
          </w:p>
        </w:tc>
        <w:tc>
          <w:tcPr>
            <w:tcW w:w="3260" w:type="dxa"/>
            <w:shd w:val="clear" w:color="auto" w:fill="FFFFFF" w:themeFill="background1"/>
            <w:noWrap/>
            <w:vAlign w:val="center"/>
            <w:hideMark/>
          </w:tcPr>
          <w:p w14:paraId="1F385D45"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400 €</w:t>
            </w:r>
          </w:p>
        </w:tc>
        <w:tc>
          <w:tcPr>
            <w:tcW w:w="1985" w:type="dxa"/>
            <w:noWrap/>
            <w:vAlign w:val="center"/>
            <w:hideMark/>
          </w:tcPr>
          <w:p w14:paraId="505EE5A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325 €</w:t>
            </w:r>
          </w:p>
        </w:tc>
      </w:tr>
      <w:tr w:rsidR="008747CB" w:rsidRPr="00264C55" w14:paraId="06CBD67F" w14:textId="77777777" w:rsidTr="00F1464A">
        <w:trPr>
          <w:trHeight w:val="282"/>
        </w:trPr>
        <w:tc>
          <w:tcPr>
            <w:tcW w:w="4815" w:type="dxa"/>
            <w:noWrap/>
            <w:vAlign w:val="bottom"/>
            <w:hideMark/>
          </w:tcPr>
          <w:p w14:paraId="05982892"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ΥΠΟΣΤΡΑΤΗΓΟΣ ΚΑΙ ΑΝΤΙΣΤΟΙΧΟΙ</w:t>
            </w:r>
          </w:p>
        </w:tc>
        <w:tc>
          <w:tcPr>
            <w:tcW w:w="3260" w:type="dxa"/>
            <w:shd w:val="clear" w:color="auto" w:fill="FFFFFF" w:themeFill="background1"/>
            <w:noWrap/>
            <w:vAlign w:val="center"/>
            <w:hideMark/>
          </w:tcPr>
          <w:p w14:paraId="39592E59"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350 €</w:t>
            </w:r>
          </w:p>
        </w:tc>
        <w:tc>
          <w:tcPr>
            <w:tcW w:w="1985" w:type="dxa"/>
            <w:noWrap/>
            <w:vAlign w:val="center"/>
            <w:hideMark/>
          </w:tcPr>
          <w:p w14:paraId="2D53E6D9"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260 €</w:t>
            </w:r>
          </w:p>
        </w:tc>
      </w:tr>
      <w:tr w:rsidR="008747CB" w:rsidRPr="00264C55" w14:paraId="1A90B5E6" w14:textId="77777777" w:rsidTr="00F1464A">
        <w:trPr>
          <w:trHeight w:val="282"/>
        </w:trPr>
        <w:tc>
          <w:tcPr>
            <w:tcW w:w="4815" w:type="dxa"/>
            <w:noWrap/>
            <w:vAlign w:val="bottom"/>
            <w:hideMark/>
          </w:tcPr>
          <w:p w14:paraId="54F07A70"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ΤΑΞΙΑΡΧΟΙ ΚΑΙ ΑΝΤΙΣΤΟΙΧΟΙ</w:t>
            </w:r>
          </w:p>
        </w:tc>
        <w:tc>
          <w:tcPr>
            <w:tcW w:w="3260" w:type="dxa"/>
            <w:shd w:val="clear" w:color="auto" w:fill="FFFFFF" w:themeFill="background1"/>
            <w:noWrap/>
            <w:vAlign w:val="center"/>
            <w:hideMark/>
          </w:tcPr>
          <w:p w14:paraId="2895EC49"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300 €</w:t>
            </w:r>
          </w:p>
        </w:tc>
        <w:tc>
          <w:tcPr>
            <w:tcW w:w="1985" w:type="dxa"/>
            <w:noWrap/>
            <w:vAlign w:val="center"/>
            <w:hideMark/>
          </w:tcPr>
          <w:p w14:paraId="1A967EF1"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221 €</w:t>
            </w:r>
          </w:p>
        </w:tc>
      </w:tr>
      <w:tr w:rsidR="008747CB" w:rsidRPr="00264C55" w14:paraId="345E0871" w14:textId="77777777" w:rsidTr="00F1464A">
        <w:trPr>
          <w:trHeight w:val="282"/>
        </w:trPr>
        <w:tc>
          <w:tcPr>
            <w:tcW w:w="4815" w:type="dxa"/>
            <w:noWrap/>
            <w:vAlign w:val="bottom"/>
            <w:hideMark/>
          </w:tcPr>
          <w:p w14:paraId="3C9F03EF"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ΣΥΝΤΑΓΜΑΤΑΡΧΕΣ ΚΑΙ ΑΝΤΙΣΤΟΙΧΟΙ</w:t>
            </w:r>
          </w:p>
        </w:tc>
        <w:tc>
          <w:tcPr>
            <w:tcW w:w="3260" w:type="dxa"/>
            <w:shd w:val="clear" w:color="auto" w:fill="FFFFFF" w:themeFill="background1"/>
            <w:noWrap/>
            <w:vAlign w:val="center"/>
            <w:hideMark/>
          </w:tcPr>
          <w:p w14:paraId="3B66B75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200 €</w:t>
            </w:r>
          </w:p>
        </w:tc>
        <w:tc>
          <w:tcPr>
            <w:tcW w:w="1985" w:type="dxa"/>
            <w:noWrap/>
            <w:vAlign w:val="center"/>
            <w:hideMark/>
          </w:tcPr>
          <w:p w14:paraId="6E93BA46"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78 €</w:t>
            </w:r>
          </w:p>
        </w:tc>
      </w:tr>
      <w:tr w:rsidR="008747CB" w:rsidRPr="00264C55" w14:paraId="35A4CCBC" w14:textId="77777777" w:rsidTr="00F1464A">
        <w:trPr>
          <w:trHeight w:val="282"/>
        </w:trPr>
        <w:tc>
          <w:tcPr>
            <w:tcW w:w="4815" w:type="dxa"/>
            <w:noWrap/>
            <w:vAlign w:val="bottom"/>
            <w:hideMark/>
          </w:tcPr>
          <w:p w14:paraId="16769804"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ΑΝΤΙΣΥΝΤΑΓΜΑΤΑΡΧΕΣ ΚΑΙ ΑΝΤΙΣΤΟΙΧΟΙ</w:t>
            </w:r>
          </w:p>
        </w:tc>
        <w:tc>
          <w:tcPr>
            <w:tcW w:w="3260" w:type="dxa"/>
            <w:shd w:val="clear" w:color="auto" w:fill="FFFFFF" w:themeFill="background1"/>
            <w:noWrap/>
            <w:vAlign w:val="center"/>
            <w:hideMark/>
          </w:tcPr>
          <w:p w14:paraId="5EB2976F"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150 €</w:t>
            </w:r>
          </w:p>
        </w:tc>
        <w:tc>
          <w:tcPr>
            <w:tcW w:w="1985" w:type="dxa"/>
            <w:noWrap/>
            <w:vAlign w:val="center"/>
            <w:hideMark/>
          </w:tcPr>
          <w:p w14:paraId="04687031"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52 €</w:t>
            </w:r>
          </w:p>
        </w:tc>
      </w:tr>
      <w:tr w:rsidR="008747CB" w:rsidRPr="00264C55" w14:paraId="6FEEC9A3" w14:textId="77777777" w:rsidTr="00F1464A">
        <w:trPr>
          <w:trHeight w:val="282"/>
        </w:trPr>
        <w:tc>
          <w:tcPr>
            <w:tcW w:w="4815" w:type="dxa"/>
            <w:noWrap/>
            <w:vAlign w:val="bottom"/>
            <w:hideMark/>
          </w:tcPr>
          <w:p w14:paraId="0E4F2656"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ΤΑΓΜΑΤΑΡΧΕΣ ΚΑΙ ΑΝΤΙΣΤΟΙΧΟΙ</w:t>
            </w:r>
          </w:p>
        </w:tc>
        <w:tc>
          <w:tcPr>
            <w:tcW w:w="3260" w:type="dxa"/>
            <w:shd w:val="clear" w:color="auto" w:fill="FFFFFF" w:themeFill="background1"/>
            <w:noWrap/>
            <w:vAlign w:val="center"/>
            <w:hideMark/>
          </w:tcPr>
          <w:p w14:paraId="0D7E6326"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100 €</w:t>
            </w:r>
          </w:p>
        </w:tc>
        <w:tc>
          <w:tcPr>
            <w:tcW w:w="1985" w:type="dxa"/>
            <w:noWrap/>
            <w:vAlign w:val="center"/>
            <w:hideMark/>
          </w:tcPr>
          <w:p w14:paraId="44AE5B3B"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39 €</w:t>
            </w:r>
          </w:p>
        </w:tc>
      </w:tr>
    </w:tbl>
    <w:p w14:paraId="36BA5EF0" w14:textId="77777777" w:rsidR="008747CB" w:rsidRPr="00264C55" w:rsidRDefault="008747CB" w:rsidP="008747CB">
      <w:pPr>
        <w:rPr>
          <w:sz w:val="32"/>
          <w:szCs w:val="32"/>
        </w:rPr>
      </w:pPr>
    </w:p>
    <w:p w14:paraId="21DF46CD" w14:textId="77777777" w:rsidR="000D49D0" w:rsidRPr="00264C55" w:rsidRDefault="000D49D0" w:rsidP="008747CB">
      <w:pPr>
        <w:rPr>
          <w:sz w:val="32"/>
          <w:szCs w:val="32"/>
          <w:lang w:val="el-GR"/>
        </w:rPr>
      </w:pPr>
    </w:p>
    <w:p w14:paraId="1844A961" w14:textId="77777777" w:rsidR="000D49D0" w:rsidRPr="00264C55" w:rsidRDefault="000D49D0" w:rsidP="008747CB">
      <w:pPr>
        <w:rPr>
          <w:sz w:val="32"/>
          <w:szCs w:val="32"/>
          <w:lang w:val="el-GR"/>
        </w:rPr>
      </w:pPr>
    </w:p>
    <w:p w14:paraId="554F3364" w14:textId="77777777" w:rsidR="000D49D0" w:rsidRPr="00264C55" w:rsidRDefault="000D49D0" w:rsidP="008747CB">
      <w:pPr>
        <w:rPr>
          <w:sz w:val="32"/>
          <w:szCs w:val="32"/>
          <w:lang w:val="el-GR"/>
        </w:rPr>
      </w:pPr>
    </w:p>
    <w:p w14:paraId="25665952" w14:textId="39D8BA78" w:rsidR="008747CB" w:rsidRPr="00264C55" w:rsidRDefault="008747CB" w:rsidP="008747CB">
      <w:pPr>
        <w:rPr>
          <w:sz w:val="32"/>
          <w:szCs w:val="32"/>
          <w:lang w:val="el-GR"/>
        </w:rPr>
      </w:pPr>
      <w:r w:rsidRPr="00264C55">
        <w:rPr>
          <w:sz w:val="32"/>
          <w:szCs w:val="32"/>
          <w:lang w:val="el-GR"/>
        </w:rPr>
        <w:t xml:space="preserve">Επιπλέον για τα στελέχη των Ενόπλων Δυνάμεων προβλέπεται νέο επίδομα διοίκησης. </w:t>
      </w:r>
    </w:p>
    <w:p w14:paraId="7DE93F70" w14:textId="77777777" w:rsidR="008747CB" w:rsidRPr="00264C55" w:rsidRDefault="008747CB" w:rsidP="008747CB">
      <w:pPr>
        <w:rPr>
          <w:sz w:val="32"/>
          <w:szCs w:val="32"/>
          <w:u w:val="single"/>
          <w:lang w:val="el-GR"/>
        </w:rPr>
      </w:pPr>
      <w:r w:rsidRPr="00264C55">
        <w:rPr>
          <w:sz w:val="32"/>
          <w:szCs w:val="32"/>
          <w:u w:val="single"/>
          <w:lang w:val="el-GR"/>
        </w:rPr>
        <w:t>Πίνακας 5δ: Επίδομα Διοίκησης για Ένοπλες Δυνάμεις</w:t>
      </w:r>
    </w:p>
    <w:tbl>
      <w:tblPr>
        <w:tblW w:w="9183" w:type="dxa"/>
        <w:tblLook w:val="04A0" w:firstRow="1" w:lastRow="0" w:firstColumn="1" w:lastColumn="0" w:noHBand="0" w:noVBand="1"/>
      </w:tblPr>
      <w:tblGrid>
        <w:gridCol w:w="4398"/>
        <w:gridCol w:w="1597"/>
        <w:gridCol w:w="986"/>
        <w:gridCol w:w="1454"/>
        <w:gridCol w:w="1523"/>
      </w:tblGrid>
      <w:tr w:rsidR="008747CB" w:rsidRPr="00264C55" w14:paraId="72C04B47" w14:textId="77777777" w:rsidTr="00264C55">
        <w:trPr>
          <w:trHeight w:val="282"/>
        </w:trPr>
        <w:tc>
          <w:tcPr>
            <w:tcW w:w="9183" w:type="dxa"/>
            <w:gridSpan w:val="5"/>
            <w:tcBorders>
              <w:top w:val="single" w:sz="4" w:space="0" w:color="auto"/>
              <w:left w:val="single" w:sz="4" w:space="0" w:color="auto"/>
              <w:bottom w:val="nil"/>
              <w:right w:val="single" w:sz="4" w:space="0" w:color="auto"/>
            </w:tcBorders>
            <w:noWrap/>
            <w:vAlign w:val="bottom"/>
            <w:hideMark/>
          </w:tcPr>
          <w:p w14:paraId="7833B554" w14:textId="77777777" w:rsidR="008747CB" w:rsidRPr="00264C55" w:rsidRDefault="008747CB" w:rsidP="00264C55">
            <w:pPr>
              <w:spacing w:after="0" w:line="240" w:lineRule="auto"/>
              <w:jc w:val="center"/>
              <w:rPr>
                <w:rFonts w:eastAsia="Times New Roman" w:cstheme="minorHAnsi"/>
                <w:b/>
                <w:color w:val="000000"/>
                <w:sz w:val="32"/>
                <w:szCs w:val="32"/>
                <w:lang w:eastAsia="el-GR"/>
              </w:rPr>
            </w:pPr>
            <w:r w:rsidRPr="00264C55">
              <w:rPr>
                <w:rFonts w:eastAsia="Times New Roman" w:cstheme="minorHAnsi"/>
                <w:b/>
                <w:color w:val="000000"/>
                <w:sz w:val="32"/>
                <w:szCs w:val="32"/>
                <w:lang w:eastAsia="el-GR"/>
              </w:rPr>
              <w:t>Α΄ ΚΑΤΗΓΟΡΙΑ</w:t>
            </w:r>
          </w:p>
        </w:tc>
      </w:tr>
      <w:tr w:rsidR="008747CB" w:rsidRPr="00264C55" w14:paraId="5A0B9A00" w14:textId="77777777" w:rsidTr="00264C55">
        <w:trPr>
          <w:trHeight w:val="282"/>
        </w:trPr>
        <w:tc>
          <w:tcPr>
            <w:tcW w:w="4398" w:type="dxa"/>
            <w:tcBorders>
              <w:top w:val="single" w:sz="4" w:space="0" w:color="auto"/>
              <w:left w:val="single" w:sz="4" w:space="0" w:color="auto"/>
              <w:bottom w:val="single" w:sz="4" w:space="0" w:color="auto"/>
              <w:right w:val="single" w:sz="4" w:space="0" w:color="auto"/>
            </w:tcBorders>
            <w:vAlign w:val="center"/>
            <w:hideMark/>
          </w:tcPr>
          <w:p w14:paraId="5614D50F"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ΒΑΘΜΟΣ</w:t>
            </w:r>
          </w:p>
        </w:tc>
        <w:tc>
          <w:tcPr>
            <w:tcW w:w="1397" w:type="dxa"/>
            <w:tcBorders>
              <w:top w:val="single" w:sz="4" w:space="0" w:color="auto"/>
              <w:left w:val="nil"/>
              <w:bottom w:val="single" w:sz="4" w:space="0" w:color="auto"/>
              <w:right w:val="single" w:sz="4" w:space="0" w:color="auto"/>
            </w:tcBorders>
            <w:vAlign w:val="center"/>
            <w:hideMark/>
          </w:tcPr>
          <w:p w14:paraId="783E7A6F"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ΑΡΙΘΜΟΣ ΣΤΕΛΕΧΩΝ</w:t>
            </w:r>
          </w:p>
        </w:tc>
        <w:tc>
          <w:tcPr>
            <w:tcW w:w="854" w:type="dxa"/>
            <w:tcBorders>
              <w:top w:val="single" w:sz="4" w:space="0" w:color="auto"/>
              <w:left w:val="nil"/>
              <w:bottom w:val="single" w:sz="4" w:space="0" w:color="auto"/>
              <w:right w:val="single" w:sz="4" w:space="0" w:color="auto"/>
            </w:tcBorders>
            <w:vAlign w:val="center"/>
            <w:hideMark/>
          </w:tcPr>
          <w:p w14:paraId="0FEBFA4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ΠΟΣΟ</w:t>
            </w:r>
          </w:p>
        </w:tc>
        <w:tc>
          <w:tcPr>
            <w:tcW w:w="1158" w:type="dxa"/>
            <w:tcBorders>
              <w:top w:val="single" w:sz="4" w:space="0" w:color="auto"/>
              <w:left w:val="nil"/>
              <w:bottom w:val="single" w:sz="4" w:space="0" w:color="auto"/>
              <w:right w:val="single" w:sz="4" w:space="0" w:color="auto"/>
            </w:tcBorders>
            <w:vAlign w:val="center"/>
            <w:hideMark/>
          </w:tcPr>
          <w:p w14:paraId="6AEE06C1"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ΜΗΝΙΑΙΟ ΚΟΣΤΟΣ</w:t>
            </w:r>
          </w:p>
        </w:tc>
        <w:tc>
          <w:tcPr>
            <w:tcW w:w="1376" w:type="dxa"/>
            <w:tcBorders>
              <w:top w:val="single" w:sz="4" w:space="0" w:color="auto"/>
              <w:left w:val="nil"/>
              <w:bottom w:val="single" w:sz="4" w:space="0" w:color="auto"/>
              <w:right w:val="single" w:sz="4" w:space="0" w:color="auto"/>
            </w:tcBorders>
            <w:vAlign w:val="center"/>
            <w:hideMark/>
          </w:tcPr>
          <w:p w14:paraId="48860F7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ΕΤΗΣΙΟ ΚΟΣΤΟΣ</w:t>
            </w:r>
          </w:p>
        </w:tc>
      </w:tr>
      <w:tr w:rsidR="008747CB" w:rsidRPr="00264C55" w14:paraId="44911FB2" w14:textId="77777777" w:rsidTr="00264C55">
        <w:trPr>
          <w:trHeight w:val="282"/>
        </w:trPr>
        <w:tc>
          <w:tcPr>
            <w:tcW w:w="4398" w:type="dxa"/>
            <w:tcBorders>
              <w:top w:val="nil"/>
              <w:left w:val="single" w:sz="4" w:space="0" w:color="auto"/>
              <w:bottom w:val="single" w:sz="4" w:space="0" w:color="auto"/>
              <w:right w:val="single" w:sz="4" w:space="0" w:color="auto"/>
            </w:tcBorders>
            <w:vAlign w:val="center"/>
            <w:hideMark/>
          </w:tcPr>
          <w:p w14:paraId="0A1FC912"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ΑΝΩΤΑΤΟΙ ΑΞΙΩΜΑΤΙΚΟΙ</w:t>
            </w:r>
          </w:p>
        </w:tc>
        <w:tc>
          <w:tcPr>
            <w:tcW w:w="1397" w:type="dxa"/>
            <w:tcBorders>
              <w:top w:val="nil"/>
              <w:left w:val="nil"/>
              <w:bottom w:val="single" w:sz="4" w:space="0" w:color="auto"/>
              <w:right w:val="single" w:sz="4" w:space="0" w:color="auto"/>
            </w:tcBorders>
            <w:vAlign w:val="center"/>
            <w:hideMark/>
          </w:tcPr>
          <w:p w14:paraId="00716D91"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100</w:t>
            </w:r>
          </w:p>
        </w:tc>
        <w:tc>
          <w:tcPr>
            <w:tcW w:w="854" w:type="dxa"/>
            <w:tcBorders>
              <w:top w:val="nil"/>
              <w:left w:val="nil"/>
              <w:bottom w:val="single" w:sz="4" w:space="0" w:color="auto"/>
              <w:right w:val="single" w:sz="4" w:space="0" w:color="auto"/>
            </w:tcBorders>
            <w:vAlign w:val="center"/>
            <w:hideMark/>
          </w:tcPr>
          <w:p w14:paraId="1A8505BB"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400 €</w:t>
            </w:r>
          </w:p>
        </w:tc>
        <w:tc>
          <w:tcPr>
            <w:tcW w:w="1158" w:type="dxa"/>
            <w:tcBorders>
              <w:top w:val="nil"/>
              <w:left w:val="nil"/>
              <w:bottom w:val="single" w:sz="4" w:space="0" w:color="auto"/>
              <w:right w:val="single" w:sz="4" w:space="0" w:color="auto"/>
            </w:tcBorders>
            <w:noWrap/>
            <w:vAlign w:val="center"/>
            <w:hideMark/>
          </w:tcPr>
          <w:p w14:paraId="7C39974B"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40.000 €</w:t>
            </w:r>
          </w:p>
        </w:tc>
        <w:tc>
          <w:tcPr>
            <w:tcW w:w="1376" w:type="dxa"/>
            <w:tcBorders>
              <w:top w:val="nil"/>
              <w:left w:val="nil"/>
              <w:bottom w:val="single" w:sz="4" w:space="0" w:color="auto"/>
              <w:right w:val="single" w:sz="4" w:space="0" w:color="auto"/>
            </w:tcBorders>
            <w:noWrap/>
            <w:vAlign w:val="center"/>
            <w:hideMark/>
          </w:tcPr>
          <w:p w14:paraId="486E251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480.000 €</w:t>
            </w:r>
          </w:p>
        </w:tc>
      </w:tr>
      <w:tr w:rsidR="008747CB" w:rsidRPr="00264C55" w14:paraId="2AEC313E" w14:textId="77777777" w:rsidTr="00264C55">
        <w:trPr>
          <w:trHeight w:val="282"/>
        </w:trPr>
        <w:tc>
          <w:tcPr>
            <w:tcW w:w="4398" w:type="dxa"/>
            <w:tcBorders>
              <w:top w:val="nil"/>
              <w:left w:val="single" w:sz="4" w:space="0" w:color="auto"/>
              <w:bottom w:val="single" w:sz="4" w:space="0" w:color="auto"/>
              <w:right w:val="single" w:sz="4" w:space="0" w:color="auto"/>
            </w:tcBorders>
            <w:noWrap/>
            <w:vAlign w:val="bottom"/>
            <w:hideMark/>
          </w:tcPr>
          <w:p w14:paraId="0E79C8AF"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ΣΥΝΤΑΓΜΑΤΑΡΧΗΣ ΚΑΙ ΑΝΤΙΣΤΟΙΧΟΙ</w:t>
            </w:r>
          </w:p>
        </w:tc>
        <w:tc>
          <w:tcPr>
            <w:tcW w:w="1397" w:type="dxa"/>
            <w:tcBorders>
              <w:top w:val="nil"/>
              <w:left w:val="nil"/>
              <w:bottom w:val="single" w:sz="4" w:space="0" w:color="auto"/>
              <w:right w:val="single" w:sz="4" w:space="0" w:color="auto"/>
            </w:tcBorders>
            <w:vAlign w:val="center"/>
            <w:hideMark/>
          </w:tcPr>
          <w:p w14:paraId="71148CF4"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200</w:t>
            </w:r>
          </w:p>
        </w:tc>
        <w:tc>
          <w:tcPr>
            <w:tcW w:w="854" w:type="dxa"/>
            <w:tcBorders>
              <w:top w:val="nil"/>
              <w:left w:val="nil"/>
              <w:bottom w:val="single" w:sz="4" w:space="0" w:color="auto"/>
              <w:right w:val="single" w:sz="4" w:space="0" w:color="auto"/>
            </w:tcBorders>
            <w:vAlign w:val="center"/>
            <w:hideMark/>
          </w:tcPr>
          <w:p w14:paraId="3C70735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300 €</w:t>
            </w:r>
          </w:p>
        </w:tc>
        <w:tc>
          <w:tcPr>
            <w:tcW w:w="1158" w:type="dxa"/>
            <w:tcBorders>
              <w:top w:val="nil"/>
              <w:left w:val="nil"/>
              <w:bottom w:val="single" w:sz="4" w:space="0" w:color="auto"/>
              <w:right w:val="single" w:sz="4" w:space="0" w:color="auto"/>
            </w:tcBorders>
            <w:noWrap/>
            <w:vAlign w:val="center"/>
            <w:hideMark/>
          </w:tcPr>
          <w:p w14:paraId="4106810A"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60.000 €</w:t>
            </w:r>
          </w:p>
        </w:tc>
        <w:tc>
          <w:tcPr>
            <w:tcW w:w="1376" w:type="dxa"/>
            <w:tcBorders>
              <w:top w:val="nil"/>
              <w:left w:val="nil"/>
              <w:bottom w:val="single" w:sz="4" w:space="0" w:color="auto"/>
              <w:right w:val="single" w:sz="4" w:space="0" w:color="auto"/>
            </w:tcBorders>
            <w:noWrap/>
            <w:vAlign w:val="center"/>
            <w:hideMark/>
          </w:tcPr>
          <w:p w14:paraId="319136B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720.000 €</w:t>
            </w:r>
          </w:p>
        </w:tc>
      </w:tr>
      <w:tr w:rsidR="008747CB" w:rsidRPr="00264C55" w14:paraId="395AE30C" w14:textId="77777777" w:rsidTr="00264C55">
        <w:trPr>
          <w:trHeight w:val="282"/>
        </w:trPr>
        <w:tc>
          <w:tcPr>
            <w:tcW w:w="4398" w:type="dxa"/>
            <w:tcBorders>
              <w:top w:val="nil"/>
              <w:left w:val="single" w:sz="4" w:space="0" w:color="auto"/>
              <w:bottom w:val="single" w:sz="4" w:space="0" w:color="auto"/>
              <w:right w:val="single" w:sz="4" w:space="0" w:color="auto"/>
            </w:tcBorders>
            <w:noWrap/>
            <w:vAlign w:val="bottom"/>
            <w:hideMark/>
          </w:tcPr>
          <w:p w14:paraId="4229E48D"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ΑΝΤΙΣΥΝΤΑΓΜΑΤΑΡΧΗΣ ΚΑΙ ΑΝΤΙΣΤΟΙΧΟΙ</w:t>
            </w:r>
          </w:p>
        </w:tc>
        <w:tc>
          <w:tcPr>
            <w:tcW w:w="1397" w:type="dxa"/>
            <w:tcBorders>
              <w:top w:val="nil"/>
              <w:left w:val="nil"/>
              <w:bottom w:val="single" w:sz="4" w:space="0" w:color="auto"/>
              <w:right w:val="single" w:sz="4" w:space="0" w:color="auto"/>
            </w:tcBorders>
            <w:vAlign w:val="center"/>
            <w:hideMark/>
          </w:tcPr>
          <w:p w14:paraId="5C31C492" w14:textId="7105041A" w:rsidR="008747CB" w:rsidRPr="00264C55" w:rsidRDefault="006A1C14"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val="el-GR" w:eastAsia="el-GR"/>
              </w:rPr>
              <w:t>5</w:t>
            </w:r>
            <w:r w:rsidR="008747CB" w:rsidRPr="00264C55">
              <w:rPr>
                <w:rFonts w:eastAsia="Times New Roman" w:cstheme="minorHAnsi"/>
                <w:color w:val="000000"/>
                <w:sz w:val="32"/>
                <w:szCs w:val="32"/>
                <w:lang w:eastAsia="el-GR"/>
              </w:rPr>
              <w:t>00</w:t>
            </w:r>
          </w:p>
        </w:tc>
        <w:tc>
          <w:tcPr>
            <w:tcW w:w="854" w:type="dxa"/>
            <w:tcBorders>
              <w:top w:val="nil"/>
              <w:left w:val="nil"/>
              <w:bottom w:val="single" w:sz="4" w:space="0" w:color="auto"/>
              <w:right w:val="single" w:sz="4" w:space="0" w:color="auto"/>
            </w:tcBorders>
            <w:vAlign w:val="center"/>
            <w:hideMark/>
          </w:tcPr>
          <w:p w14:paraId="7C4EFC96"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200 €</w:t>
            </w:r>
          </w:p>
        </w:tc>
        <w:tc>
          <w:tcPr>
            <w:tcW w:w="1158" w:type="dxa"/>
            <w:tcBorders>
              <w:top w:val="nil"/>
              <w:left w:val="nil"/>
              <w:bottom w:val="single" w:sz="4" w:space="0" w:color="auto"/>
              <w:right w:val="single" w:sz="4" w:space="0" w:color="auto"/>
            </w:tcBorders>
            <w:noWrap/>
            <w:vAlign w:val="center"/>
            <w:hideMark/>
          </w:tcPr>
          <w:p w14:paraId="7D3D07BD" w14:textId="3C0754C5" w:rsidR="008747CB" w:rsidRPr="00264C55" w:rsidRDefault="006A1C14"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val="el-GR" w:eastAsia="el-GR"/>
              </w:rPr>
              <w:t>10</w:t>
            </w:r>
            <w:r w:rsidR="008747CB" w:rsidRPr="00264C55">
              <w:rPr>
                <w:rFonts w:eastAsia="Times New Roman" w:cstheme="minorHAnsi"/>
                <w:color w:val="000000"/>
                <w:sz w:val="32"/>
                <w:szCs w:val="32"/>
                <w:lang w:eastAsia="el-GR"/>
              </w:rPr>
              <w:t>0.000 €</w:t>
            </w:r>
          </w:p>
        </w:tc>
        <w:tc>
          <w:tcPr>
            <w:tcW w:w="1376" w:type="dxa"/>
            <w:tcBorders>
              <w:top w:val="nil"/>
              <w:left w:val="nil"/>
              <w:bottom w:val="single" w:sz="4" w:space="0" w:color="auto"/>
              <w:right w:val="single" w:sz="4" w:space="0" w:color="auto"/>
            </w:tcBorders>
            <w:noWrap/>
            <w:vAlign w:val="center"/>
            <w:hideMark/>
          </w:tcPr>
          <w:p w14:paraId="295EEA9A" w14:textId="0E787D39" w:rsidR="008747CB" w:rsidRPr="00264C55" w:rsidRDefault="006A1C14"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val="el-GR" w:eastAsia="el-GR"/>
              </w:rPr>
              <w:t>1.200</w:t>
            </w:r>
            <w:r w:rsidR="008747CB" w:rsidRPr="00264C55">
              <w:rPr>
                <w:rFonts w:eastAsia="Times New Roman" w:cstheme="minorHAnsi"/>
                <w:color w:val="000000"/>
                <w:sz w:val="32"/>
                <w:szCs w:val="32"/>
                <w:lang w:eastAsia="el-GR"/>
              </w:rPr>
              <w:t>.000 €</w:t>
            </w:r>
          </w:p>
        </w:tc>
      </w:tr>
      <w:tr w:rsidR="008747CB" w:rsidRPr="00264C55" w14:paraId="2F7978D2" w14:textId="77777777" w:rsidTr="00264C55">
        <w:trPr>
          <w:trHeight w:val="282"/>
        </w:trPr>
        <w:tc>
          <w:tcPr>
            <w:tcW w:w="4398" w:type="dxa"/>
            <w:tcBorders>
              <w:top w:val="nil"/>
              <w:left w:val="single" w:sz="4" w:space="0" w:color="auto"/>
              <w:bottom w:val="single" w:sz="4" w:space="0" w:color="auto"/>
              <w:right w:val="single" w:sz="4" w:space="0" w:color="auto"/>
            </w:tcBorders>
            <w:noWrap/>
            <w:vAlign w:val="bottom"/>
            <w:hideMark/>
          </w:tcPr>
          <w:p w14:paraId="6EC519AD" w14:textId="69C20704" w:rsidR="008747CB" w:rsidRPr="00264C55" w:rsidRDefault="008747CB" w:rsidP="00264C55">
            <w:pPr>
              <w:spacing w:after="0" w:line="240" w:lineRule="auto"/>
              <w:rPr>
                <w:rFonts w:eastAsia="Times New Roman" w:cstheme="minorHAnsi"/>
                <w:color w:val="000000"/>
                <w:sz w:val="32"/>
                <w:szCs w:val="32"/>
                <w:lang w:val="el-GR" w:eastAsia="el-GR"/>
              </w:rPr>
            </w:pPr>
            <w:r w:rsidRPr="00264C55">
              <w:rPr>
                <w:rFonts w:eastAsia="Times New Roman" w:cstheme="minorHAnsi"/>
                <w:color w:val="000000"/>
                <w:sz w:val="32"/>
                <w:szCs w:val="32"/>
                <w:lang w:val="el-GR" w:eastAsia="el-GR"/>
              </w:rPr>
              <w:t>ΤΑΓΜΑΤΑΡΧΗΣ ΚΑΙ ΑΝΤΙΣΤΟΙΧΟΙ</w:t>
            </w:r>
            <w:r w:rsidR="006A1C14" w:rsidRPr="00264C55">
              <w:rPr>
                <w:rFonts w:eastAsia="Times New Roman" w:cstheme="minorHAnsi"/>
                <w:color w:val="000000"/>
                <w:sz w:val="32"/>
                <w:szCs w:val="32"/>
                <w:lang w:val="el-GR" w:eastAsia="el-GR"/>
              </w:rPr>
              <w:t>-ΛΟΙΠΟΙ ΑΞΙΩΜΑΤΙΚΟΙ</w:t>
            </w:r>
          </w:p>
        </w:tc>
        <w:tc>
          <w:tcPr>
            <w:tcW w:w="1397" w:type="dxa"/>
            <w:tcBorders>
              <w:top w:val="nil"/>
              <w:left w:val="nil"/>
              <w:bottom w:val="single" w:sz="4" w:space="0" w:color="auto"/>
              <w:right w:val="single" w:sz="4" w:space="0" w:color="auto"/>
            </w:tcBorders>
            <w:vAlign w:val="center"/>
            <w:hideMark/>
          </w:tcPr>
          <w:p w14:paraId="1A76E548"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200</w:t>
            </w:r>
          </w:p>
        </w:tc>
        <w:tc>
          <w:tcPr>
            <w:tcW w:w="854" w:type="dxa"/>
            <w:tcBorders>
              <w:top w:val="nil"/>
              <w:left w:val="nil"/>
              <w:bottom w:val="single" w:sz="4" w:space="0" w:color="auto"/>
              <w:right w:val="single" w:sz="4" w:space="0" w:color="auto"/>
            </w:tcBorders>
            <w:vAlign w:val="center"/>
            <w:hideMark/>
          </w:tcPr>
          <w:p w14:paraId="5E46B021"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150 €</w:t>
            </w:r>
          </w:p>
        </w:tc>
        <w:tc>
          <w:tcPr>
            <w:tcW w:w="1158" w:type="dxa"/>
            <w:tcBorders>
              <w:top w:val="nil"/>
              <w:left w:val="nil"/>
              <w:bottom w:val="single" w:sz="4" w:space="0" w:color="auto"/>
              <w:right w:val="single" w:sz="4" w:space="0" w:color="auto"/>
            </w:tcBorders>
            <w:noWrap/>
            <w:vAlign w:val="center"/>
            <w:hideMark/>
          </w:tcPr>
          <w:p w14:paraId="58DFCBF0"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30.000 €</w:t>
            </w:r>
          </w:p>
        </w:tc>
        <w:tc>
          <w:tcPr>
            <w:tcW w:w="1376" w:type="dxa"/>
            <w:tcBorders>
              <w:top w:val="nil"/>
              <w:left w:val="nil"/>
              <w:bottom w:val="single" w:sz="4" w:space="0" w:color="auto"/>
              <w:right w:val="single" w:sz="4" w:space="0" w:color="auto"/>
            </w:tcBorders>
            <w:noWrap/>
            <w:vAlign w:val="center"/>
            <w:hideMark/>
          </w:tcPr>
          <w:p w14:paraId="1C9F89E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360.000 €</w:t>
            </w:r>
          </w:p>
        </w:tc>
      </w:tr>
      <w:tr w:rsidR="008747CB" w:rsidRPr="00264C55" w14:paraId="05DA0129" w14:textId="77777777" w:rsidTr="00264C55">
        <w:trPr>
          <w:trHeight w:val="282"/>
        </w:trPr>
        <w:tc>
          <w:tcPr>
            <w:tcW w:w="4398" w:type="dxa"/>
            <w:tcBorders>
              <w:top w:val="nil"/>
              <w:left w:val="single" w:sz="4" w:space="0" w:color="auto"/>
              <w:bottom w:val="nil"/>
              <w:right w:val="nil"/>
            </w:tcBorders>
            <w:noWrap/>
            <w:vAlign w:val="bottom"/>
            <w:hideMark/>
          </w:tcPr>
          <w:p w14:paraId="621CE255" w14:textId="77777777" w:rsidR="008747CB" w:rsidRPr="00264C55" w:rsidRDefault="008747CB" w:rsidP="00264C55">
            <w:pPr>
              <w:spacing w:after="0" w:line="240" w:lineRule="auto"/>
              <w:jc w:val="center"/>
              <w:rPr>
                <w:rFonts w:eastAsia="Times New Roman" w:cstheme="minorHAnsi"/>
                <w:color w:val="000000"/>
                <w:sz w:val="32"/>
                <w:szCs w:val="32"/>
                <w:lang w:eastAsia="el-GR"/>
              </w:rPr>
            </w:pPr>
          </w:p>
        </w:tc>
        <w:tc>
          <w:tcPr>
            <w:tcW w:w="3409" w:type="dxa"/>
            <w:gridSpan w:val="3"/>
            <w:tcBorders>
              <w:top w:val="single" w:sz="4" w:space="0" w:color="auto"/>
              <w:left w:val="single" w:sz="4" w:space="0" w:color="auto"/>
              <w:bottom w:val="single" w:sz="4" w:space="0" w:color="auto"/>
              <w:right w:val="single" w:sz="4" w:space="0" w:color="auto"/>
            </w:tcBorders>
            <w:noWrap/>
            <w:vAlign w:val="center"/>
            <w:hideMark/>
          </w:tcPr>
          <w:p w14:paraId="0923D31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ΣΥΝΟΛΙΚΟ ΚΟΣΤΟΣ</w:t>
            </w:r>
          </w:p>
        </w:tc>
        <w:tc>
          <w:tcPr>
            <w:tcW w:w="1376" w:type="dxa"/>
            <w:tcBorders>
              <w:top w:val="nil"/>
              <w:left w:val="nil"/>
              <w:bottom w:val="single" w:sz="4" w:space="0" w:color="auto"/>
              <w:right w:val="single" w:sz="4" w:space="0" w:color="auto"/>
            </w:tcBorders>
            <w:noWrap/>
            <w:vAlign w:val="center"/>
            <w:hideMark/>
          </w:tcPr>
          <w:p w14:paraId="3E66B928" w14:textId="1E211BFB"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2.</w:t>
            </w:r>
            <w:r w:rsidR="006A1C14" w:rsidRPr="00264C55">
              <w:rPr>
                <w:rFonts w:eastAsia="Times New Roman" w:cstheme="minorHAnsi"/>
                <w:color w:val="000000"/>
                <w:sz w:val="32"/>
                <w:szCs w:val="32"/>
                <w:lang w:val="el-GR" w:eastAsia="el-GR"/>
              </w:rPr>
              <w:t>760</w:t>
            </w:r>
            <w:r w:rsidRPr="00264C55">
              <w:rPr>
                <w:rFonts w:eastAsia="Times New Roman" w:cstheme="minorHAnsi"/>
                <w:color w:val="000000"/>
                <w:sz w:val="32"/>
                <w:szCs w:val="32"/>
                <w:lang w:eastAsia="el-GR"/>
              </w:rPr>
              <w:t>.000 €</w:t>
            </w:r>
          </w:p>
        </w:tc>
      </w:tr>
      <w:tr w:rsidR="008747CB" w:rsidRPr="00264C55" w14:paraId="31202D59" w14:textId="77777777" w:rsidTr="00264C55">
        <w:trPr>
          <w:trHeight w:val="282"/>
        </w:trPr>
        <w:tc>
          <w:tcPr>
            <w:tcW w:w="4398" w:type="dxa"/>
            <w:tcBorders>
              <w:top w:val="nil"/>
              <w:left w:val="single" w:sz="4" w:space="0" w:color="auto"/>
              <w:bottom w:val="nil"/>
              <w:right w:val="nil"/>
            </w:tcBorders>
            <w:noWrap/>
            <w:vAlign w:val="bottom"/>
            <w:hideMark/>
          </w:tcPr>
          <w:p w14:paraId="176B3C44" w14:textId="77777777" w:rsidR="008747CB" w:rsidRPr="00264C55" w:rsidRDefault="008747CB" w:rsidP="00264C55">
            <w:pPr>
              <w:spacing w:after="0" w:line="240" w:lineRule="auto"/>
              <w:jc w:val="center"/>
              <w:rPr>
                <w:rFonts w:eastAsia="Times New Roman" w:cstheme="minorHAnsi"/>
                <w:color w:val="000000"/>
                <w:sz w:val="32"/>
                <w:szCs w:val="32"/>
                <w:lang w:eastAsia="el-GR"/>
              </w:rPr>
            </w:pPr>
          </w:p>
        </w:tc>
        <w:tc>
          <w:tcPr>
            <w:tcW w:w="1397" w:type="dxa"/>
            <w:tcBorders>
              <w:top w:val="nil"/>
              <w:left w:val="nil"/>
              <w:bottom w:val="nil"/>
              <w:right w:val="nil"/>
            </w:tcBorders>
            <w:noWrap/>
            <w:vAlign w:val="bottom"/>
            <w:hideMark/>
          </w:tcPr>
          <w:p w14:paraId="07F3C34A" w14:textId="77777777" w:rsidR="008747CB" w:rsidRPr="00264C55" w:rsidRDefault="008747CB" w:rsidP="00264C55">
            <w:pPr>
              <w:spacing w:after="0" w:line="240" w:lineRule="auto"/>
              <w:rPr>
                <w:rFonts w:eastAsia="Times New Roman" w:cstheme="minorHAnsi"/>
                <w:sz w:val="32"/>
                <w:szCs w:val="32"/>
                <w:lang w:eastAsia="el-GR"/>
              </w:rPr>
            </w:pPr>
          </w:p>
        </w:tc>
        <w:tc>
          <w:tcPr>
            <w:tcW w:w="854" w:type="dxa"/>
            <w:tcBorders>
              <w:top w:val="nil"/>
              <w:left w:val="nil"/>
              <w:bottom w:val="nil"/>
              <w:right w:val="nil"/>
            </w:tcBorders>
            <w:noWrap/>
            <w:vAlign w:val="bottom"/>
            <w:hideMark/>
          </w:tcPr>
          <w:p w14:paraId="2D97A568" w14:textId="77777777" w:rsidR="008747CB" w:rsidRPr="00264C55" w:rsidRDefault="008747CB" w:rsidP="00264C55">
            <w:pPr>
              <w:spacing w:after="0" w:line="240" w:lineRule="auto"/>
              <w:rPr>
                <w:rFonts w:eastAsia="Times New Roman" w:cstheme="minorHAnsi"/>
                <w:sz w:val="32"/>
                <w:szCs w:val="32"/>
                <w:lang w:eastAsia="el-GR"/>
              </w:rPr>
            </w:pPr>
          </w:p>
        </w:tc>
        <w:tc>
          <w:tcPr>
            <w:tcW w:w="1158" w:type="dxa"/>
            <w:tcBorders>
              <w:top w:val="nil"/>
              <w:left w:val="nil"/>
              <w:bottom w:val="nil"/>
              <w:right w:val="nil"/>
            </w:tcBorders>
            <w:noWrap/>
            <w:vAlign w:val="bottom"/>
            <w:hideMark/>
          </w:tcPr>
          <w:p w14:paraId="2DB1511D" w14:textId="77777777" w:rsidR="008747CB" w:rsidRPr="00264C55" w:rsidRDefault="008747CB" w:rsidP="00264C55">
            <w:pPr>
              <w:spacing w:after="0" w:line="240" w:lineRule="auto"/>
              <w:rPr>
                <w:rFonts w:eastAsia="Times New Roman" w:cstheme="minorHAnsi"/>
                <w:sz w:val="32"/>
                <w:szCs w:val="32"/>
                <w:lang w:eastAsia="el-GR"/>
              </w:rPr>
            </w:pPr>
          </w:p>
        </w:tc>
        <w:tc>
          <w:tcPr>
            <w:tcW w:w="1376" w:type="dxa"/>
            <w:tcBorders>
              <w:top w:val="nil"/>
              <w:left w:val="nil"/>
              <w:bottom w:val="nil"/>
              <w:right w:val="single" w:sz="4" w:space="0" w:color="auto"/>
            </w:tcBorders>
            <w:noWrap/>
            <w:vAlign w:val="bottom"/>
            <w:hideMark/>
          </w:tcPr>
          <w:p w14:paraId="06818035" w14:textId="77777777" w:rsidR="008747CB" w:rsidRPr="00264C55" w:rsidRDefault="008747CB" w:rsidP="00264C55">
            <w:pPr>
              <w:spacing w:after="0" w:line="240" w:lineRule="auto"/>
              <w:rPr>
                <w:rFonts w:eastAsia="Times New Roman" w:cstheme="minorHAnsi"/>
                <w:sz w:val="32"/>
                <w:szCs w:val="32"/>
                <w:lang w:eastAsia="el-GR"/>
              </w:rPr>
            </w:pPr>
          </w:p>
        </w:tc>
      </w:tr>
      <w:tr w:rsidR="008747CB" w:rsidRPr="00264C55" w14:paraId="3B560420" w14:textId="77777777" w:rsidTr="00264C55">
        <w:trPr>
          <w:trHeight w:val="282"/>
        </w:trPr>
        <w:tc>
          <w:tcPr>
            <w:tcW w:w="9183" w:type="dxa"/>
            <w:gridSpan w:val="5"/>
            <w:tcBorders>
              <w:top w:val="nil"/>
              <w:left w:val="single" w:sz="4" w:space="0" w:color="auto"/>
              <w:bottom w:val="nil"/>
              <w:right w:val="single" w:sz="4" w:space="0" w:color="auto"/>
            </w:tcBorders>
            <w:noWrap/>
            <w:vAlign w:val="bottom"/>
            <w:hideMark/>
          </w:tcPr>
          <w:p w14:paraId="3A787CBC" w14:textId="77777777" w:rsidR="008747CB" w:rsidRPr="00264C55" w:rsidRDefault="008747CB" w:rsidP="00264C55">
            <w:pPr>
              <w:spacing w:after="0" w:line="240" w:lineRule="auto"/>
              <w:jc w:val="center"/>
              <w:rPr>
                <w:rFonts w:eastAsia="Times New Roman" w:cstheme="minorHAnsi"/>
                <w:b/>
                <w:color w:val="000000"/>
                <w:sz w:val="32"/>
                <w:szCs w:val="32"/>
                <w:lang w:eastAsia="el-GR"/>
              </w:rPr>
            </w:pPr>
            <w:r w:rsidRPr="00264C55">
              <w:rPr>
                <w:rFonts w:eastAsia="Times New Roman" w:cstheme="minorHAnsi"/>
                <w:b/>
                <w:color w:val="000000"/>
                <w:sz w:val="32"/>
                <w:szCs w:val="32"/>
                <w:lang w:eastAsia="el-GR"/>
              </w:rPr>
              <w:t>Β΄ ΚΑΤΗΓΟΡΙΑ</w:t>
            </w:r>
          </w:p>
        </w:tc>
      </w:tr>
      <w:tr w:rsidR="008747CB" w:rsidRPr="00264C55" w14:paraId="549C4100" w14:textId="77777777" w:rsidTr="00264C55">
        <w:trPr>
          <w:trHeight w:val="282"/>
        </w:trPr>
        <w:tc>
          <w:tcPr>
            <w:tcW w:w="4398" w:type="dxa"/>
            <w:tcBorders>
              <w:top w:val="single" w:sz="4" w:space="0" w:color="auto"/>
              <w:left w:val="single" w:sz="4" w:space="0" w:color="auto"/>
              <w:bottom w:val="single" w:sz="4" w:space="0" w:color="auto"/>
              <w:right w:val="single" w:sz="4" w:space="0" w:color="auto"/>
            </w:tcBorders>
            <w:vAlign w:val="center"/>
            <w:hideMark/>
          </w:tcPr>
          <w:p w14:paraId="6DE91291"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ΒΑΘΜΟΣ</w:t>
            </w:r>
          </w:p>
        </w:tc>
        <w:tc>
          <w:tcPr>
            <w:tcW w:w="1397" w:type="dxa"/>
            <w:tcBorders>
              <w:top w:val="single" w:sz="4" w:space="0" w:color="auto"/>
              <w:left w:val="nil"/>
              <w:bottom w:val="single" w:sz="4" w:space="0" w:color="auto"/>
              <w:right w:val="single" w:sz="4" w:space="0" w:color="auto"/>
            </w:tcBorders>
            <w:vAlign w:val="center"/>
            <w:hideMark/>
          </w:tcPr>
          <w:p w14:paraId="217A47C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ΑΡΙΘΜΟΣ ΣΤΕΛΕΧΩΝ</w:t>
            </w:r>
          </w:p>
        </w:tc>
        <w:tc>
          <w:tcPr>
            <w:tcW w:w="854" w:type="dxa"/>
            <w:tcBorders>
              <w:top w:val="single" w:sz="4" w:space="0" w:color="auto"/>
              <w:left w:val="nil"/>
              <w:bottom w:val="single" w:sz="4" w:space="0" w:color="auto"/>
              <w:right w:val="single" w:sz="4" w:space="0" w:color="auto"/>
            </w:tcBorders>
            <w:vAlign w:val="center"/>
            <w:hideMark/>
          </w:tcPr>
          <w:p w14:paraId="6B215884"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ΠΟΣΟ</w:t>
            </w:r>
          </w:p>
        </w:tc>
        <w:tc>
          <w:tcPr>
            <w:tcW w:w="1158" w:type="dxa"/>
            <w:tcBorders>
              <w:top w:val="single" w:sz="4" w:space="0" w:color="auto"/>
              <w:left w:val="nil"/>
              <w:bottom w:val="single" w:sz="4" w:space="0" w:color="auto"/>
              <w:right w:val="single" w:sz="4" w:space="0" w:color="auto"/>
            </w:tcBorders>
            <w:vAlign w:val="center"/>
            <w:hideMark/>
          </w:tcPr>
          <w:p w14:paraId="794DA002"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ΜΗΝΙΑΙΟ ΚΟΣΤΟΣ</w:t>
            </w:r>
          </w:p>
        </w:tc>
        <w:tc>
          <w:tcPr>
            <w:tcW w:w="1376" w:type="dxa"/>
            <w:tcBorders>
              <w:top w:val="single" w:sz="4" w:space="0" w:color="auto"/>
              <w:left w:val="nil"/>
              <w:bottom w:val="single" w:sz="4" w:space="0" w:color="auto"/>
              <w:right w:val="single" w:sz="4" w:space="0" w:color="auto"/>
            </w:tcBorders>
            <w:vAlign w:val="center"/>
            <w:hideMark/>
          </w:tcPr>
          <w:p w14:paraId="320067D6"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ΕΤΗΣΙΟ ΚΟΣΤΟΣ</w:t>
            </w:r>
          </w:p>
        </w:tc>
      </w:tr>
      <w:tr w:rsidR="008747CB" w:rsidRPr="00264C55" w14:paraId="35816050" w14:textId="77777777" w:rsidTr="00264C55">
        <w:trPr>
          <w:trHeight w:val="282"/>
        </w:trPr>
        <w:tc>
          <w:tcPr>
            <w:tcW w:w="4398" w:type="dxa"/>
            <w:tcBorders>
              <w:top w:val="nil"/>
              <w:left w:val="single" w:sz="4" w:space="0" w:color="auto"/>
              <w:bottom w:val="single" w:sz="4" w:space="0" w:color="auto"/>
              <w:right w:val="single" w:sz="4" w:space="0" w:color="auto"/>
            </w:tcBorders>
            <w:noWrap/>
            <w:vAlign w:val="bottom"/>
            <w:hideMark/>
          </w:tcPr>
          <w:p w14:paraId="0976890D"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ΥΠΑΣΠΙΣΤΗΣ ΑΝΩΤΑΤΗΣ ΔΙΟΙΚΗΣΗΣ</w:t>
            </w:r>
          </w:p>
        </w:tc>
        <w:tc>
          <w:tcPr>
            <w:tcW w:w="1397" w:type="dxa"/>
            <w:tcBorders>
              <w:top w:val="nil"/>
              <w:left w:val="nil"/>
              <w:bottom w:val="single" w:sz="4" w:space="0" w:color="auto"/>
              <w:right w:val="single" w:sz="4" w:space="0" w:color="auto"/>
            </w:tcBorders>
            <w:noWrap/>
            <w:vAlign w:val="center"/>
            <w:hideMark/>
          </w:tcPr>
          <w:p w14:paraId="2374685A"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300</w:t>
            </w:r>
          </w:p>
        </w:tc>
        <w:tc>
          <w:tcPr>
            <w:tcW w:w="854" w:type="dxa"/>
            <w:tcBorders>
              <w:top w:val="nil"/>
              <w:left w:val="nil"/>
              <w:bottom w:val="single" w:sz="4" w:space="0" w:color="auto"/>
              <w:right w:val="single" w:sz="4" w:space="0" w:color="auto"/>
            </w:tcBorders>
            <w:noWrap/>
            <w:vAlign w:val="center"/>
            <w:hideMark/>
          </w:tcPr>
          <w:p w14:paraId="43D41A1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200 €</w:t>
            </w:r>
          </w:p>
        </w:tc>
        <w:tc>
          <w:tcPr>
            <w:tcW w:w="1158" w:type="dxa"/>
            <w:tcBorders>
              <w:top w:val="nil"/>
              <w:left w:val="nil"/>
              <w:bottom w:val="single" w:sz="4" w:space="0" w:color="auto"/>
              <w:right w:val="single" w:sz="4" w:space="0" w:color="auto"/>
            </w:tcBorders>
            <w:noWrap/>
            <w:vAlign w:val="center"/>
            <w:hideMark/>
          </w:tcPr>
          <w:p w14:paraId="3AFAA712"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60.000 €</w:t>
            </w:r>
          </w:p>
        </w:tc>
        <w:tc>
          <w:tcPr>
            <w:tcW w:w="1376" w:type="dxa"/>
            <w:tcBorders>
              <w:top w:val="nil"/>
              <w:left w:val="nil"/>
              <w:bottom w:val="single" w:sz="4" w:space="0" w:color="auto"/>
              <w:right w:val="single" w:sz="4" w:space="0" w:color="auto"/>
            </w:tcBorders>
            <w:noWrap/>
            <w:vAlign w:val="center"/>
            <w:hideMark/>
          </w:tcPr>
          <w:p w14:paraId="3CE843E4"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720.000 €</w:t>
            </w:r>
          </w:p>
        </w:tc>
      </w:tr>
      <w:tr w:rsidR="008747CB" w:rsidRPr="00264C55" w14:paraId="32CD7586" w14:textId="77777777" w:rsidTr="00264C55">
        <w:trPr>
          <w:trHeight w:val="282"/>
        </w:trPr>
        <w:tc>
          <w:tcPr>
            <w:tcW w:w="4398" w:type="dxa"/>
            <w:tcBorders>
              <w:top w:val="nil"/>
              <w:left w:val="single" w:sz="4" w:space="0" w:color="auto"/>
              <w:bottom w:val="single" w:sz="4" w:space="0" w:color="auto"/>
              <w:right w:val="single" w:sz="4" w:space="0" w:color="auto"/>
            </w:tcBorders>
            <w:noWrap/>
            <w:vAlign w:val="bottom"/>
            <w:hideMark/>
          </w:tcPr>
          <w:p w14:paraId="3F58B8C6"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ΑΡΧΙΛΟΧΙΑΣ ΜΟΝΑΔΑΣ</w:t>
            </w:r>
          </w:p>
        </w:tc>
        <w:tc>
          <w:tcPr>
            <w:tcW w:w="1397" w:type="dxa"/>
            <w:tcBorders>
              <w:top w:val="nil"/>
              <w:left w:val="nil"/>
              <w:bottom w:val="single" w:sz="4" w:space="0" w:color="auto"/>
              <w:right w:val="single" w:sz="4" w:space="0" w:color="auto"/>
            </w:tcBorders>
            <w:noWrap/>
            <w:vAlign w:val="center"/>
            <w:hideMark/>
          </w:tcPr>
          <w:p w14:paraId="49B56A5B" w14:textId="35C0FF76" w:rsidR="008747CB" w:rsidRPr="00264C55" w:rsidRDefault="006A1C14"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val="el-GR" w:eastAsia="el-GR"/>
              </w:rPr>
              <w:t>4</w:t>
            </w:r>
            <w:r w:rsidR="008747CB" w:rsidRPr="00264C55">
              <w:rPr>
                <w:rFonts w:eastAsia="Times New Roman" w:cstheme="minorHAnsi"/>
                <w:color w:val="000000"/>
                <w:sz w:val="32"/>
                <w:szCs w:val="32"/>
                <w:lang w:eastAsia="el-GR"/>
              </w:rPr>
              <w:t>00</w:t>
            </w:r>
          </w:p>
        </w:tc>
        <w:tc>
          <w:tcPr>
            <w:tcW w:w="854" w:type="dxa"/>
            <w:tcBorders>
              <w:top w:val="nil"/>
              <w:left w:val="nil"/>
              <w:bottom w:val="single" w:sz="4" w:space="0" w:color="auto"/>
              <w:right w:val="single" w:sz="4" w:space="0" w:color="auto"/>
            </w:tcBorders>
            <w:noWrap/>
            <w:vAlign w:val="center"/>
            <w:hideMark/>
          </w:tcPr>
          <w:p w14:paraId="4FBE0A8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150 €</w:t>
            </w:r>
          </w:p>
        </w:tc>
        <w:tc>
          <w:tcPr>
            <w:tcW w:w="1158" w:type="dxa"/>
            <w:tcBorders>
              <w:top w:val="nil"/>
              <w:left w:val="nil"/>
              <w:bottom w:val="single" w:sz="4" w:space="0" w:color="auto"/>
              <w:right w:val="single" w:sz="4" w:space="0" w:color="auto"/>
            </w:tcBorders>
            <w:noWrap/>
            <w:vAlign w:val="center"/>
            <w:hideMark/>
          </w:tcPr>
          <w:p w14:paraId="48A61B2E" w14:textId="043E508A" w:rsidR="008747CB" w:rsidRPr="00264C55" w:rsidRDefault="006A1C14"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val="el-GR" w:eastAsia="el-GR"/>
              </w:rPr>
              <w:t>60</w:t>
            </w:r>
            <w:r w:rsidR="008747CB" w:rsidRPr="00264C55">
              <w:rPr>
                <w:rFonts w:eastAsia="Times New Roman" w:cstheme="minorHAnsi"/>
                <w:color w:val="000000"/>
                <w:sz w:val="32"/>
                <w:szCs w:val="32"/>
                <w:lang w:eastAsia="el-GR"/>
              </w:rPr>
              <w:t>.000 €</w:t>
            </w:r>
          </w:p>
        </w:tc>
        <w:tc>
          <w:tcPr>
            <w:tcW w:w="1376" w:type="dxa"/>
            <w:tcBorders>
              <w:top w:val="nil"/>
              <w:left w:val="nil"/>
              <w:bottom w:val="single" w:sz="4" w:space="0" w:color="auto"/>
              <w:right w:val="single" w:sz="4" w:space="0" w:color="auto"/>
            </w:tcBorders>
            <w:noWrap/>
            <w:vAlign w:val="center"/>
            <w:hideMark/>
          </w:tcPr>
          <w:p w14:paraId="276D9A84" w14:textId="2AEF7282" w:rsidR="008747CB" w:rsidRPr="00264C55" w:rsidRDefault="006A1C14"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val="el-GR" w:eastAsia="el-GR"/>
              </w:rPr>
              <w:t>720</w:t>
            </w:r>
            <w:r w:rsidR="008747CB" w:rsidRPr="00264C55">
              <w:rPr>
                <w:rFonts w:eastAsia="Times New Roman" w:cstheme="minorHAnsi"/>
                <w:color w:val="000000"/>
                <w:sz w:val="32"/>
                <w:szCs w:val="32"/>
                <w:lang w:eastAsia="el-GR"/>
              </w:rPr>
              <w:t>.000 €</w:t>
            </w:r>
          </w:p>
        </w:tc>
      </w:tr>
      <w:tr w:rsidR="008747CB" w:rsidRPr="00264C55" w14:paraId="79B328AA" w14:textId="77777777" w:rsidTr="00264C55">
        <w:trPr>
          <w:trHeight w:val="282"/>
        </w:trPr>
        <w:tc>
          <w:tcPr>
            <w:tcW w:w="4398" w:type="dxa"/>
            <w:tcBorders>
              <w:top w:val="nil"/>
              <w:left w:val="single" w:sz="4" w:space="0" w:color="auto"/>
              <w:bottom w:val="single" w:sz="4" w:space="0" w:color="auto"/>
              <w:right w:val="single" w:sz="4" w:space="0" w:color="auto"/>
            </w:tcBorders>
            <w:noWrap/>
            <w:vAlign w:val="bottom"/>
            <w:hideMark/>
          </w:tcPr>
          <w:p w14:paraId="0F2258AB" w14:textId="77777777" w:rsidR="008747CB" w:rsidRPr="00264C55" w:rsidRDefault="008747CB" w:rsidP="00264C55">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ΕΠΙΛΟΧΙΑΣ ΥΠΟΜΟΝΑΔΑΣ</w:t>
            </w:r>
          </w:p>
        </w:tc>
        <w:tc>
          <w:tcPr>
            <w:tcW w:w="1397" w:type="dxa"/>
            <w:tcBorders>
              <w:top w:val="nil"/>
              <w:left w:val="nil"/>
              <w:bottom w:val="single" w:sz="4" w:space="0" w:color="auto"/>
              <w:right w:val="single" w:sz="4" w:space="0" w:color="auto"/>
            </w:tcBorders>
            <w:noWrap/>
            <w:vAlign w:val="center"/>
            <w:hideMark/>
          </w:tcPr>
          <w:p w14:paraId="33B05A6F"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1000</w:t>
            </w:r>
          </w:p>
        </w:tc>
        <w:tc>
          <w:tcPr>
            <w:tcW w:w="854" w:type="dxa"/>
            <w:tcBorders>
              <w:top w:val="nil"/>
              <w:left w:val="nil"/>
              <w:bottom w:val="single" w:sz="4" w:space="0" w:color="auto"/>
              <w:right w:val="single" w:sz="4" w:space="0" w:color="auto"/>
            </w:tcBorders>
            <w:noWrap/>
            <w:vAlign w:val="center"/>
            <w:hideMark/>
          </w:tcPr>
          <w:p w14:paraId="0F8A24A7"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100 €</w:t>
            </w:r>
          </w:p>
        </w:tc>
        <w:tc>
          <w:tcPr>
            <w:tcW w:w="1158" w:type="dxa"/>
            <w:tcBorders>
              <w:top w:val="nil"/>
              <w:left w:val="nil"/>
              <w:bottom w:val="single" w:sz="4" w:space="0" w:color="auto"/>
              <w:right w:val="single" w:sz="4" w:space="0" w:color="auto"/>
            </w:tcBorders>
            <w:noWrap/>
            <w:vAlign w:val="center"/>
            <w:hideMark/>
          </w:tcPr>
          <w:p w14:paraId="41ACC35B"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100.000 €</w:t>
            </w:r>
          </w:p>
        </w:tc>
        <w:tc>
          <w:tcPr>
            <w:tcW w:w="1376" w:type="dxa"/>
            <w:tcBorders>
              <w:top w:val="nil"/>
              <w:left w:val="nil"/>
              <w:bottom w:val="single" w:sz="4" w:space="0" w:color="auto"/>
              <w:right w:val="single" w:sz="4" w:space="0" w:color="auto"/>
            </w:tcBorders>
            <w:noWrap/>
            <w:vAlign w:val="center"/>
            <w:hideMark/>
          </w:tcPr>
          <w:p w14:paraId="1BCF45BD"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1.200.000 €</w:t>
            </w:r>
          </w:p>
        </w:tc>
      </w:tr>
      <w:tr w:rsidR="008747CB" w:rsidRPr="00264C55" w14:paraId="56BE239E" w14:textId="77777777" w:rsidTr="00264C55">
        <w:trPr>
          <w:trHeight w:val="282"/>
        </w:trPr>
        <w:tc>
          <w:tcPr>
            <w:tcW w:w="4398" w:type="dxa"/>
            <w:tcBorders>
              <w:top w:val="nil"/>
              <w:left w:val="single" w:sz="4" w:space="0" w:color="auto"/>
              <w:bottom w:val="nil"/>
              <w:right w:val="nil"/>
            </w:tcBorders>
            <w:noWrap/>
            <w:vAlign w:val="bottom"/>
            <w:hideMark/>
          </w:tcPr>
          <w:p w14:paraId="692C0D1F" w14:textId="77777777" w:rsidR="008747CB" w:rsidRPr="00264C55" w:rsidRDefault="008747CB" w:rsidP="00264C55">
            <w:pPr>
              <w:spacing w:after="0" w:line="240" w:lineRule="auto"/>
              <w:jc w:val="center"/>
              <w:rPr>
                <w:rFonts w:eastAsia="Times New Roman" w:cstheme="minorHAnsi"/>
                <w:color w:val="000000"/>
                <w:sz w:val="32"/>
                <w:szCs w:val="32"/>
                <w:lang w:eastAsia="el-GR"/>
              </w:rPr>
            </w:pPr>
          </w:p>
        </w:tc>
        <w:tc>
          <w:tcPr>
            <w:tcW w:w="3409" w:type="dxa"/>
            <w:gridSpan w:val="3"/>
            <w:tcBorders>
              <w:top w:val="single" w:sz="4" w:space="0" w:color="auto"/>
              <w:left w:val="single" w:sz="4" w:space="0" w:color="auto"/>
              <w:bottom w:val="single" w:sz="4" w:space="0" w:color="auto"/>
              <w:right w:val="single" w:sz="4" w:space="0" w:color="auto"/>
            </w:tcBorders>
            <w:noWrap/>
            <w:vAlign w:val="bottom"/>
            <w:hideMark/>
          </w:tcPr>
          <w:p w14:paraId="5A0058C5"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ΣΥΝΟΛΙΚΟ ΚΟΣΤΟΣ</w:t>
            </w:r>
          </w:p>
        </w:tc>
        <w:tc>
          <w:tcPr>
            <w:tcW w:w="1376" w:type="dxa"/>
            <w:tcBorders>
              <w:top w:val="nil"/>
              <w:left w:val="nil"/>
              <w:bottom w:val="single" w:sz="4" w:space="0" w:color="auto"/>
              <w:right w:val="single" w:sz="4" w:space="0" w:color="auto"/>
            </w:tcBorders>
            <w:noWrap/>
            <w:vAlign w:val="center"/>
            <w:hideMark/>
          </w:tcPr>
          <w:p w14:paraId="5A5A56BB" w14:textId="7DBF6D08"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2.</w:t>
            </w:r>
            <w:r w:rsidR="006A1C14" w:rsidRPr="00264C55">
              <w:rPr>
                <w:rFonts w:eastAsia="Times New Roman" w:cstheme="minorHAnsi"/>
                <w:color w:val="000000"/>
                <w:sz w:val="32"/>
                <w:szCs w:val="32"/>
                <w:lang w:val="el-GR" w:eastAsia="el-GR"/>
              </w:rPr>
              <w:t>64</w:t>
            </w:r>
            <w:r w:rsidRPr="00264C55">
              <w:rPr>
                <w:rFonts w:eastAsia="Times New Roman" w:cstheme="minorHAnsi"/>
                <w:color w:val="000000"/>
                <w:sz w:val="32"/>
                <w:szCs w:val="32"/>
                <w:lang w:eastAsia="el-GR"/>
              </w:rPr>
              <w:t>0.000 €</w:t>
            </w:r>
          </w:p>
        </w:tc>
      </w:tr>
      <w:tr w:rsidR="008747CB" w:rsidRPr="00264C55" w14:paraId="39523069" w14:textId="77777777" w:rsidTr="00264C55">
        <w:trPr>
          <w:trHeight w:val="282"/>
        </w:trPr>
        <w:tc>
          <w:tcPr>
            <w:tcW w:w="4398" w:type="dxa"/>
            <w:tcBorders>
              <w:top w:val="nil"/>
              <w:left w:val="single" w:sz="4" w:space="0" w:color="auto"/>
              <w:bottom w:val="nil"/>
              <w:right w:val="nil"/>
            </w:tcBorders>
            <w:noWrap/>
            <w:vAlign w:val="bottom"/>
            <w:hideMark/>
          </w:tcPr>
          <w:p w14:paraId="57693C83" w14:textId="77777777" w:rsidR="008747CB" w:rsidRPr="00264C55" w:rsidRDefault="008747CB" w:rsidP="00264C55">
            <w:pPr>
              <w:spacing w:after="0" w:line="240" w:lineRule="auto"/>
              <w:jc w:val="center"/>
              <w:rPr>
                <w:rFonts w:eastAsia="Times New Roman" w:cstheme="minorHAnsi"/>
                <w:color w:val="000000"/>
                <w:sz w:val="32"/>
                <w:szCs w:val="32"/>
                <w:lang w:eastAsia="el-GR"/>
              </w:rPr>
            </w:pPr>
          </w:p>
        </w:tc>
        <w:tc>
          <w:tcPr>
            <w:tcW w:w="1397" w:type="dxa"/>
            <w:tcBorders>
              <w:top w:val="nil"/>
              <w:left w:val="nil"/>
              <w:bottom w:val="nil"/>
              <w:right w:val="nil"/>
            </w:tcBorders>
            <w:noWrap/>
            <w:vAlign w:val="bottom"/>
            <w:hideMark/>
          </w:tcPr>
          <w:p w14:paraId="7B435ECE" w14:textId="77777777" w:rsidR="008747CB" w:rsidRPr="00264C55" w:rsidRDefault="008747CB" w:rsidP="00264C55">
            <w:pPr>
              <w:spacing w:after="0" w:line="240" w:lineRule="auto"/>
              <w:rPr>
                <w:rFonts w:eastAsia="Times New Roman" w:cstheme="minorHAnsi"/>
                <w:sz w:val="32"/>
                <w:szCs w:val="32"/>
                <w:lang w:eastAsia="el-GR"/>
              </w:rPr>
            </w:pPr>
          </w:p>
        </w:tc>
        <w:tc>
          <w:tcPr>
            <w:tcW w:w="854" w:type="dxa"/>
            <w:tcBorders>
              <w:top w:val="nil"/>
              <w:left w:val="nil"/>
              <w:bottom w:val="nil"/>
              <w:right w:val="nil"/>
            </w:tcBorders>
            <w:noWrap/>
            <w:vAlign w:val="bottom"/>
            <w:hideMark/>
          </w:tcPr>
          <w:p w14:paraId="6298F048" w14:textId="77777777" w:rsidR="008747CB" w:rsidRPr="00264C55" w:rsidRDefault="008747CB" w:rsidP="00264C55">
            <w:pPr>
              <w:spacing w:after="0" w:line="240" w:lineRule="auto"/>
              <w:rPr>
                <w:rFonts w:eastAsia="Times New Roman" w:cstheme="minorHAnsi"/>
                <w:sz w:val="32"/>
                <w:szCs w:val="32"/>
                <w:lang w:eastAsia="el-GR"/>
              </w:rPr>
            </w:pPr>
          </w:p>
        </w:tc>
        <w:tc>
          <w:tcPr>
            <w:tcW w:w="1158" w:type="dxa"/>
            <w:tcBorders>
              <w:top w:val="nil"/>
              <w:left w:val="nil"/>
              <w:bottom w:val="nil"/>
              <w:right w:val="nil"/>
            </w:tcBorders>
            <w:noWrap/>
            <w:vAlign w:val="bottom"/>
            <w:hideMark/>
          </w:tcPr>
          <w:p w14:paraId="2046E648" w14:textId="77777777" w:rsidR="008747CB" w:rsidRPr="00264C55" w:rsidRDefault="008747CB" w:rsidP="00264C55">
            <w:pPr>
              <w:spacing w:after="0" w:line="240" w:lineRule="auto"/>
              <w:rPr>
                <w:rFonts w:eastAsia="Times New Roman" w:cstheme="minorHAnsi"/>
                <w:sz w:val="32"/>
                <w:szCs w:val="32"/>
                <w:lang w:eastAsia="el-GR"/>
              </w:rPr>
            </w:pPr>
          </w:p>
        </w:tc>
        <w:tc>
          <w:tcPr>
            <w:tcW w:w="1376" w:type="dxa"/>
            <w:tcBorders>
              <w:top w:val="nil"/>
              <w:left w:val="nil"/>
              <w:bottom w:val="nil"/>
              <w:right w:val="single" w:sz="4" w:space="0" w:color="auto"/>
            </w:tcBorders>
            <w:noWrap/>
            <w:vAlign w:val="bottom"/>
            <w:hideMark/>
          </w:tcPr>
          <w:p w14:paraId="5AFD0FC0" w14:textId="77777777" w:rsidR="008747CB" w:rsidRPr="00264C55" w:rsidRDefault="008747CB" w:rsidP="00264C55">
            <w:pPr>
              <w:spacing w:after="0" w:line="240" w:lineRule="auto"/>
              <w:rPr>
                <w:rFonts w:eastAsia="Times New Roman" w:cstheme="minorHAnsi"/>
                <w:sz w:val="32"/>
                <w:szCs w:val="32"/>
                <w:lang w:eastAsia="el-GR"/>
              </w:rPr>
            </w:pPr>
          </w:p>
        </w:tc>
      </w:tr>
      <w:tr w:rsidR="008747CB" w:rsidRPr="00264C55" w14:paraId="3A3F7D8E" w14:textId="77777777" w:rsidTr="00264C55">
        <w:trPr>
          <w:trHeight w:val="282"/>
        </w:trPr>
        <w:tc>
          <w:tcPr>
            <w:tcW w:w="7807" w:type="dxa"/>
            <w:gridSpan w:val="4"/>
            <w:tcBorders>
              <w:top w:val="single" w:sz="4" w:space="0" w:color="auto"/>
              <w:left w:val="single" w:sz="4" w:space="0" w:color="auto"/>
              <w:bottom w:val="single" w:sz="4" w:space="0" w:color="auto"/>
              <w:right w:val="single" w:sz="4" w:space="0" w:color="auto"/>
            </w:tcBorders>
            <w:noWrap/>
            <w:vAlign w:val="bottom"/>
            <w:hideMark/>
          </w:tcPr>
          <w:p w14:paraId="47260720" w14:textId="77777777" w:rsidR="008747CB" w:rsidRPr="00264C55" w:rsidRDefault="008747CB" w:rsidP="00264C55">
            <w:pPr>
              <w:spacing w:after="0" w:line="240" w:lineRule="auto"/>
              <w:jc w:val="center"/>
              <w:rPr>
                <w:rFonts w:eastAsia="Times New Roman" w:cstheme="minorHAnsi"/>
                <w:b/>
                <w:color w:val="000000"/>
                <w:sz w:val="32"/>
                <w:szCs w:val="32"/>
                <w:lang w:eastAsia="el-GR"/>
              </w:rPr>
            </w:pPr>
            <w:r w:rsidRPr="00264C55">
              <w:rPr>
                <w:rFonts w:eastAsia="Times New Roman" w:cstheme="minorHAnsi"/>
                <w:b/>
                <w:color w:val="000000"/>
                <w:sz w:val="32"/>
                <w:szCs w:val="32"/>
                <w:lang w:eastAsia="el-GR"/>
              </w:rPr>
              <w:t>ΣΥΝΟΛΙΚΟ ΕΤΗΣΙΟ ΚΟΣΤΟΣ</w:t>
            </w:r>
          </w:p>
        </w:tc>
        <w:tc>
          <w:tcPr>
            <w:tcW w:w="1376" w:type="dxa"/>
            <w:tcBorders>
              <w:top w:val="single" w:sz="4" w:space="0" w:color="auto"/>
              <w:left w:val="nil"/>
              <w:bottom w:val="single" w:sz="4" w:space="0" w:color="auto"/>
              <w:right w:val="single" w:sz="4" w:space="0" w:color="auto"/>
            </w:tcBorders>
            <w:noWrap/>
            <w:vAlign w:val="bottom"/>
            <w:hideMark/>
          </w:tcPr>
          <w:p w14:paraId="18EC3F27" w14:textId="77777777" w:rsidR="008747CB" w:rsidRPr="00264C55" w:rsidRDefault="008747CB" w:rsidP="00264C55">
            <w:pPr>
              <w:spacing w:after="0" w:line="240" w:lineRule="auto"/>
              <w:jc w:val="right"/>
              <w:rPr>
                <w:rFonts w:eastAsia="Times New Roman" w:cstheme="minorHAnsi"/>
                <w:b/>
                <w:color w:val="000000"/>
                <w:sz w:val="32"/>
                <w:szCs w:val="32"/>
                <w:lang w:eastAsia="el-GR"/>
              </w:rPr>
            </w:pPr>
            <w:r w:rsidRPr="00264C55">
              <w:rPr>
                <w:rFonts w:eastAsia="Times New Roman" w:cstheme="minorHAnsi"/>
                <w:b/>
                <w:color w:val="000000"/>
                <w:sz w:val="32"/>
                <w:szCs w:val="32"/>
                <w:lang w:eastAsia="el-GR"/>
              </w:rPr>
              <w:t>5.400.000 €</w:t>
            </w:r>
          </w:p>
        </w:tc>
      </w:tr>
    </w:tbl>
    <w:p w14:paraId="30C087E1" w14:textId="77777777" w:rsidR="008747CB" w:rsidRPr="00264C55" w:rsidRDefault="008747CB" w:rsidP="008747CB">
      <w:pPr>
        <w:rPr>
          <w:sz w:val="32"/>
          <w:szCs w:val="32"/>
        </w:rPr>
      </w:pPr>
    </w:p>
    <w:p w14:paraId="65298DAA" w14:textId="77777777" w:rsidR="008747CB" w:rsidRPr="00264C55" w:rsidRDefault="008747CB" w:rsidP="008747CB">
      <w:pPr>
        <w:rPr>
          <w:sz w:val="32"/>
          <w:szCs w:val="32"/>
        </w:rPr>
      </w:pPr>
    </w:p>
    <w:p w14:paraId="062CA52D" w14:textId="77777777" w:rsidR="008747CB" w:rsidRPr="00264C55" w:rsidRDefault="008747CB" w:rsidP="008747CB">
      <w:pPr>
        <w:rPr>
          <w:sz w:val="32"/>
          <w:szCs w:val="32"/>
        </w:rPr>
      </w:pPr>
    </w:p>
    <w:p w14:paraId="79C970D5" w14:textId="77777777" w:rsidR="008747CB" w:rsidRPr="00264C55" w:rsidRDefault="008747CB" w:rsidP="008747CB">
      <w:pPr>
        <w:rPr>
          <w:sz w:val="32"/>
          <w:szCs w:val="32"/>
        </w:rPr>
      </w:pPr>
    </w:p>
    <w:p w14:paraId="3FFA9224" w14:textId="77777777" w:rsidR="008747CB" w:rsidRPr="00264C55" w:rsidRDefault="008747CB" w:rsidP="008747CB">
      <w:pPr>
        <w:rPr>
          <w:sz w:val="32"/>
          <w:szCs w:val="32"/>
        </w:rPr>
      </w:pPr>
    </w:p>
    <w:p w14:paraId="0AC5452D" w14:textId="77777777" w:rsidR="008747CB" w:rsidRPr="00264C55" w:rsidRDefault="008747CB" w:rsidP="008747CB">
      <w:pPr>
        <w:rPr>
          <w:sz w:val="32"/>
          <w:szCs w:val="32"/>
        </w:rPr>
      </w:pPr>
    </w:p>
    <w:p w14:paraId="4CFB7782" w14:textId="77777777" w:rsidR="008747CB" w:rsidRPr="00264C55" w:rsidRDefault="008747CB" w:rsidP="008747CB">
      <w:pPr>
        <w:rPr>
          <w:sz w:val="32"/>
          <w:szCs w:val="32"/>
        </w:rPr>
      </w:pPr>
    </w:p>
    <w:p w14:paraId="66249DDA" w14:textId="77777777" w:rsidR="008747CB" w:rsidRPr="00264C55" w:rsidRDefault="008747CB" w:rsidP="008747CB">
      <w:pPr>
        <w:rPr>
          <w:sz w:val="32"/>
          <w:szCs w:val="32"/>
        </w:rPr>
      </w:pPr>
    </w:p>
    <w:p w14:paraId="25C8960E" w14:textId="77777777" w:rsidR="008747CB" w:rsidRPr="00264C55" w:rsidRDefault="008747CB" w:rsidP="008747CB">
      <w:pPr>
        <w:rPr>
          <w:sz w:val="32"/>
          <w:szCs w:val="32"/>
        </w:rPr>
      </w:pPr>
    </w:p>
    <w:p w14:paraId="382987A7" w14:textId="77777777" w:rsidR="008747CB" w:rsidRPr="00264C55" w:rsidRDefault="008747CB" w:rsidP="008747CB">
      <w:pPr>
        <w:rPr>
          <w:b/>
          <w:sz w:val="32"/>
          <w:szCs w:val="32"/>
        </w:rPr>
        <w:sectPr w:rsidR="008747CB" w:rsidRPr="00264C55" w:rsidSect="00FA6A40">
          <w:footerReference w:type="default" r:id="rId9"/>
          <w:pgSz w:w="11906" w:h="16838"/>
          <w:pgMar w:top="720" w:right="720" w:bottom="568" w:left="720" w:header="708" w:footer="708" w:gutter="0"/>
          <w:cols w:space="708"/>
          <w:docGrid w:linePitch="360"/>
        </w:sectPr>
      </w:pPr>
    </w:p>
    <w:p w14:paraId="2C45E1EB" w14:textId="12586B3B" w:rsidR="008747CB" w:rsidRPr="00264C55" w:rsidRDefault="008747CB" w:rsidP="008747CB">
      <w:pPr>
        <w:rPr>
          <w:sz w:val="32"/>
          <w:szCs w:val="32"/>
          <w:u w:val="single"/>
          <w:lang w:val="el-GR"/>
        </w:rPr>
      </w:pPr>
      <w:r w:rsidRPr="00264C55">
        <w:rPr>
          <w:sz w:val="32"/>
          <w:szCs w:val="32"/>
          <w:u w:val="single"/>
          <w:lang w:val="el-GR"/>
        </w:rPr>
        <w:t xml:space="preserve">Πίνακας 6: </w:t>
      </w:r>
      <w:r w:rsidR="005C5C87" w:rsidRPr="00264C55">
        <w:rPr>
          <w:sz w:val="32"/>
          <w:szCs w:val="32"/>
          <w:u w:val="single"/>
          <w:lang w:val="el-GR"/>
        </w:rPr>
        <w:t>Νέο</w:t>
      </w:r>
      <w:r w:rsidRPr="00264C55">
        <w:rPr>
          <w:sz w:val="32"/>
          <w:szCs w:val="32"/>
          <w:u w:val="single"/>
          <w:lang w:val="el-GR"/>
        </w:rPr>
        <w:t xml:space="preserve"> μισθολόγιο στελεχών προερχομένων από ΑΣΕΙ και απευθείας ή με διαγωνισμό κατατασσομένων στο σώμα των αξιωματικών – Κατηγορία Α΄</w:t>
      </w:r>
    </w:p>
    <w:p w14:paraId="0FF8BC75" w14:textId="6CD0FD98" w:rsidR="008747CB" w:rsidRPr="00264C55" w:rsidRDefault="00FC6E05" w:rsidP="00A22282">
      <w:pPr>
        <w:ind w:hanging="426"/>
        <w:rPr>
          <w:b/>
          <w:sz w:val="32"/>
          <w:szCs w:val="32"/>
        </w:rPr>
      </w:pPr>
      <w:r w:rsidRPr="00264C55">
        <w:rPr>
          <w:noProof/>
          <w:sz w:val="32"/>
          <w:szCs w:val="32"/>
        </w:rPr>
        <w:drawing>
          <wp:inline distT="0" distB="0" distL="0" distR="0" wp14:anchorId="5A47C739" wp14:editId="0D5BFE93">
            <wp:extent cx="7212965" cy="5905500"/>
            <wp:effectExtent l="0" t="0" r="6985" b="0"/>
            <wp:docPr id="96590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19515" cy="5910863"/>
                    </a:xfrm>
                    <a:prstGeom prst="rect">
                      <a:avLst/>
                    </a:prstGeom>
                    <a:noFill/>
                    <a:ln>
                      <a:noFill/>
                    </a:ln>
                  </pic:spPr>
                </pic:pic>
              </a:graphicData>
            </a:graphic>
          </wp:inline>
        </w:drawing>
      </w:r>
    </w:p>
    <w:p w14:paraId="54627DF0" w14:textId="77777777" w:rsidR="008747CB" w:rsidRPr="00264C55" w:rsidRDefault="008747CB" w:rsidP="008747CB">
      <w:pPr>
        <w:rPr>
          <w:sz w:val="32"/>
          <w:szCs w:val="32"/>
        </w:rPr>
      </w:pPr>
    </w:p>
    <w:p w14:paraId="61864B2F" w14:textId="77777777" w:rsidR="008747CB" w:rsidRPr="00264C55" w:rsidRDefault="008747CB" w:rsidP="008747CB">
      <w:pPr>
        <w:rPr>
          <w:sz w:val="32"/>
          <w:szCs w:val="32"/>
        </w:rPr>
      </w:pPr>
    </w:p>
    <w:p w14:paraId="77FF3299" w14:textId="77777777" w:rsidR="008747CB" w:rsidRPr="00264C55" w:rsidRDefault="008747CB" w:rsidP="008747CB">
      <w:pPr>
        <w:rPr>
          <w:sz w:val="32"/>
          <w:szCs w:val="32"/>
        </w:rPr>
      </w:pPr>
    </w:p>
    <w:p w14:paraId="14450056" w14:textId="77777777" w:rsidR="008747CB" w:rsidRPr="00264C55" w:rsidRDefault="008747CB" w:rsidP="008747CB">
      <w:pPr>
        <w:rPr>
          <w:sz w:val="32"/>
          <w:szCs w:val="32"/>
        </w:rPr>
      </w:pPr>
    </w:p>
    <w:p w14:paraId="362A9452" w14:textId="77777777" w:rsidR="008747CB" w:rsidRPr="00264C55" w:rsidRDefault="008747CB" w:rsidP="008747CB">
      <w:pPr>
        <w:rPr>
          <w:sz w:val="32"/>
          <w:szCs w:val="32"/>
        </w:rPr>
      </w:pPr>
    </w:p>
    <w:p w14:paraId="1A88E6A8" w14:textId="77777777" w:rsidR="008747CB" w:rsidRPr="00264C55" w:rsidRDefault="008747CB" w:rsidP="008747CB">
      <w:pPr>
        <w:rPr>
          <w:sz w:val="32"/>
          <w:szCs w:val="32"/>
        </w:rPr>
      </w:pPr>
    </w:p>
    <w:p w14:paraId="11057ED8" w14:textId="77777777" w:rsidR="008747CB" w:rsidRPr="00264C55" w:rsidRDefault="008747CB" w:rsidP="008747CB">
      <w:pPr>
        <w:rPr>
          <w:sz w:val="32"/>
          <w:szCs w:val="32"/>
        </w:rPr>
      </w:pPr>
    </w:p>
    <w:p w14:paraId="1ADFE6B5" w14:textId="77777777" w:rsidR="008747CB" w:rsidRPr="00264C55" w:rsidRDefault="008747CB" w:rsidP="008747CB">
      <w:pPr>
        <w:rPr>
          <w:sz w:val="32"/>
          <w:szCs w:val="32"/>
        </w:rPr>
      </w:pPr>
    </w:p>
    <w:p w14:paraId="1AA2771C" w14:textId="77777777" w:rsidR="008747CB" w:rsidRPr="00264C55" w:rsidRDefault="008747CB" w:rsidP="008747CB">
      <w:pPr>
        <w:rPr>
          <w:sz w:val="32"/>
          <w:szCs w:val="32"/>
        </w:rPr>
      </w:pPr>
    </w:p>
    <w:p w14:paraId="105A149E" w14:textId="56F6F8E0" w:rsidR="008747CB" w:rsidRPr="00264C55" w:rsidRDefault="008747CB" w:rsidP="008747CB">
      <w:pPr>
        <w:rPr>
          <w:sz w:val="32"/>
          <w:szCs w:val="32"/>
          <w:u w:val="single"/>
          <w:lang w:val="el-GR"/>
        </w:rPr>
      </w:pPr>
      <w:r w:rsidRPr="00264C55">
        <w:rPr>
          <w:sz w:val="32"/>
          <w:szCs w:val="32"/>
          <w:u w:val="single"/>
          <w:lang w:val="el-GR"/>
        </w:rPr>
        <w:t xml:space="preserve">Πίνακας 7: </w:t>
      </w:r>
      <w:r w:rsidR="005C5C87" w:rsidRPr="00264C55">
        <w:rPr>
          <w:sz w:val="32"/>
          <w:szCs w:val="32"/>
          <w:u w:val="single"/>
          <w:lang w:val="el-GR"/>
        </w:rPr>
        <w:t>Νέο</w:t>
      </w:r>
      <w:r w:rsidRPr="00264C55">
        <w:rPr>
          <w:sz w:val="32"/>
          <w:szCs w:val="32"/>
          <w:u w:val="single"/>
          <w:lang w:val="el-GR"/>
        </w:rPr>
        <w:t xml:space="preserve"> μισθολόγιο στελεχών προερχομένων από ΑΣΣΥ – Κατηγορία Β΄</w:t>
      </w:r>
    </w:p>
    <w:p w14:paraId="6AD59D4E" w14:textId="3D1B8406" w:rsidR="008747CB" w:rsidRPr="00264C55" w:rsidRDefault="00BF7E73" w:rsidP="00BF7E73">
      <w:pPr>
        <w:ind w:hanging="426"/>
        <w:rPr>
          <w:b/>
          <w:sz w:val="32"/>
          <w:szCs w:val="32"/>
        </w:rPr>
      </w:pPr>
      <w:r w:rsidRPr="00264C55">
        <w:rPr>
          <w:noProof/>
          <w:sz w:val="32"/>
          <w:szCs w:val="32"/>
        </w:rPr>
        <w:drawing>
          <wp:inline distT="0" distB="0" distL="0" distR="0" wp14:anchorId="12104E45" wp14:editId="75BAF508">
            <wp:extent cx="7156450" cy="9064625"/>
            <wp:effectExtent l="0" t="0" r="6350" b="3175"/>
            <wp:docPr id="4078906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1755" cy="9071345"/>
                    </a:xfrm>
                    <a:prstGeom prst="rect">
                      <a:avLst/>
                    </a:prstGeom>
                    <a:noFill/>
                    <a:ln>
                      <a:noFill/>
                    </a:ln>
                  </pic:spPr>
                </pic:pic>
              </a:graphicData>
            </a:graphic>
          </wp:inline>
        </w:drawing>
      </w:r>
    </w:p>
    <w:p w14:paraId="53A499DE" w14:textId="436960D6" w:rsidR="008747CB" w:rsidRPr="00264C55" w:rsidRDefault="008747CB" w:rsidP="008747CB">
      <w:pPr>
        <w:spacing w:after="0" w:line="240" w:lineRule="auto"/>
        <w:rPr>
          <w:rFonts w:ascii="Calibri" w:eastAsia="Times New Roman" w:hAnsi="Calibri" w:cs="Calibri"/>
          <w:bCs/>
          <w:color w:val="000000"/>
          <w:sz w:val="32"/>
          <w:szCs w:val="32"/>
          <w:u w:val="single"/>
          <w:lang w:val="el-GR" w:eastAsia="el-GR"/>
        </w:rPr>
      </w:pPr>
      <w:r w:rsidRPr="00264C55">
        <w:rPr>
          <w:rFonts w:ascii="Calibri" w:eastAsia="Times New Roman" w:hAnsi="Calibri" w:cs="Calibri"/>
          <w:bCs/>
          <w:color w:val="000000"/>
          <w:sz w:val="32"/>
          <w:szCs w:val="32"/>
          <w:u w:val="single"/>
          <w:lang w:val="el-GR" w:eastAsia="el-GR"/>
        </w:rPr>
        <w:t xml:space="preserve">Πίνακας 8: </w:t>
      </w:r>
      <w:r w:rsidR="005C5C87" w:rsidRPr="00264C55">
        <w:rPr>
          <w:rFonts w:ascii="Calibri" w:eastAsia="Times New Roman" w:hAnsi="Calibri" w:cs="Calibri"/>
          <w:bCs/>
          <w:color w:val="000000"/>
          <w:sz w:val="32"/>
          <w:szCs w:val="32"/>
          <w:u w:val="single"/>
          <w:lang w:val="el-GR" w:eastAsia="el-GR"/>
        </w:rPr>
        <w:t>Νέο</w:t>
      </w:r>
      <w:r w:rsidRPr="00264C55">
        <w:rPr>
          <w:rFonts w:ascii="Calibri" w:eastAsia="Times New Roman" w:hAnsi="Calibri" w:cs="Calibri"/>
          <w:bCs/>
          <w:color w:val="000000"/>
          <w:sz w:val="32"/>
          <w:szCs w:val="32"/>
          <w:u w:val="single"/>
          <w:lang w:val="el-GR" w:eastAsia="el-GR"/>
        </w:rPr>
        <w:t xml:space="preserve"> μισθολόγιο στελεχών λοιπών προελεύσεων (ΕΘΕΛΟΝΤΕΣ, ΕΜΘ, ΕΠΟΠ) – Κατηγορία Γ΄</w:t>
      </w:r>
    </w:p>
    <w:p w14:paraId="2CCF3467" w14:textId="77777777" w:rsidR="000F42CC" w:rsidRPr="00264C55" w:rsidRDefault="000F42CC" w:rsidP="008747CB">
      <w:pPr>
        <w:spacing w:after="0" w:line="240" w:lineRule="auto"/>
        <w:rPr>
          <w:rFonts w:ascii="Calibri" w:eastAsia="Times New Roman" w:hAnsi="Calibri" w:cs="Calibri"/>
          <w:bCs/>
          <w:color w:val="000000"/>
          <w:sz w:val="32"/>
          <w:szCs w:val="32"/>
          <w:u w:val="single"/>
          <w:lang w:val="el-GR" w:eastAsia="el-GR"/>
        </w:rPr>
      </w:pPr>
    </w:p>
    <w:p w14:paraId="6CAFAF5D" w14:textId="73091FFF" w:rsidR="008747CB" w:rsidRPr="00264C55" w:rsidRDefault="000F0C5C" w:rsidP="000F0C5C">
      <w:pPr>
        <w:ind w:hanging="284"/>
        <w:rPr>
          <w:b/>
          <w:sz w:val="32"/>
          <w:szCs w:val="32"/>
        </w:rPr>
      </w:pPr>
      <w:r w:rsidRPr="00264C55">
        <w:rPr>
          <w:noProof/>
          <w:sz w:val="32"/>
          <w:szCs w:val="32"/>
        </w:rPr>
        <w:drawing>
          <wp:inline distT="0" distB="0" distL="0" distR="0" wp14:anchorId="4BA7E41E" wp14:editId="148320CD">
            <wp:extent cx="7073900" cy="5422900"/>
            <wp:effectExtent l="0" t="0" r="0" b="6350"/>
            <wp:docPr id="16159412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82054" cy="5429151"/>
                    </a:xfrm>
                    <a:prstGeom prst="rect">
                      <a:avLst/>
                    </a:prstGeom>
                    <a:noFill/>
                    <a:ln>
                      <a:noFill/>
                    </a:ln>
                  </pic:spPr>
                </pic:pic>
              </a:graphicData>
            </a:graphic>
          </wp:inline>
        </w:drawing>
      </w:r>
    </w:p>
    <w:p w14:paraId="2AE77B32" w14:textId="77777777" w:rsidR="008747CB" w:rsidRPr="00264C55" w:rsidRDefault="008747CB" w:rsidP="008747CB">
      <w:pPr>
        <w:rPr>
          <w:b/>
          <w:sz w:val="32"/>
          <w:szCs w:val="32"/>
        </w:rPr>
      </w:pPr>
    </w:p>
    <w:p w14:paraId="0D6E031C" w14:textId="020B7513" w:rsidR="008747CB" w:rsidRPr="00264C55" w:rsidRDefault="008747CB" w:rsidP="008747CB">
      <w:pPr>
        <w:rPr>
          <w:sz w:val="32"/>
          <w:szCs w:val="32"/>
          <w:u w:val="single"/>
        </w:rPr>
      </w:pPr>
      <w:r w:rsidRPr="00264C55">
        <w:rPr>
          <w:sz w:val="32"/>
          <w:szCs w:val="32"/>
          <w:u w:val="single"/>
        </w:rPr>
        <w:t xml:space="preserve">Πίνακας 9: </w:t>
      </w:r>
      <w:r w:rsidR="005C5C87" w:rsidRPr="00264C55">
        <w:rPr>
          <w:sz w:val="32"/>
          <w:szCs w:val="32"/>
          <w:u w:val="single"/>
          <w:lang w:val="el-GR"/>
        </w:rPr>
        <w:t>Νέο</w:t>
      </w:r>
      <w:r w:rsidRPr="00264C55">
        <w:rPr>
          <w:sz w:val="32"/>
          <w:szCs w:val="32"/>
          <w:u w:val="single"/>
        </w:rPr>
        <w:t xml:space="preserve"> μισθολόγιο κατηγορίας Δ’ </w:t>
      </w: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7"/>
        <w:gridCol w:w="1660"/>
        <w:gridCol w:w="1325"/>
        <w:gridCol w:w="1752"/>
        <w:gridCol w:w="1752"/>
      </w:tblGrid>
      <w:tr w:rsidR="008747CB" w:rsidRPr="00264C55" w14:paraId="50907F76" w14:textId="77777777" w:rsidTr="00E15AFC">
        <w:trPr>
          <w:trHeight w:val="20"/>
        </w:trPr>
        <w:tc>
          <w:tcPr>
            <w:tcW w:w="3328" w:type="dxa"/>
            <w:vAlign w:val="center"/>
            <w:hideMark/>
          </w:tcPr>
          <w:p w14:paraId="507A09C2" w14:textId="77777777" w:rsidR="008747CB" w:rsidRPr="00264C55" w:rsidRDefault="008747CB" w:rsidP="00264C55">
            <w:pPr>
              <w:spacing w:after="0" w:line="240" w:lineRule="auto"/>
              <w:jc w:val="center"/>
              <w:rPr>
                <w:rFonts w:eastAsia="Times New Roman" w:cstheme="minorHAnsi"/>
                <w:b/>
                <w:bCs/>
                <w:color w:val="000000"/>
                <w:sz w:val="32"/>
                <w:szCs w:val="32"/>
                <w:lang w:eastAsia="el-GR"/>
              </w:rPr>
            </w:pPr>
            <w:r w:rsidRPr="00264C55">
              <w:rPr>
                <w:rFonts w:eastAsia="Times New Roman" w:cstheme="minorHAnsi"/>
                <w:b/>
                <w:bCs/>
                <w:color w:val="000000"/>
                <w:sz w:val="32"/>
                <w:szCs w:val="32"/>
                <w:lang w:eastAsia="el-GR"/>
              </w:rPr>
              <w:t>ΒΑΘΜΟΣ</w:t>
            </w:r>
          </w:p>
        </w:tc>
        <w:tc>
          <w:tcPr>
            <w:tcW w:w="1431" w:type="dxa"/>
            <w:vAlign w:val="center"/>
            <w:hideMark/>
          </w:tcPr>
          <w:p w14:paraId="74D54757" w14:textId="77777777" w:rsidR="008747CB" w:rsidRPr="00264C55" w:rsidRDefault="008747CB" w:rsidP="00264C55">
            <w:pPr>
              <w:spacing w:after="0" w:line="240" w:lineRule="auto"/>
              <w:jc w:val="center"/>
              <w:rPr>
                <w:rFonts w:eastAsia="Times New Roman" w:cstheme="minorHAnsi"/>
                <w:b/>
                <w:bCs/>
                <w:color w:val="000000"/>
                <w:sz w:val="32"/>
                <w:szCs w:val="32"/>
                <w:lang w:eastAsia="el-GR"/>
              </w:rPr>
            </w:pPr>
            <w:r w:rsidRPr="00264C55">
              <w:rPr>
                <w:rFonts w:eastAsia="Times New Roman" w:cstheme="minorHAnsi"/>
                <w:b/>
                <w:bCs/>
                <w:color w:val="000000"/>
                <w:sz w:val="32"/>
                <w:szCs w:val="32"/>
                <w:lang w:eastAsia="el-GR"/>
              </w:rPr>
              <w:t>ΣΥΝΟΛΙΚΑ ΕΤΗ ΥΠΗΡΕΣΙΑΣ</w:t>
            </w:r>
          </w:p>
        </w:tc>
        <w:tc>
          <w:tcPr>
            <w:tcW w:w="1246" w:type="dxa"/>
            <w:vAlign w:val="center"/>
            <w:hideMark/>
          </w:tcPr>
          <w:p w14:paraId="351EDC14" w14:textId="77777777" w:rsidR="008747CB" w:rsidRPr="00264C55" w:rsidRDefault="008747CB" w:rsidP="00264C55">
            <w:pPr>
              <w:spacing w:after="0" w:line="240" w:lineRule="auto"/>
              <w:jc w:val="center"/>
              <w:rPr>
                <w:rFonts w:eastAsia="Times New Roman" w:cstheme="minorHAnsi"/>
                <w:b/>
                <w:bCs/>
                <w:color w:val="000000"/>
                <w:sz w:val="32"/>
                <w:szCs w:val="32"/>
                <w:lang w:eastAsia="el-GR"/>
              </w:rPr>
            </w:pPr>
            <w:r w:rsidRPr="00264C55">
              <w:rPr>
                <w:rFonts w:eastAsia="Times New Roman" w:cstheme="minorHAnsi"/>
                <w:b/>
                <w:bCs/>
                <w:color w:val="000000"/>
                <w:sz w:val="32"/>
                <w:szCs w:val="32"/>
                <w:lang w:eastAsia="el-GR"/>
              </w:rPr>
              <w:t>ΙΣΧΥΟΝ ΒΑΣΙΚΟΣ</w:t>
            </w:r>
          </w:p>
        </w:tc>
        <w:tc>
          <w:tcPr>
            <w:tcW w:w="1409" w:type="dxa"/>
            <w:vAlign w:val="center"/>
            <w:hideMark/>
          </w:tcPr>
          <w:p w14:paraId="7BEDAE53" w14:textId="77777777" w:rsidR="008747CB" w:rsidRPr="00264C55" w:rsidRDefault="008747CB" w:rsidP="00264C55">
            <w:pPr>
              <w:spacing w:after="0" w:line="240" w:lineRule="auto"/>
              <w:jc w:val="center"/>
              <w:rPr>
                <w:rFonts w:eastAsia="Times New Roman" w:cstheme="minorHAnsi"/>
                <w:b/>
                <w:bCs/>
                <w:color w:val="000000"/>
                <w:sz w:val="32"/>
                <w:szCs w:val="32"/>
                <w:lang w:eastAsia="el-GR"/>
              </w:rPr>
            </w:pPr>
            <w:r w:rsidRPr="00264C55">
              <w:rPr>
                <w:rFonts w:eastAsia="Times New Roman" w:cstheme="minorHAnsi"/>
                <w:b/>
                <w:bCs/>
                <w:color w:val="000000"/>
                <w:sz w:val="32"/>
                <w:szCs w:val="32"/>
                <w:lang w:eastAsia="el-GR"/>
              </w:rPr>
              <w:t>ΝΕΟΣ ΒΑΣΙΚΟΣ ΣΩΜΑΤΑ ΑΣΦΑΛΕΙΑΣ</w:t>
            </w:r>
          </w:p>
        </w:tc>
        <w:tc>
          <w:tcPr>
            <w:tcW w:w="1409" w:type="dxa"/>
            <w:vAlign w:val="center"/>
            <w:hideMark/>
          </w:tcPr>
          <w:p w14:paraId="684595CB" w14:textId="77777777" w:rsidR="008747CB" w:rsidRPr="00264C55" w:rsidRDefault="008747CB" w:rsidP="00264C55">
            <w:pPr>
              <w:spacing w:after="0" w:line="240" w:lineRule="auto"/>
              <w:jc w:val="center"/>
              <w:rPr>
                <w:rFonts w:eastAsia="Times New Roman" w:cstheme="minorHAnsi"/>
                <w:b/>
                <w:bCs/>
                <w:color w:val="000000"/>
                <w:sz w:val="32"/>
                <w:szCs w:val="32"/>
                <w:lang w:eastAsia="el-GR"/>
              </w:rPr>
            </w:pPr>
            <w:r w:rsidRPr="00264C55">
              <w:rPr>
                <w:rFonts w:eastAsia="Times New Roman" w:cstheme="minorHAnsi"/>
                <w:b/>
                <w:bCs/>
                <w:color w:val="000000"/>
                <w:sz w:val="32"/>
                <w:szCs w:val="32"/>
                <w:lang w:eastAsia="el-GR"/>
              </w:rPr>
              <w:t>ΑΥΞΗΣΗ ΣΩΜΑΤΑ ΑΣΦΑΛΕΙΑΣ</w:t>
            </w:r>
          </w:p>
        </w:tc>
      </w:tr>
      <w:tr w:rsidR="008747CB" w:rsidRPr="00264C55" w14:paraId="501E202C" w14:textId="77777777" w:rsidTr="00E15AFC">
        <w:trPr>
          <w:trHeight w:val="20"/>
        </w:trPr>
        <w:tc>
          <w:tcPr>
            <w:tcW w:w="3328" w:type="dxa"/>
            <w:noWrap/>
            <w:vAlign w:val="bottom"/>
            <w:hideMark/>
          </w:tcPr>
          <w:p w14:paraId="5276AF3A"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ΕΙΔΙΚΟΣ ΦΡΟΥΡΟΣ/ΣΥΝΟΡΙΟΦΥΛΑΚΑΣ</w:t>
            </w:r>
          </w:p>
        </w:tc>
        <w:tc>
          <w:tcPr>
            <w:tcW w:w="1431" w:type="dxa"/>
            <w:noWrap/>
            <w:vAlign w:val="bottom"/>
            <w:hideMark/>
          </w:tcPr>
          <w:p w14:paraId="2E2D2A59"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5</w:t>
            </w:r>
          </w:p>
        </w:tc>
        <w:tc>
          <w:tcPr>
            <w:tcW w:w="1246" w:type="dxa"/>
            <w:noWrap/>
            <w:vAlign w:val="bottom"/>
            <w:hideMark/>
          </w:tcPr>
          <w:p w14:paraId="15BE6FDA"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1.156 €</w:t>
            </w:r>
          </w:p>
        </w:tc>
        <w:tc>
          <w:tcPr>
            <w:tcW w:w="1409" w:type="dxa"/>
            <w:noWrap/>
            <w:vAlign w:val="bottom"/>
            <w:hideMark/>
          </w:tcPr>
          <w:p w14:paraId="45D5B7AA"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1.219 €</w:t>
            </w:r>
          </w:p>
        </w:tc>
        <w:tc>
          <w:tcPr>
            <w:tcW w:w="1409" w:type="dxa"/>
            <w:noWrap/>
            <w:vAlign w:val="bottom"/>
            <w:hideMark/>
          </w:tcPr>
          <w:p w14:paraId="32F3DAD0" w14:textId="77777777" w:rsidR="008747CB" w:rsidRPr="00264C55" w:rsidRDefault="008747CB" w:rsidP="00264C55">
            <w:pPr>
              <w:spacing w:after="0" w:line="240" w:lineRule="auto"/>
              <w:jc w:val="center"/>
              <w:rPr>
                <w:rFonts w:eastAsia="Times New Roman" w:cstheme="minorHAnsi"/>
                <w:color w:val="EE0000"/>
                <w:sz w:val="32"/>
                <w:szCs w:val="32"/>
                <w:lang w:eastAsia="el-GR"/>
              </w:rPr>
            </w:pPr>
            <w:r w:rsidRPr="00264C55">
              <w:rPr>
                <w:rFonts w:eastAsia="Times New Roman" w:cstheme="minorHAnsi"/>
                <w:color w:val="EE0000"/>
                <w:sz w:val="32"/>
                <w:szCs w:val="32"/>
                <w:lang w:eastAsia="el-GR"/>
              </w:rPr>
              <w:t>63 €</w:t>
            </w:r>
          </w:p>
        </w:tc>
      </w:tr>
      <w:tr w:rsidR="008747CB" w:rsidRPr="00264C55" w14:paraId="5D2C7CF6" w14:textId="77777777" w:rsidTr="00E15AFC">
        <w:trPr>
          <w:trHeight w:val="20"/>
        </w:trPr>
        <w:tc>
          <w:tcPr>
            <w:tcW w:w="3328" w:type="dxa"/>
            <w:noWrap/>
            <w:vAlign w:val="bottom"/>
            <w:hideMark/>
          </w:tcPr>
          <w:p w14:paraId="2EC5242F"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431" w:type="dxa"/>
            <w:noWrap/>
            <w:vAlign w:val="bottom"/>
            <w:hideMark/>
          </w:tcPr>
          <w:p w14:paraId="5C09DDA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4</w:t>
            </w:r>
          </w:p>
        </w:tc>
        <w:tc>
          <w:tcPr>
            <w:tcW w:w="1246" w:type="dxa"/>
            <w:noWrap/>
            <w:vAlign w:val="bottom"/>
            <w:hideMark/>
          </w:tcPr>
          <w:p w14:paraId="0188A9C2"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1.114 €</w:t>
            </w:r>
          </w:p>
        </w:tc>
        <w:tc>
          <w:tcPr>
            <w:tcW w:w="1409" w:type="dxa"/>
            <w:noWrap/>
            <w:vAlign w:val="bottom"/>
            <w:hideMark/>
          </w:tcPr>
          <w:p w14:paraId="72E52E65"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1.183 €</w:t>
            </w:r>
          </w:p>
        </w:tc>
        <w:tc>
          <w:tcPr>
            <w:tcW w:w="1409" w:type="dxa"/>
            <w:noWrap/>
            <w:vAlign w:val="bottom"/>
            <w:hideMark/>
          </w:tcPr>
          <w:p w14:paraId="5D31DE5D" w14:textId="77777777" w:rsidR="008747CB" w:rsidRPr="00264C55" w:rsidRDefault="008747CB" w:rsidP="00264C55">
            <w:pPr>
              <w:spacing w:after="0" w:line="240" w:lineRule="auto"/>
              <w:jc w:val="center"/>
              <w:rPr>
                <w:rFonts w:eastAsia="Times New Roman" w:cstheme="minorHAnsi"/>
                <w:color w:val="EE0000"/>
                <w:sz w:val="32"/>
                <w:szCs w:val="32"/>
                <w:lang w:eastAsia="el-GR"/>
              </w:rPr>
            </w:pPr>
            <w:r w:rsidRPr="00264C55">
              <w:rPr>
                <w:rFonts w:eastAsia="Times New Roman" w:cstheme="minorHAnsi"/>
                <w:color w:val="EE0000"/>
                <w:sz w:val="32"/>
                <w:szCs w:val="32"/>
                <w:lang w:eastAsia="el-GR"/>
              </w:rPr>
              <w:t>69 €</w:t>
            </w:r>
          </w:p>
        </w:tc>
      </w:tr>
      <w:tr w:rsidR="008747CB" w:rsidRPr="00264C55" w14:paraId="72698A5C" w14:textId="77777777" w:rsidTr="00E15AFC">
        <w:trPr>
          <w:trHeight w:val="20"/>
        </w:trPr>
        <w:tc>
          <w:tcPr>
            <w:tcW w:w="3328" w:type="dxa"/>
            <w:noWrap/>
            <w:vAlign w:val="bottom"/>
            <w:hideMark/>
          </w:tcPr>
          <w:p w14:paraId="0EC2C7C8"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431" w:type="dxa"/>
            <w:noWrap/>
            <w:vAlign w:val="bottom"/>
            <w:hideMark/>
          </w:tcPr>
          <w:p w14:paraId="6176F209"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3</w:t>
            </w:r>
          </w:p>
        </w:tc>
        <w:tc>
          <w:tcPr>
            <w:tcW w:w="1246" w:type="dxa"/>
            <w:noWrap/>
            <w:vAlign w:val="bottom"/>
            <w:hideMark/>
          </w:tcPr>
          <w:p w14:paraId="2B302DD2"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1.114 €</w:t>
            </w:r>
          </w:p>
        </w:tc>
        <w:tc>
          <w:tcPr>
            <w:tcW w:w="1409" w:type="dxa"/>
            <w:noWrap/>
            <w:vAlign w:val="bottom"/>
            <w:hideMark/>
          </w:tcPr>
          <w:p w14:paraId="725A9000"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1.183 €</w:t>
            </w:r>
          </w:p>
        </w:tc>
        <w:tc>
          <w:tcPr>
            <w:tcW w:w="1409" w:type="dxa"/>
            <w:noWrap/>
            <w:vAlign w:val="bottom"/>
            <w:hideMark/>
          </w:tcPr>
          <w:p w14:paraId="1753517B" w14:textId="77777777" w:rsidR="008747CB" w:rsidRPr="00264C55" w:rsidRDefault="008747CB" w:rsidP="00264C55">
            <w:pPr>
              <w:spacing w:after="0" w:line="240" w:lineRule="auto"/>
              <w:jc w:val="center"/>
              <w:rPr>
                <w:rFonts w:eastAsia="Times New Roman" w:cstheme="minorHAnsi"/>
                <w:color w:val="EE0000"/>
                <w:sz w:val="32"/>
                <w:szCs w:val="32"/>
                <w:lang w:eastAsia="el-GR"/>
              </w:rPr>
            </w:pPr>
            <w:r w:rsidRPr="00264C55">
              <w:rPr>
                <w:rFonts w:eastAsia="Times New Roman" w:cstheme="minorHAnsi"/>
                <w:color w:val="EE0000"/>
                <w:sz w:val="32"/>
                <w:szCs w:val="32"/>
                <w:lang w:eastAsia="el-GR"/>
              </w:rPr>
              <w:t>69 €</w:t>
            </w:r>
          </w:p>
        </w:tc>
      </w:tr>
      <w:tr w:rsidR="008747CB" w:rsidRPr="00264C55" w14:paraId="70D1F819" w14:textId="77777777" w:rsidTr="00E15AFC">
        <w:trPr>
          <w:trHeight w:val="20"/>
        </w:trPr>
        <w:tc>
          <w:tcPr>
            <w:tcW w:w="3328" w:type="dxa"/>
            <w:noWrap/>
            <w:vAlign w:val="bottom"/>
            <w:hideMark/>
          </w:tcPr>
          <w:p w14:paraId="55EDF1D8"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431" w:type="dxa"/>
            <w:noWrap/>
            <w:vAlign w:val="bottom"/>
            <w:hideMark/>
          </w:tcPr>
          <w:p w14:paraId="2463C037"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2</w:t>
            </w:r>
          </w:p>
        </w:tc>
        <w:tc>
          <w:tcPr>
            <w:tcW w:w="1246" w:type="dxa"/>
            <w:noWrap/>
            <w:vAlign w:val="bottom"/>
            <w:hideMark/>
          </w:tcPr>
          <w:p w14:paraId="21D1C22B"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1.072 €</w:t>
            </w:r>
          </w:p>
        </w:tc>
        <w:tc>
          <w:tcPr>
            <w:tcW w:w="1409" w:type="dxa"/>
            <w:noWrap/>
            <w:vAlign w:val="bottom"/>
            <w:hideMark/>
          </w:tcPr>
          <w:p w14:paraId="0712AA57"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1.122 €</w:t>
            </w:r>
          </w:p>
        </w:tc>
        <w:tc>
          <w:tcPr>
            <w:tcW w:w="1409" w:type="dxa"/>
            <w:noWrap/>
            <w:vAlign w:val="bottom"/>
            <w:hideMark/>
          </w:tcPr>
          <w:p w14:paraId="721D805A" w14:textId="77777777" w:rsidR="008747CB" w:rsidRPr="00264C55" w:rsidRDefault="008747CB" w:rsidP="00264C55">
            <w:pPr>
              <w:spacing w:after="0" w:line="240" w:lineRule="auto"/>
              <w:jc w:val="center"/>
              <w:rPr>
                <w:rFonts w:eastAsia="Times New Roman" w:cstheme="minorHAnsi"/>
                <w:color w:val="EE0000"/>
                <w:sz w:val="32"/>
                <w:szCs w:val="32"/>
                <w:lang w:eastAsia="el-GR"/>
              </w:rPr>
            </w:pPr>
            <w:r w:rsidRPr="00264C55">
              <w:rPr>
                <w:rFonts w:eastAsia="Times New Roman" w:cstheme="minorHAnsi"/>
                <w:color w:val="EE0000"/>
                <w:sz w:val="32"/>
                <w:szCs w:val="32"/>
                <w:lang w:eastAsia="el-GR"/>
              </w:rPr>
              <w:t>50 €</w:t>
            </w:r>
          </w:p>
        </w:tc>
      </w:tr>
      <w:tr w:rsidR="008747CB" w:rsidRPr="00264C55" w14:paraId="03278AF9" w14:textId="77777777" w:rsidTr="00E15AFC">
        <w:trPr>
          <w:trHeight w:val="20"/>
        </w:trPr>
        <w:tc>
          <w:tcPr>
            <w:tcW w:w="3328" w:type="dxa"/>
            <w:noWrap/>
            <w:vAlign w:val="bottom"/>
            <w:hideMark/>
          </w:tcPr>
          <w:p w14:paraId="4227DD94"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431" w:type="dxa"/>
            <w:noWrap/>
            <w:vAlign w:val="bottom"/>
            <w:hideMark/>
          </w:tcPr>
          <w:p w14:paraId="0E6C5268"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w:t>
            </w:r>
          </w:p>
        </w:tc>
        <w:tc>
          <w:tcPr>
            <w:tcW w:w="1246" w:type="dxa"/>
            <w:noWrap/>
            <w:vAlign w:val="bottom"/>
            <w:hideMark/>
          </w:tcPr>
          <w:p w14:paraId="6CA218E0"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1.072 €</w:t>
            </w:r>
          </w:p>
        </w:tc>
        <w:tc>
          <w:tcPr>
            <w:tcW w:w="1409" w:type="dxa"/>
            <w:noWrap/>
            <w:vAlign w:val="bottom"/>
            <w:hideMark/>
          </w:tcPr>
          <w:p w14:paraId="21A132F3"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1.122 €</w:t>
            </w:r>
          </w:p>
        </w:tc>
        <w:tc>
          <w:tcPr>
            <w:tcW w:w="1409" w:type="dxa"/>
            <w:noWrap/>
            <w:vAlign w:val="bottom"/>
            <w:hideMark/>
          </w:tcPr>
          <w:p w14:paraId="402C6B92" w14:textId="77777777" w:rsidR="008747CB" w:rsidRPr="00264C55" w:rsidRDefault="008747CB" w:rsidP="00264C55">
            <w:pPr>
              <w:spacing w:after="0" w:line="240" w:lineRule="auto"/>
              <w:jc w:val="center"/>
              <w:rPr>
                <w:rFonts w:eastAsia="Times New Roman" w:cstheme="minorHAnsi"/>
                <w:color w:val="EE0000"/>
                <w:sz w:val="32"/>
                <w:szCs w:val="32"/>
                <w:lang w:eastAsia="el-GR"/>
              </w:rPr>
            </w:pPr>
            <w:r w:rsidRPr="00264C55">
              <w:rPr>
                <w:rFonts w:eastAsia="Times New Roman" w:cstheme="minorHAnsi"/>
                <w:color w:val="EE0000"/>
                <w:sz w:val="32"/>
                <w:szCs w:val="32"/>
                <w:lang w:eastAsia="el-GR"/>
              </w:rPr>
              <w:t>50 €</w:t>
            </w:r>
          </w:p>
        </w:tc>
      </w:tr>
      <w:tr w:rsidR="008747CB" w:rsidRPr="00264C55" w14:paraId="2CFFAEBB" w14:textId="77777777" w:rsidTr="00E15AFC">
        <w:trPr>
          <w:trHeight w:val="20"/>
        </w:trPr>
        <w:tc>
          <w:tcPr>
            <w:tcW w:w="3328" w:type="dxa"/>
            <w:noWrap/>
            <w:vAlign w:val="bottom"/>
            <w:hideMark/>
          </w:tcPr>
          <w:p w14:paraId="1F0B1826"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 </w:t>
            </w:r>
          </w:p>
        </w:tc>
        <w:tc>
          <w:tcPr>
            <w:tcW w:w="1431" w:type="dxa"/>
            <w:noWrap/>
            <w:vAlign w:val="bottom"/>
            <w:hideMark/>
          </w:tcPr>
          <w:p w14:paraId="07AA2B4C"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0</w:t>
            </w:r>
          </w:p>
        </w:tc>
        <w:tc>
          <w:tcPr>
            <w:tcW w:w="1246" w:type="dxa"/>
            <w:noWrap/>
            <w:vAlign w:val="bottom"/>
            <w:hideMark/>
          </w:tcPr>
          <w:p w14:paraId="264BC3A6"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1.053 €</w:t>
            </w:r>
          </w:p>
        </w:tc>
        <w:tc>
          <w:tcPr>
            <w:tcW w:w="1409" w:type="dxa"/>
            <w:noWrap/>
            <w:vAlign w:val="bottom"/>
            <w:hideMark/>
          </w:tcPr>
          <w:p w14:paraId="439D8442" w14:textId="77777777" w:rsidR="008747CB" w:rsidRPr="00264C55" w:rsidRDefault="008747CB" w:rsidP="00264C55">
            <w:pPr>
              <w:spacing w:after="0" w:line="240" w:lineRule="auto"/>
              <w:jc w:val="center"/>
              <w:rPr>
                <w:rFonts w:eastAsia="Times New Roman" w:cstheme="minorHAnsi"/>
                <w:color w:val="000000"/>
                <w:sz w:val="32"/>
                <w:szCs w:val="32"/>
                <w:lang w:eastAsia="el-GR"/>
              </w:rPr>
            </w:pPr>
            <w:r w:rsidRPr="00264C55">
              <w:rPr>
                <w:rFonts w:eastAsia="Times New Roman" w:cstheme="minorHAnsi"/>
                <w:color w:val="000000"/>
                <w:sz w:val="32"/>
                <w:szCs w:val="32"/>
                <w:lang w:eastAsia="el-GR"/>
              </w:rPr>
              <w:t>1.122 €</w:t>
            </w:r>
          </w:p>
        </w:tc>
        <w:tc>
          <w:tcPr>
            <w:tcW w:w="1409" w:type="dxa"/>
            <w:noWrap/>
            <w:vAlign w:val="bottom"/>
            <w:hideMark/>
          </w:tcPr>
          <w:p w14:paraId="0CE7A05C" w14:textId="77777777" w:rsidR="008747CB" w:rsidRPr="00264C55" w:rsidRDefault="008747CB" w:rsidP="00264C55">
            <w:pPr>
              <w:spacing w:after="0" w:line="240" w:lineRule="auto"/>
              <w:jc w:val="center"/>
              <w:rPr>
                <w:rFonts w:eastAsia="Times New Roman" w:cstheme="minorHAnsi"/>
                <w:color w:val="EE0000"/>
                <w:sz w:val="32"/>
                <w:szCs w:val="32"/>
                <w:lang w:eastAsia="el-GR"/>
              </w:rPr>
            </w:pPr>
            <w:r w:rsidRPr="00264C55">
              <w:rPr>
                <w:rFonts w:eastAsia="Times New Roman" w:cstheme="minorHAnsi"/>
                <w:color w:val="EE0000"/>
                <w:sz w:val="32"/>
                <w:szCs w:val="32"/>
                <w:lang w:eastAsia="el-GR"/>
              </w:rPr>
              <w:t>69 €</w:t>
            </w:r>
          </w:p>
        </w:tc>
      </w:tr>
    </w:tbl>
    <w:p w14:paraId="67DF1672" w14:textId="77777777" w:rsidR="008747CB" w:rsidRPr="00264C55" w:rsidRDefault="008747CB" w:rsidP="008747CB">
      <w:pPr>
        <w:rPr>
          <w:b/>
          <w:sz w:val="32"/>
          <w:szCs w:val="32"/>
        </w:rPr>
      </w:pPr>
    </w:p>
    <w:p w14:paraId="14438C5B" w14:textId="77777777" w:rsidR="008747CB" w:rsidRPr="00264C55" w:rsidRDefault="008747CB" w:rsidP="008747CB">
      <w:pPr>
        <w:rPr>
          <w:b/>
          <w:sz w:val="32"/>
          <w:szCs w:val="32"/>
          <w:lang w:val="el-GR"/>
        </w:rPr>
      </w:pPr>
    </w:p>
    <w:p w14:paraId="7E6C2A70" w14:textId="77777777" w:rsidR="008747CB" w:rsidRPr="00264C55" w:rsidRDefault="008747CB" w:rsidP="008747CB">
      <w:pPr>
        <w:rPr>
          <w:b/>
          <w:sz w:val="32"/>
          <w:szCs w:val="32"/>
          <w:lang w:val="el-GR"/>
        </w:rPr>
        <w:sectPr w:rsidR="008747CB" w:rsidRPr="00264C55" w:rsidSect="008747CB">
          <w:pgSz w:w="11906" w:h="16838"/>
          <w:pgMar w:top="720" w:right="720" w:bottom="567" w:left="720" w:header="709" w:footer="709" w:gutter="0"/>
          <w:cols w:space="708"/>
          <w:docGrid w:linePitch="360"/>
        </w:sectPr>
      </w:pPr>
    </w:p>
    <w:p w14:paraId="16A51169" w14:textId="77777777" w:rsidR="008747CB" w:rsidRPr="00264C55" w:rsidRDefault="008747CB" w:rsidP="008747CB">
      <w:pPr>
        <w:rPr>
          <w:b/>
          <w:sz w:val="32"/>
          <w:szCs w:val="32"/>
          <w:lang w:val="el-GR"/>
        </w:rPr>
      </w:pPr>
      <w:r w:rsidRPr="00264C55">
        <w:rPr>
          <w:b/>
          <w:sz w:val="32"/>
          <w:szCs w:val="32"/>
          <w:lang w:val="el-GR"/>
        </w:rPr>
        <w:t>Κόστος</w:t>
      </w:r>
    </w:p>
    <w:p w14:paraId="5599B366" w14:textId="69F08A4B" w:rsidR="008747CB" w:rsidRPr="00264C55" w:rsidRDefault="008747CB" w:rsidP="008747CB">
      <w:pPr>
        <w:rPr>
          <w:rFonts w:cstheme="minorHAnsi"/>
          <w:sz w:val="32"/>
          <w:szCs w:val="32"/>
          <w:lang w:val="el-GR"/>
        </w:rPr>
      </w:pPr>
      <w:r w:rsidRPr="00264C55">
        <w:rPr>
          <w:rFonts w:cstheme="minorHAnsi"/>
          <w:sz w:val="32"/>
          <w:szCs w:val="32"/>
          <w:lang w:val="el-GR"/>
        </w:rPr>
        <w:t>Αναλυτικά το κόστος των αυξήσεων στα μισθολόγια των Ενόπλων Δυνάμεων και των Σωμάτων Ασφαλείας</w:t>
      </w:r>
      <w:r w:rsidR="007D5642" w:rsidRPr="00264C55">
        <w:rPr>
          <w:rFonts w:cstheme="minorHAnsi"/>
          <w:sz w:val="32"/>
          <w:szCs w:val="32"/>
          <w:lang w:val="el-GR"/>
        </w:rPr>
        <w:t xml:space="preserve"> και η μεσοσταθμική αύξηση μισθού</w:t>
      </w:r>
      <w:r w:rsidRPr="00264C55">
        <w:rPr>
          <w:rFonts w:cstheme="minorHAnsi"/>
          <w:sz w:val="32"/>
          <w:szCs w:val="32"/>
          <w:lang w:val="el-GR"/>
        </w:rPr>
        <w:t>:</w:t>
      </w:r>
    </w:p>
    <w:p w14:paraId="04842A1F" w14:textId="77777777" w:rsidR="008747CB" w:rsidRPr="00264C55" w:rsidRDefault="008747CB" w:rsidP="008747CB">
      <w:pPr>
        <w:rPr>
          <w:rFonts w:cstheme="minorHAnsi"/>
          <w:sz w:val="32"/>
          <w:szCs w:val="32"/>
          <w:u w:val="single"/>
          <w:lang w:val="el-GR"/>
        </w:rPr>
      </w:pPr>
      <w:r w:rsidRPr="00264C55">
        <w:rPr>
          <w:rFonts w:cstheme="minorHAnsi"/>
          <w:sz w:val="32"/>
          <w:szCs w:val="32"/>
          <w:u w:val="single"/>
          <w:lang w:val="el-GR"/>
        </w:rPr>
        <w:t>Πίνακας 10: Κόστος αυξήσεων στο μισθολόγιο των Ενόπλων Δυνάμεων και των Σωμάτων Ασφαλείας</w:t>
      </w:r>
    </w:p>
    <w:tbl>
      <w:tblPr>
        <w:tblW w:w="105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1480"/>
        <w:gridCol w:w="1847"/>
        <w:gridCol w:w="1851"/>
        <w:gridCol w:w="1847"/>
        <w:gridCol w:w="1847"/>
        <w:gridCol w:w="1227"/>
      </w:tblGrid>
      <w:tr w:rsidR="008747CB" w:rsidRPr="00264C55" w14:paraId="67232E68" w14:textId="77777777" w:rsidTr="007D5642">
        <w:trPr>
          <w:trHeight w:val="300"/>
        </w:trPr>
        <w:tc>
          <w:tcPr>
            <w:tcW w:w="1938" w:type="dxa"/>
            <w:noWrap/>
            <w:vAlign w:val="center"/>
            <w:hideMark/>
          </w:tcPr>
          <w:p w14:paraId="5D50A779" w14:textId="77777777" w:rsidR="008747CB" w:rsidRPr="00264C55" w:rsidRDefault="008747CB" w:rsidP="00264C55">
            <w:pPr>
              <w:spacing w:after="0" w:line="240" w:lineRule="auto"/>
              <w:jc w:val="center"/>
              <w:rPr>
                <w:rFonts w:eastAsia="Times New Roman" w:cstheme="minorHAnsi"/>
                <w:b/>
                <w:color w:val="000000"/>
                <w:sz w:val="32"/>
                <w:szCs w:val="32"/>
                <w:lang w:eastAsia="el-GR"/>
              </w:rPr>
            </w:pPr>
            <w:r w:rsidRPr="00264C55">
              <w:rPr>
                <w:rFonts w:eastAsia="Times New Roman" w:cstheme="minorHAnsi"/>
                <w:b/>
                <w:color w:val="000000"/>
                <w:sz w:val="32"/>
                <w:szCs w:val="32"/>
                <w:lang w:eastAsia="el-GR"/>
              </w:rPr>
              <w:t>Δύναμη</w:t>
            </w:r>
          </w:p>
        </w:tc>
        <w:tc>
          <w:tcPr>
            <w:tcW w:w="1480" w:type="dxa"/>
            <w:tcBorders>
              <w:bottom w:val="single" w:sz="4" w:space="0" w:color="auto"/>
            </w:tcBorders>
            <w:noWrap/>
            <w:vAlign w:val="center"/>
            <w:hideMark/>
          </w:tcPr>
          <w:p w14:paraId="7A35C058" w14:textId="77777777" w:rsidR="008747CB" w:rsidRPr="00264C55" w:rsidRDefault="008747CB" w:rsidP="00264C55">
            <w:pPr>
              <w:spacing w:after="0" w:line="240" w:lineRule="auto"/>
              <w:jc w:val="center"/>
              <w:rPr>
                <w:rFonts w:eastAsia="Times New Roman" w:cstheme="minorHAnsi"/>
                <w:b/>
                <w:color w:val="000000"/>
                <w:sz w:val="32"/>
                <w:szCs w:val="32"/>
                <w:lang w:eastAsia="el-GR"/>
              </w:rPr>
            </w:pPr>
            <w:r w:rsidRPr="00264C55">
              <w:rPr>
                <w:rFonts w:eastAsia="Times New Roman" w:cstheme="minorHAnsi"/>
                <w:b/>
                <w:color w:val="000000"/>
                <w:sz w:val="32"/>
                <w:szCs w:val="32"/>
                <w:lang w:eastAsia="el-GR"/>
              </w:rPr>
              <w:t>Αριθμός</w:t>
            </w:r>
          </w:p>
        </w:tc>
        <w:tc>
          <w:tcPr>
            <w:tcW w:w="1620" w:type="dxa"/>
            <w:tcBorders>
              <w:bottom w:val="single" w:sz="4" w:space="0" w:color="auto"/>
            </w:tcBorders>
            <w:noWrap/>
            <w:vAlign w:val="center"/>
            <w:hideMark/>
          </w:tcPr>
          <w:p w14:paraId="7B20E5AE" w14:textId="77777777" w:rsidR="008747CB" w:rsidRPr="00264C55" w:rsidRDefault="008747CB" w:rsidP="00264C55">
            <w:pPr>
              <w:spacing w:after="0" w:line="240" w:lineRule="auto"/>
              <w:jc w:val="center"/>
              <w:rPr>
                <w:rFonts w:eastAsia="Times New Roman" w:cstheme="minorHAnsi"/>
                <w:b/>
                <w:color w:val="000000"/>
                <w:sz w:val="32"/>
                <w:szCs w:val="32"/>
                <w:lang w:eastAsia="el-GR"/>
              </w:rPr>
            </w:pPr>
            <w:r w:rsidRPr="00264C55">
              <w:rPr>
                <w:rFonts w:eastAsia="Times New Roman" w:cstheme="minorHAnsi"/>
                <w:b/>
                <w:color w:val="000000"/>
                <w:sz w:val="32"/>
                <w:szCs w:val="32"/>
                <w:lang w:eastAsia="el-GR"/>
              </w:rPr>
              <w:t>Κόστος αύξησης βασικού μισθού</w:t>
            </w:r>
          </w:p>
        </w:tc>
        <w:tc>
          <w:tcPr>
            <w:tcW w:w="1440" w:type="dxa"/>
            <w:tcBorders>
              <w:bottom w:val="single" w:sz="4" w:space="0" w:color="auto"/>
            </w:tcBorders>
            <w:noWrap/>
            <w:vAlign w:val="center"/>
            <w:hideMark/>
          </w:tcPr>
          <w:p w14:paraId="38182BD6" w14:textId="77777777" w:rsidR="008747CB" w:rsidRPr="00264C55" w:rsidRDefault="008747CB" w:rsidP="00264C55">
            <w:pPr>
              <w:spacing w:after="0" w:line="240" w:lineRule="auto"/>
              <w:jc w:val="center"/>
              <w:rPr>
                <w:rFonts w:eastAsia="Times New Roman" w:cstheme="minorHAnsi"/>
                <w:b/>
                <w:color w:val="000000"/>
                <w:sz w:val="32"/>
                <w:szCs w:val="32"/>
                <w:lang w:eastAsia="el-GR"/>
              </w:rPr>
            </w:pPr>
            <w:r w:rsidRPr="00264C55">
              <w:rPr>
                <w:rFonts w:eastAsia="Times New Roman" w:cstheme="minorHAnsi"/>
                <w:b/>
                <w:color w:val="000000"/>
                <w:sz w:val="32"/>
                <w:szCs w:val="32"/>
                <w:lang w:eastAsia="el-GR"/>
              </w:rPr>
              <w:t>Κόστος αύξησης επιδομάτων</w:t>
            </w:r>
          </w:p>
        </w:tc>
        <w:tc>
          <w:tcPr>
            <w:tcW w:w="1480" w:type="dxa"/>
            <w:tcBorders>
              <w:bottom w:val="single" w:sz="4" w:space="0" w:color="auto"/>
            </w:tcBorders>
            <w:noWrap/>
            <w:vAlign w:val="center"/>
            <w:hideMark/>
          </w:tcPr>
          <w:p w14:paraId="125692AD" w14:textId="77777777" w:rsidR="008747CB" w:rsidRPr="00264C55" w:rsidRDefault="008747CB" w:rsidP="00264C55">
            <w:pPr>
              <w:spacing w:after="0" w:line="240" w:lineRule="auto"/>
              <w:jc w:val="center"/>
              <w:rPr>
                <w:rFonts w:eastAsia="Times New Roman" w:cstheme="minorHAnsi"/>
                <w:b/>
                <w:color w:val="000000"/>
                <w:sz w:val="32"/>
                <w:szCs w:val="32"/>
                <w:lang w:val="el-GR" w:eastAsia="el-GR"/>
              </w:rPr>
            </w:pPr>
            <w:r w:rsidRPr="00264C55">
              <w:rPr>
                <w:rFonts w:eastAsia="Times New Roman" w:cstheme="minorHAnsi"/>
                <w:b/>
                <w:color w:val="000000"/>
                <w:sz w:val="32"/>
                <w:szCs w:val="32"/>
                <w:lang w:val="el-GR" w:eastAsia="el-GR"/>
              </w:rPr>
              <w:t>Συνολικό κόστος αύξησης (χωρίς εργοδοτικές εισφορές)</w:t>
            </w:r>
          </w:p>
        </w:tc>
        <w:tc>
          <w:tcPr>
            <w:tcW w:w="1660" w:type="dxa"/>
            <w:tcBorders>
              <w:bottom w:val="single" w:sz="4" w:space="0" w:color="auto"/>
            </w:tcBorders>
            <w:noWrap/>
            <w:vAlign w:val="center"/>
            <w:hideMark/>
          </w:tcPr>
          <w:p w14:paraId="1E45B9D6" w14:textId="77777777" w:rsidR="008747CB" w:rsidRPr="00264C55" w:rsidRDefault="008747CB" w:rsidP="00264C55">
            <w:pPr>
              <w:spacing w:after="0" w:line="240" w:lineRule="auto"/>
              <w:jc w:val="center"/>
              <w:rPr>
                <w:rFonts w:eastAsia="Times New Roman" w:cstheme="minorHAnsi"/>
                <w:b/>
                <w:color w:val="000000"/>
                <w:sz w:val="32"/>
                <w:szCs w:val="32"/>
                <w:lang w:val="el-GR" w:eastAsia="el-GR"/>
              </w:rPr>
            </w:pPr>
            <w:r w:rsidRPr="00264C55">
              <w:rPr>
                <w:rFonts w:eastAsia="Times New Roman" w:cstheme="minorHAnsi"/>
                <w:b/>
                <w:color w:val="000000"/>
                <w:sz w:val="32"/>
                <w:szCs w:val="32"/>
                <w:lang w:val="el-GR" w:eastAsia="el-GR"/>
              </w:rPr>
              <w:t>Συνολικό κόστος αύξησης με εργοδοτικές εισφορές</w:t>
            </w:r>
          </w:p>
        </w:tc>
        <w:tc>
          <w:tcPr>
            <w:tcW w:w="960" w:type="dxa"/>
            <w:tcBorders>
              <w:bottom w:val="single" w:sz="4" w:space="0" w:color="auto"/>
            </w:tcBorders>
            <w:noWrap/>
            <w:vAlign w:val="center"/>
            <w:hideMark/>
          </w:tcPr>
          <w:p w14:paraId="73F7090D" w14:textId="77777777" w:rsidR="008747CB" w:rsidRPr="00264C55" w:rsidRDefault="008747CB" w:rsidP="00264C55">
            <w:pPr>
              <w:spacing w:after="0" w:line="240" w:lineRule="auto"/>
              <w:jc w:val="center"/>
              <w:rPr>
                <w:rFonts w:eastAsia="Times New Roman" w:cstheme="minorHAnsi"/>
                <w:b/>
                <w:color w:val="000000"/>
                <w:sz w:val="32"/>
                <w:szCs w:val="32"/>
                <w:lang w:eastAsia="el-GR"/>
              </w:rPr>
            </w:pPr>
            <w:r w:rsidRPr="00264C55">
              <w:rPr>
                <w:rFonts w:eastAsia="Times New Roman" w:cstheme="minorHAnsi"/>
                <w:b/>
                <w:color w:val="000000"/>
                <w:sz w:val="32"/>
                <w:szCs w:val="32"/>
                <w:lang w:eastAsia="el-GR"/>
              </w:rPr>
              <w:t>Μέση αύξηση</w:t>
            </w:r>
          </w:p>
        </w:tc>
      </w:tr>
      <w:tr w:rsidR="007D5642" w:rsidRPr="00264C55" w14:paraId="1A9D0FBA" w14:textId="77777777" w:rsidTr="007D5642">
        <w:trPr>
          <w:trHeight w:val="300"/>
        </w:trPr>
        <w:tc>
          <w:tcPr>
            <w:tcW w:w="1938" w:type="dxa"/>
            <w:noWrap/>
            <w:vAlign w:val="center"/>
            <w:hideMark/>
          </w:tcPr>
          <w:p w14:paraId="4BB84132" w14:textId="77777777" w:rsidR="007D5642" w:rsidRPr="00264C55" w:rsidRDefault="007D5642" w:rsidP="007D5642">
            <w:pPr>
              <w:spacing w:after="0" w:line="240" w:lineRule="auto"/>
              <w:rPr>
                <w:rFonts w:eastAsia="Times New Roman" w:cstheme="minorHAnsi"/>
                <w:b/>
                <w:bCs/>
                <w:color w:val="000000"/>
                <w:sz w:val="32"/>
                <w:szCs w:val="32"/>
                <w:lang w:eastAsia="el-GR"/>
              </w:rPr>
            </w:pPr>
            <w:r w:rsidRPr="00264C55">
              <w:rPr>
                <w:rFonts w:eastAsia="Times New Roman" w:cstheme="minorHAnsi"/>
                <w:b/>
                <w:bCs/>
                <w:color w:val="000000"/>
                <w:sz w:val="32"/>
                <w:szCs w:val="32"/>
                <w:lang w:eastAsia="el-GR"/>
              </w:rPr>
              <w:t>Ένοπλες Δυνάμεις</w:t>
            </w:r>
          </w:p>
        </w:tc>
        <w:tc>
          <w:tcPr>
            <w:tcW w:w="1480" w:type="dxa"/>
            <w:tcBorders>
              <w:top w:val="single" w:sz="4" w:space="0" w:color="auto"/>
              <w:bottom w:val="single" w:sz="4" w:space="0" w:color="auto"/>
              <w:right w:val="single" w:sz="4" w:space="0" w:color="auto"/>
            </w:tcBorders>
            <w:noWrap/>
            <w:vAlign w:val="center"/>
            <w:hideMark/>
          </w:tcPr>
          <w:p w14:paraId="76A9E6D7" w14:textId="77777777"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eastAsia="Times New Roman" w:cstheme="minorHAnsi"/>
                <w:b/>
                <w:bCs/>
                <w:color w:val="000000"/>
                <w:sz w:val="32"/>
                <w:szCs w:val="32"/>
                <w:lang w:eastAsia="el-GR"/>
              </w:rPr>
              <w:t>75.567</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6F09B17A" w14:textId="64EA48F5"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113.412.798</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1EA7A66" w14:textId="4338C1AD"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17.715.624</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7B66763D" w14:textId="647A41F5"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131.128.422</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24D3048A" w14:textId="7CCD8609"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152.541.694</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E61D7B5" w14:textId="407365C3" w:rsidR="007D5642" w:rsidRPr="00264C55" w:rsidRDefault="007D5642" w:rsidP="007D5642">
            <w:pPr>
              <w:spacing w:after="0" w:line="240" w:lineRule="auto"/>
              <w:jc w:val="right"/>
              <w:rPr>
                <w:rFonts w:eastAsia="Times New Roman" w:cstheme="minorHAnsi"/>
                <w:b/>
                <w:bCs/>
                <w:color w:val="FF0000"/>
                <w:sz w:val="32"/>
                <w:szCs w:val="32"/>
                <w:lang w:eastAsia="el-GR"/>
              </w:rPr>
            </w:pPr>
            <w:r w:rsidRPr="00264C55">
              <w:rPr>
                <w:rFonts w:ascii="Calibri" w:hAnsi="Calibri" w:cs="Calibri"/>
                <w:b/>
                <w:bCs/>
                <w:color w:val="FF0000"/>
                <w:sz w:val="32"/>
                <w:szCs w:val="32"/>
              </w:rPr>
              <w:t>145</w:t>
            </w:r>
          </w:p>
        </w:tc>
      </w:tr>
      <w:tr w:rsidR="007D5642" w:rsidRPr="00264C55" w14:paraId="03BD090E" w14:textId="77777777" w:rsidTr="007D5642">
        <w:trPr>
          <w:trHeight w:val="300"/>
        </w:trPr>
        <w:tc>
          <w:tcPr>
            <w:tcW w:w="1938" w:type="dxa"/>
            <w:noWrap/>
            <w:vAlign w:val="center"/>
            <w:hideMark/>
          </w:tcPr>
          <w:p w14:paraId="1671054D" w14:textId="77777777" w:rsidR="007D5642" w:rsidRPr="00264C55" w:rsidRDefault="007D5642" w:rsidP="007D5642">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ΚΑΤΗΓΟΡΙΑ Α</w:t>
            </w:r>
          </w:p>
        </w:tc>
        <w:tc>
          <w:tcPr>
            <w:tcW w:w="1480" w:type="dxa"/>
            <w:tcBorders>
              <w:top w:val="single" w:sz="4" w:space="0" w:color="auto"/>
              <w:bottom w:val="single" w:sz="4" w:space="0" w:color="auto"/>
              <w:right w:val="single" w:sz="4" w:space="0" w:color="auto"/>
            </w:tcBorders>
            <w:noWrap/>
            <w:vAlign w:val="center"/>
            <w:hideMark/>
          </w:tcPr>
          <w:p w14:paraId="08E50D54" w14:textId="77777777"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eastAsia="Times New Roman" w:cstheme="minorHAnsi"/>
                <w:color w:val="000000"/>
                <w:sz w:val="32"/>
                <w:szCs w:val="32"/>
                <w:lang w:eastAsia="el-GR"/>
              </w:rPr>
              <w:t>15.569</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563D0563" w14:textId="5D0D957D"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38.958.207</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E0497CE" w14:textId="68D3F5D9"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12.615.216</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1140A8CF" w14:textId="508DE55B"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51.573.423</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7898C11F" w14:textId="406ACE50"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59.995.363</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735BDBF" w14:textId="3FBA9052" w:rsidR="007D5642" w:rsidRPr="00264C55" w:rsidRDefault="007D5642" w:rsidP="007D5642">
            <w:pPr>
              <w:spacing w:after="0" w:line="240" w:lineRule="auto"/>
              <w:jc w:val="right"/>
              <w:rPr>
                <w:rFonts w:eastAsia="Times New Roman" w:cstheme="minorHAnsi"/>
                <w:sz w:val="32"/>
                <w:szCs w:val="32"/>
                <w:lang w:eastAsia="el-GR"/>
              </w:rPr>
            </w:pPr>
            <w:r w:rsidRPr="00264C55">
              <w:rPr>
                <w:rFonts w:ascii="Calibri" w:hAnsi="Calibri" w:cs="Calibri"/>
                <w:color w:val="FF0000"/>
                <w:sz w:val="32"/>
                <w:szCs w:val="32"/>
              </w:rPr>
              <w:t>276</w:t>
            </w:r>
          </w:p>
        </w:tc>
      </w:tr>
      <w:tr w:rsidR="007D5642" w:rsidRPr="00264C55" w14:paraId="4F1A9ED4" w14:textId="77777777" w:rsidTr="007D5642">
        <w:trPr>
          <w:trHeight w:val="300"/>
        </w:trPr>
        <w:tc>
          <w:tcPr>
            <w:tcW w:w="1938" w:type="dxa"/>
            <w:noWrap/>
            <w:vAlign w:val="center"/>
            <w:hideMark/>
          </w:tcPr>
          <w:p w14:paraId="06110833" w14:textId="77777777" w:rsidR="007D5642" w:rsidRPr="00264C55" w:rsidRDefault="007D5642" w:rsidP="007D5642">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ΚΑΤΗΓΟΡΙΑ Β</w:t>
            </w:r>
          </w:p>
        </w:tc>
        <w:tc>
          <w:tcPr>
            <w:tcW w:w="1480" w:type="dxa"/>
            <w:tcBorders>
              <w:top w:val="single" w:sz="4" w:space="0" w:color="auto"/>
              <w:bottom w:val="single" w:sz="4" w:space="0" w:color="auto"/>
              <w:right w:val="single" w:sz="4" w:space="0" w:color="auto"/>
            </w:tcBorders>
            <w:noWrap/>
            <w:vAlign w:val="center"/>
            <w:hideMark/>
          </w:tcPr>
          <w:p w14:paraId="56744326" w14:textId="77777777"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eastAsia="Times New Roman" w:cstheme="minorHAnsi"/>
                <w:color w:val="000000"/>
                <w:sz w:val="32"/>
                <w:szCs w:val="32"/>
                <w:lang w:eastAsia="el-GR"/>
              </w:rPr>
              <w:t>17.741</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4540F29A" w14:textId="615E1A86"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22.537.547</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7A7EA11" w14:textId="2F8A716F"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4.680.408</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2FCB6C23" w14:textId="29688EF0"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27.217.955</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2A004C04" w14:textId="5D257299"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31.662.647</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870EC00" w14:textId="1E4D75DB" w:rsidR="007D5642" w:rsidRPr="00264C55" w:rsidRDefault="007D5642" w:rsidP="007D5642">
            <w:pPr>
              <w:spacing w:after="0" w:line="240" w:lineRule="auto"/>
              <w:jc w:val="right"/>
              <w:rPr>
                <w:rFonts w:eastAsia="Times New Roman" w:cstheme="minorHAnsi"/>
                <w:sz w:val="32"/>
                <w:szCs w:val="32"/>
                <w:lang w:eastAsia="el-GR"/>
              </w:rPr>
            </w:pPr>
            <w:r w:rsidRPr="00264C55">
              <w:rPr>
                <w:rFonts w:ascii="Calibri" w:hAnsi="Calibri" w:cs="Calibri"/>
                <w:color w:val="FF0000"/>
                <w:sz w:val="32"/>
                <w:szCs w:val="32"/>
              </w:rPr>
              <w:t>128</w:t>
            </w:r>
          </w:p>
        </w:tc>
      </w:tr>
      <w:tr w:rsidR="007D5642" w:rsidRPr="00264C55" w14:paraId="287E0040" w14:textId="77777777" w:rsidTr="007D5642">
        <w:trPr>
          <w:trHeight w:val="300"/>
        </w:trPr>
        <w:tc>
          <w:tcPr>
            <w:tcW w:w="1938" w:type="dxa"/>
            <w:noWrap/>
            <w:vAlign w:val="center"/>
            <w:hideMark/>
          </w:tcPr>
          <w:p w14:paraId="4B4C1B42" w14:textId="77777777" w:rsidR="007D5642" w:rsidRPr="00264C55" w:rsidRDefault="007D5642" w:rsidP="007D5642">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ΚΑΤΗΓΟΡΙΑ Γ</w:t>
            </w:r>
          </w:p>
        </w:tc>
        <w:tc>
          <w:tcPr>
            <w:tcW w:w="1480" w:type="dxa"/>
            <w:tcBorders>
              <w:top w:val="single" w:sz="4" w:space="0" w:color="auto"/>
              <w:bottom w:val="single" w:sz="4" w:space="0" w:color="auto"/>
              <w:right w:val="single" w:sz="4" w:space="0" w:color="auto"/>
            </w:tcBorders>
            <w:noWrap/>
            <w:vAlign w:val="center"/>
            <w:hideMark/>
          </w:tcPr>
          <w:p w14:paraId="41BE9090" w14:textId="77777777"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eastAsia="Times New Roman" w:cstheme="minorHAnsi"/>
                <w:color w:val="000000"/>
                <w:sz w:val="32"/>
                <w:szCs w:val="32"/>
                <w:lang w:eastAsia="el-GR"/>
              </w:rPr>
              <w:t>42.257</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46BCB922" w14:textId="0192E3EE"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51.917.044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1171881" w14:textId="342420CE"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420.000</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7E13EDD1" w14:textId="73B7721F"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52.337.044</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5D976CC6" w14:textId="6366C5F2"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60.883.683</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534DFE5" w14:textId="306D65E0" w:rsidR="007D5642" w:rsidRPr="00264C55" w:rsidRDefault="007D5642" w:rsidP="007D5642">
            <w:pPr>
              <w:spacing w:after="0" w:line="240" w:lineRule="auto"/>
              <w:jc w:val="right"/>
              <w:rPr>
                <w:rFonts w:eastAsia="Times New Roman" w:cstheme="minorHAnsi"/>
                <w:sz w:val="32"/>
                <w:szCs w:val="32"/>
                <w:lang w:eastAsia="el-GR"/>
              </w:rPr>
            </w:pPr>
            <w:r w:rsidRPr="00264C55">
              <w:rPr>
                <w:rFonts w:ascii="Calibri" w:hAnsi="Calibri" w:cs="Calibri"/>
                <w:color w:val="FF0000"/>
                <w:sz w:val="32"/>
                <w:szCs w:val="32"/>
              </w:rPr>
              <w:t>103</w:t>
            </w:r>
          </w:p>
        </w:tc>
      </w:tr>
      <w:tr w:rsidR="007D5642" w:rsidRPr="00264C55" w14:paraId="2F4C00FC" w14:textId="77777777" w:rsidTr="007D5642">
        <w:trPr>
          <w:trHeight w:val="300"/>
        </w:trPr>
        <w:tc>
          <w:tcPr>
            <w:tcW w:w="1938" w:type="dxa"/>
            <w:noWrap/>
            <w:vAlign w:val="center"/>
            <w:hideMark/>
          </w:tcPr>
          <w:p w14:paraId="04DC699A" w14:textId="77777777" w:rsidR="007D5642" w:rsidRPr="00264C55" w:rsidRDefault="007D5642" w:rsidP="007D5642">
            <w:pPr>
              <w:spacing w:after="0" w:line="240" w:lineRule="auto"/>
              <w:rPr>
                <w:rFonts w:eastAsia="Times New Roman" w:cstheme="minorHAnsi"/>
                <w:b/>
                <w:bCs/>
                <w:color w:val="000000"/>
                <w:sz w:val="32"/>
                <w:szCs w:val="32"/>
                <w:lang w:eastAsia="el-GR"/>
              </w:rPr>
            </w:pPr>
            <w:r w:rsidRPr="00264C55">
              <w:rPr>
                <w:rFonts w:eastAsia="Times New Roman" w:cstheme="minorHAnsi"/>
                <w:b/>
                <w:bCs/>
                <w:color w:val="000000"/>
                <w:sz w:val="32"/>
                <w:szCs w:val="32"/>
                <w:lang w:eastAsia="el-GR"/>
              </w:rPr>
              <w:t>Αστυνομία</w:t>
            </w:r>
          </w:p>
        </w:tc>
        <w:tc>
          <w:tcPr>
            <w:tcW w:w="1480" w:type="dxa"/>
            <w:tcBorders>
              <w:top w:val="single" w:sz="4" w:space="0" w:color="auto"/>
              <w:bottom w:val="single" w:sz="4" w:space="0" w:color="auto"/>
              <w:right w:val="single" w:sz="4" w:space="0" w:color="auto"/>
            </w:tcBorders>
            <w:noWrap/>
            <w:vAlign w:val="center"/>
            <w:hideMark/>
          </w:tcPr>
          <w:p w14:paraId="16CBDDF6" w14:textId="77777777"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eastAsia="Times New Roman" w:cstheme="minorHAnsi"/>
                <w:b/>
                <w:bCs/>
                <w:color w:val="000000"/>
                <w:sz w:val="32"/>
                <w:szCs w:val="32"/>
                <w:lang w:eastAsia="el-GR"/>
              </w:rPr>
              <w:t>55.207</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260EF5DE" w14:textId="0274853A"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71.275.534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6FB14C6" w14:textId="4D1091AC"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2.525.148</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0958C294" w14:textId="20159925"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73.800.682</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2D2D68A8" w14:textId="7355A8DB"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88.560.819</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214B40C" w14:textId="67E7C492" w:rsidR="007D5642" w:rsidRPr="00264C55" w:rsidRDefault="007D5642" w:rsidP="007D5642">
            <w:pPr>
              <w:spacing w:after="0" w:line="240" w:lineRule="auto"/>
              <w:jc w:val="right"/>
              <w:rPr>
                <w:rFonts w:eastAsia="Times New Roman" w:cstheme="minorHAnsi"/>
                <w:b/>
                <w:bCs/>
                <w:color w:val="FF0000"/>
                <w:sz w:val="32"/>
                <w:szCs w:val="32"/>
                <w:lang w:eastAsia="el-GR"/>
              </w:rPr>
            </w:pPr>
            <w:r w:rsidRPr="00264C55">
              <w:rPr>
                <w:rFonts w:ascii="Calibri" w:hAnsi="Calibri" w:cs="Calibri"/>
                <w:b/>
                <w:bCs/>
                <w:color w:val="FF0000"/>
                <w:sz w:val="32"/>
                <w:szCs w:val="32"/>
              </w:rPr>
              <w:t>111</w:t>
            </w:r>
          </w:p>
        </w:tc>
      </w:tr>
      <w:tr w:rsidR="007D5642" w:rsidRPr="00264C55" w14:paraId="5990CD5D" w14:textId="77777777" w:rsidTr="007D5642">
        <w:trPr>
          <w:trHeight w:val="300"/>
        </w:trPr>
        <w:tc>
          <w:tcPr>
            <w:tcW w:w="1938" w:type="dxa"/>
            <w:noWrap/>
            <w:vAlign w:val="center"/>
            <w:hideMark/>
          </w:tcPr>
          <w:p w14:paraId="11CE881C" w14:textId="77777777" w:rsidR="007D5642" w:rsidRPr="00264C55" w:rsidRDefault="007D5642" w:rsidP="007D5642">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ΚΑΤΗΓΟΡΙΑ Α</w:t>
            </w:r>
          </w:p>
        </w:tc>
        <w:tc>
          <w:tcPr>
            <w:tcW w:w="1480" w:type="dxa"/>
            <w:tcBorders>
              <w:top w:val="single" w:sz="4" w:space="0" w:color="auto"/>
              <w:bottom w:val="single" w:sz="4" w:space="0" w:color="auto"/>
              <w:right w:val="single" w:sz="4" w:space="0" w:color="auto"/>
            </w:tcBorders>
            <w:noWrap/>
            <w:vAlign w:val="center"/>
            <w:hideMark/>
          </w:tcPr>
          <w:p w14:paraId="3B48555E" w14:textId="77777777"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eastAsia="Times New Roman" w:cstheme="minorHAnsi"/>
                <w:color w:val="000000"/>
                <w:sz w:val="32"/>
                <w:szCs w:val="32"/>
                <w:lang w:eastAsia="el-GR"/>
              </w:rPr>
              <w:t>4.523</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60FFBDA7" w14:textId="1036A450"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10.546.519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E1BACF3" w14:textId="0A9BDAAA"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2.257.680</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16C6B4BB" w14:textId="2B1DC78D"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12.804.199</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6010243A" w14:textId="4E12E6B8"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15.365.038</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64AAB0C" w14:textId="56EF95CD" w:rsidR="007D5642" w:rsidRPr="00264C55" w:rsidRDefault="007D5642" w:rsidP="007D5642">
            <w:pPr>
              <w:spacing w:after="0" w:line="240" w:lineRule="auto"/>
              <w:jc w:val="right"/>
              <w:rPr>
                <w:rFonts w:eastAsia="Times New Roman" w:cstheme="minorHAnsi"/>
                <w:sz w:val="32"/>
                <w:szCs w:val="32"/>
                <w:lang w:eastAsia="el-GR"/>
              </w:rPr>
            </w:pPr>
            <w:r w:rsidRPr="00264C55">
              <w:rPr>
                <w:rFonts w:ascii="Calibri" w:hAnsi="Calibri" w:cs="Calibri"/>
                <w:color w:val="FF0000"/>
                <w:sz w:val="32"/>
                <w:szCs w:val="32"/>
              </w:rPr>
              <w:t>236</w:t>
            </w:r>
          </w:p>
        </w:tc>
      </w:tr>
      <w:tr w:rsidR="007D5642" w:rsidRPr="00264C55" w14:paraId="03C2A977" w14:textId="77777777" w:rsidTr="007D5642">
        <w:trPr>
          <w:trHeight w:val="300"/>
        </w:trPr>
        <w:tc>
          <w:tcPr>
            <w:tcW w:w="1938" w:type="dxa"/>
            <w:noWrap/>
            <w:vAlign w:val="center"/>
            <w:hideMark/>
          </w:tcPr>
          <w:p w14:paraId="2323591B" w14:textId="77777777" w:rsidR="007D5642" w:rsidRPr="00264C55" w:rsidRDefault="007D5642" w:rsidP="007D5642">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ΚΑΤΗΓΟΡΙΑ Β</w:t>
            </w:r>
          </w:p>
        </w:tc>
        <w:tc>
          <w:tcPr>
            <w:tcW w:w="1480" w:type="dxa"/>
            <w:tcBorders>
              <w:top w:val="single" w:sz="4" w:space="0" w:color="auto"/>
              <w:bottom w:val="single" w:sz="4" w:space="0" w:color="auto"/>
              <w:right w:val="single" w:sz="4" w:space="0" w:color="auto"/>
            </w:tcBorders>
            <w:noWrap/>
            <w:vAlign w:val="center"/>
            <w:hideMark/>
          </w:tcPr>
          <w:p w14:paraId="1E1E1F00" w14:textId="77777777"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eastAsia="Times New Roman" w:cstheme="minorHAnsi"/>
                <w:color w:val="000000"/>
                <w:sz w:val="32"/>
                <w:szCs w:val="32"/>
                <w:lang w:eastAsia="el-GR"/>
              </w:rPr>
              <w:t>34.335</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049813B4" w14:textId="410066DD"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44.075.806</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938858E" w14:textId="3A19437B"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267.468</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68687605" w14:textId="5BEAC44E"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44.343.274</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0A848B11" w14:textId="561C20FF"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53.211.929</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9D7B836" w14:textId="50708D9D" w:rsidR="007D5642" w:rsidRPr="00264C55" w:rsidRDefault="007D5642" w:rsidP="007D5642">
            <w:pPr>
              <w:spacing w:after="0" w:line="240" w:lineRule="auto"/>
              <w:jc w:val="right"/>
              <w:rPr>
                <w:rFonts w:eastAsia="Times New Roman" w:cstheme="minorHAnsi"/>
                <w:sz w:val="32"/>
                <w:szCs w:val="32"/>
                <w:lang w:eastAsia="el-GR"/>
              </w:rPr>
            </w:pPr>
            <w:r w:rsidRPr="00264C55">
              <w:rPr>
                <w:rFonts w:ascii="Calibri" w:hAnsi="Calibri" w:cs="Calibri"/>
                <w:color w:val="FF0000"/>
                <w:sz w:val="32"/>
                <w:szCs w:val="32"/>
              </w:rPr>
              <w:t>108</w:t>
            </w:r>
          </w:p>
        </w:tc>
      </w:tr>
      <w:tr w:rsidR="007D5642" w:rsidRPr="00264C55" w14:paraId="373FE356" w14:textId="77777777" w:rsidTr="007D5642">
        <w:trPr>
          <w:trHeight w:val="300"/>
        </w:trPr>
        <w:tc>
          <w:tcPr>
            <w:tcW w:w="1938" w:type="dxa"/>
            <w:noWrap/>
            <w:vAlign w:val="center"/>
            <w:hideMark/>
          </w:tcPr>
          <w:p w14:paraId="5DEBF665" w14:textId="77777777" w:rsidR="007D5642" w:rsidRPr="00264C55" w:rsidRDefault="007D5642" w:rsidP="007D5642">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ΚΑΤΗΓΟΡΙΑ Γ</w:t>
            </w:r>
          </w:p>
        </w:tc>
        <w:tc>
          <w:tcPr>
            <w:tcW w:w="1480" w:type="dxa"/>
            <w:tcBorders>
              <w:top w:val="single" w:sz="4" w:space="0" w:color="auto"/>
              <w:bottom w:val="single" w:sz="4" w:space="0" w:color="auto"/>
              <w:right w:val="single" w:sz="4" w:space="0" w:color="auto"/>
            </w:tcBorders>
            <w:noWrap/>
            <w:vAlign w:val="center"/>
            <w:hideMark/>
          </w:tcPr>
          <w:p w14:paraId="40587B6D" w14:textId="77777777"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eastAsia="Times New Roman" w:cstheme="minorHAnsi"/>
                <w:color w:val="000000"/>
                <w:sz w:val="32"/>
                <w:szCs w:val="32"/>
                <w:lang w:eastAsia="el-GR"/>
              </w:rPr>
              <w:t>12.555</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1D83CC4E" w14:textId="5117384E"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13.802.596</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4419FA8" w14:textId="30379C92"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0</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4496C945" w14:textId="6B2F7A91"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13.802.596</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67B442B7" w14:textId="58E38F84"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16.563.115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97060D8" w14:textId="4DBEF82A" w:rsidR="007D5642" w:rsidRPr="00264C55" w:rsidRDefault="007D5642" w:rsidP="007D5642">
            <w:pPr>
              <w:spacing w:after="0" w:line="240" w:lineRule="auto"/>
              <w:jc w:val="right"/>
              <w:rPr>
                <w:rFonts w:eastAsia="Times New Roman" w:cstheme="minorHAnsi"/>
                <w:sz w:val="32"/>
                <w:szCs w:val="32"/>
                <w:lang w:eastAsia="el-GR"/>
              </w:rPr>
            </w:pPr>
            <w:r w:rsidRPr="00264C55">
              <w:rPr>
                <w:rFonts w:ascii="Calibri" w:hAnsi="Calibri" w:cs="Calibri"/>
                <w:color w:val="FF0000"/>
                <w:sz w:val="32"/>
                <w:szCs w:val="32"/>
              </w:rPr>
              <w:t>92</w:t>
            </w:r>
          </w:p>
        </w:tc>
      </w:tr>
      <w:tr w:rsidR="007D5642" w:rsidRPr="00264C55" w14:paraId="7DC5130A" w14:textId="77777777" w:rsidTr="007D5642">
        <w:trPr>
          <w:trHeight w:val="300"/>
        </w:trPr>
        <w:tc>
          <w:tcPr>
            <w:tcW w:w="1938" w:type="dxa"/>
            <w:noWrap/>
            <w:vAlign w:val="center"/>
            <w:hideMark/>
          </w:tcPr>
          <w:p w14:paraId="29011BCE" w14:textId="77777777" w:rsidR="007D5642" w:rsidRPr="00264C55" w:rsidRDefault="007D5642" w:rsidP="007D5642">
            <w:pPr>
              <w:spacing w:after="0" w:line="240" w:lineRule="auto"/>
              <w:rPr>
                <w:rFonts w:eastAsia="Times New Roman" w:cstheme="minorHAnsi"/>
                <w:color w:val="000000"/>
                <w:sz w:val="32"/>
                <w:szCs w:val="32"/>
                <w:lang w:eastAsia="el-GR"/>
              </w:rPr>
            </w:pPr>
            <w:r w:rsidRPr="00264C55">
              <w:rPr>
                <w:rFonts w:eastAsia="Times New Roman" w:cstheme="minorHAnsi"/>
                <w:color w:val="000000"/>
                <w:sz w:val="32"/>
                <w:szCs w:val="32"/>
                <w:lang w:eastAsia="el-GR"/>
              </w:rPr>
              <w:t>ΚΑΤΗΓΟΡΙΑ Δ</w:t>
            </w:r>
          </w:p>
        </w:tc>
        <w:tc>
          <w:tcPr>
            <w:tcW w:w="1480" w:type="dxa"/>
            <w:tcBorders>
              <w:top w:val="single" w:sz="4" w:space="0" w:color="auto"/>
              <w:bottom w:val="single" w:sz="4" w:space="0" w:color="auto"/>
              <w:right w:val="single" w:sz="4" w:space="0" w:color="auto"/>
            </w:tcBorders>
            <w:noWrap/>
            <w:vAlign w:val="center"/>
            <w:hideMark/>
          </w:tcPr>
          <w:p w14:paraId="2A948534" w14:textId="77777777"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eastAsia="Times New Roman" w:cstheme="minorHAnsi"/>
                <w:color w:val="000000"/>
                <w:sz w:val="32"/>
                <w:szCs w:val="32"/>
                <w:lang w:eastAsia="el-GR"/>
              </w:rPr>
              <w:t>3.794</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1EC6EDCA" w14:textId="56F0AC3F"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2.850.614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09D2650" w14:textId="09332819"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0</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37D3B34A" w14:textId="35588187"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2.850.614</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4F91EAC2" w14:textId="590D4F74" w:rsidR="007D5642" w:rsidRPr="00264C55" w:rsidRDefault="007D5642" w:rsidP="007D5642">
            <w:pPr>
              <w:spacing w:after="0" w:line="240" w:lineRule="auto"/>
              <w:jc w:val="right"/>
              <w:rPr>
                <w:rFonts w:eastAsia="Times New Roman" w:cstheme="minorHAnsi"/>
                <w:color w:val="000000"/>
                <w:sz w:val="32"/>
                <w:szCs w:val="32"/>
                <w:lang w:eastAsia="el-GR"/>
              </w:rPr>
            </w:pPr>
            <w:r w:rsidRPr="00264C55">
              <w:rPr>
                <w:rFonts w:ascii="Calibri" w:hAnsi="Calibri" w:cs="Calibri"/>
                <w:color w:val="000000"/>
                <w:sz w:val="32"/>
                <w:szCs w:val="32"/>
              </w:rPr>
              <w:t>3.420.736</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BE7FC41" w14:textId="2145C9E7" w:rsidR="007D5642" w:rsidRPr="00264C55" w:rsidRDefault="007D5642" w:rsidP="007D5642">
            <w:pPr>
              <w:spacing w:after="0" w:line="240" w:lineRule="auto"/>
              <w:jc w:val="right"/>
              <w:rPr>
                <w:rFonts w:eastAsia="Times New Roman" w:cstheme="minorHAnsi"/>
                <w:sz w:val="32"/>
                <w:szCs w:val="32"/>
                <w:lang w:eastAsia="el-GR"/>
              </w:rPr>
            </w:pPr>
            <w:r w:rsidRPr="00264C55">
              <w:rPr>
                <w:rFonts w:ascii="Calibri" w:hAnsi="Calibri" w:cs="Calibri"/>
                <w:color w:val="FF0000"/>
                <w:sz w:val="32"/>
                <w:szCs w:val="32"/>
              </w:rPr>
              <w:t>63</w:t>
            </w:r>
          </w:p>
        </w:tc>
      </w:tr>
      <w:tr w:rsidR="007D5642" w:rsidRPr="00264C55" w14:paraId="5464490E" w14:textId="77777777" w:rsidTr="007D5642">
        <w:trPr>
          <w:trHeight w:val="300"/>
        </w:trPr>
        <w:tc>
          <w:tcPr>
            <w:tcW w:w="1938" w:type="dxa"/>
            <w:noWrap/>
            <w:vAlign w:val="center"/>
            <w:hideMark/>
          </w:tcPr>
          <w:p w14:paraId="0C786723" w14:textId="77777777" w:rsidR="007D5642" w:rsidRPr="00264C55" w:rsidRDefault="007D5642" w:rsidP="007D5642">
            <w:pPr>
              <w:spacing w:after="0" w:line="240" w:lineRule="auto"/>
              <w:rPr>
                <w:rFonts w:eastAsia="Times New Roman" w:cstheme="minorHAnsi"/>
                <w:b/>
                <w:bCs/>
                <w:color w:val="000000"/>
                <w:sz w:val="32"/>
                <w:szCs w:val="32"/>
                <w:lang w:eastAsia="el-GR"/>
              </w:rPr>
            </w:pPr>
            <w:r w:rsidRPr="00264C55">
              <w:rPr>
                <w:rFonts w:eastAsia="Times New Roman" w:cstheme="minorHAnsi"/>
                <w:b/>
                <w:bCs/>
                <w:color w:val="000000"/>
                <w:sz w:val="32"/>
                <w:szCs w:val="32"/>
                <w:lang w:eastAsia="el-GR"/>
              </w:rPr>
              <w:t>Πυροσβεστική</w:t>
            </w:r>
          </w:p>
        </w:tc>
        <w:tc>
          <w:tcPr>
            <w:tcW w:w="1480" w:type="dxa"/>
            <w:tcBorders>
              <w:top w:val="single" w:sz="4" w:space="0" w:color="auto"/>
              <w:bottom w:val="single" w:sz="4" w:space="0" w:color="auto"/>
              <w:right w:val="single" w:sz="4" w:space="0" w:color="auto"/>
            </w:tcBorders>
            <w:noWrap/>
            <w:vAlign w:val="center"/>
            <w:hideMark/>
          </w:tcPr>
          <w:p w14:paraId="021970FA" w14:textId="77777777"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eastAsia="Times New Roman" w:cstheme="minorHAnsi"/>
                <w:b/>
                <w:bCs/>
                <w:color w:val="000000"/>
                <w:sz w:val="32"/>
                <w:szCs w:val="32"/>
                <w:lang w:eastAsia="el-GR"/>
              </w:rPr>
              <w:t>12.448</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250FD055" w14:textId="1E8AA678"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16.071.111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AB8187B" w14:textId="3534A63A"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569.367</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33902217" w14:textId="247727E7"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16.640.478</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3B78AC6A" w14:textId="378D939E"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19.968.574</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F7B331B" w14:textId="330BF7BB" w:rsidR="007D5642" w:rsidRPr="00264C55" w:rsidRDefault="007D5642" w:rsidP="007D5642">
            <w:pPr>
              <w:spacing w:after="0" w:line="240" w:lineRule="auto"/>
              <w:jc w:val="right"/>
              <w:rPr>
                <w:rFonts w:eastAsia="Times New Roman" w:cstheme="minorHAnsi"/>
                <w:b/>
                <w:bCs/>
                <w:sz w:val="32"/>
                <w:szCs w:val="32"/>
                <w:lang w:eastAsia="el-GR"/>
              </w:rPr>
            </w:pPr>
            <w:r w:rsidRPr="00264C55">
              <w:rPr>
                <w:rFonts w:ascii="Calibri" w:hAnsi="Calibri" w:cs="Calibri"/>
                <w:b/>
                <w:bCs/>
                <w:color w:val="FF0000"/>
                <w:sz w:val="32"/>
                <w:szCs w:val="32"/>
              </w:rPr>
              <w:t>111</w:t>
            </w:r>
          </w:p>
        </w:tc>
      </w:tr>
      <w:tr w:rsidR="007D5642" w:rsidRPr="00264C55" w14:paraId="6ED79E38" w14:textId="77777777" w:rsidTr="007D5642">
        <w:trPr>
          <w:trHeight w:val="300"/>
        </w:trPr>
        <w:tc>
          <w:tcPr>
            <w:tcW w:w="1938" w:type="dxa"/>
            <w:noWrap/>
            <w:vAlign w:val="center"/>
            <w:hideMark/>
          </w:tcPr>
          <w:p w14:paraId="26538B69" w14:textId="77777777" w:rsidR="007D5642" w:rsidRPr="00264C55" w:rsidRDefault="007D5642" w:rsidP="007D5642">
            <w:pPr>
              <w:spacing w:after="0" w:line="240" w:lineRule="auto"/>
              <w:rPr>
                <w:rFonts w:eastAsia="Times New Roman" w:cstheme="minorHAnsi"/>
                <w:b/>
                <w:bCs/>
                <w:color w:val="000000"/>
                <w:sz w:val="32"/>
                <w:szCs w:val="32"/>
                <w:lang w:eastAsia="el-GR"/>
              </w:rPr>
            </w:pPr>
            <w:r w:rsidRPr="00264C55">
              <w:rPr>
                <w:rFonts w:eastAsia="Times New Roman" w:cstheme="minorHAnsi"/>
                <w:b/>
                <w:bCs/>
                <w:color w:val="000000"/>
                <w:sz w:val="32"/>
                <w:szCs w:val="32"/>
                <w:lang w:eastAsia="el-GR"/>
              </w:rPr>
              <w:t>Λιμενικό</w:t>
            </w:r>
          </w:p>
        </w:tc>
        <w:tc>
          <w:tcPr>
            <w:tcW w:w="1480" w:type="dxa"/>
            <w:tcBorders>
              <w:top w:val="single" w:sz="4" w:space="0" w:color="auto"/>
              <w:bottom w:val="single" w:sz="4" w:space="0" w:color="auto"/>
              <w:right w:val="single" w:sz="4" w:space="0" w:color="auto"/>
            </w:tcBorders>
            <w:noWrap/>
            <w:vAlign w:val="center"/>
            <w:hideMark/>
          </w:tcPr>
          <w:p w14:paraId="6E17EF24" w14:textId="77777777"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eastAsia="Times New Roman" w:cstheme="minorHAnsi"/>
                <w:b/>
                <w:bCs/>
                <w:color w:val="000000"/>
                <w:sz w:val="32"/>
                <w:szCs w:val="32"/>
                <w:lang w:eastAsia="el-GR"/>
              </w:rPr>
              <w:t>8.200</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273E3A88" w14:textId="3C1FB823"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10.586.690</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9583007" w14:textId="08774417"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375.065</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67372DFE" w14:textId="429A667C"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10.961.755</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4AEC64FB" w14:textId="023C64BA"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13.154.106</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9EAC6C0" w14:textId="72A5BFFA" w:rsidR="007D5642" w:rsidRPr="00264C55" w:rsidRDefault="007D5642" w:rsidP="007D5642">
            <w:pPr>
              <w:spacing w:after="0" w:line="240" w:lineRule="auto"/>
              <w:jc w:val="right"/>
              <w:rPr>
                <w:rFonts w:eastAsia="Times New Roman" w:cstheme="minorHAnsi"/>
                <w:b/>
                <w:bCs/>
                <w:sz w:val="32"/>
                <w:szCs w:val="32"/>
                <w:lang w:eastAsia="el-GR"/>
              </w:rPr>
            </w:pPr>
            <w:r w:rsidRPr="00264C55">
              <w:rPr>
                <w:rFonts w:ascii="Calibri" w:hAnsi="Calibri" w:cs="Calibri"/>
                <w:b/>
                <w:bCs/>
                <w:color w:val="FF0000"/>
                <w:sz w:val="32"/>
                <w:szCs w:val="32"/>
              </w:rPr>
              <w:t>111</w:t>
            </w:r>
          </w:p>
        </w:tc>
      </w:tr>
      <w:tr w:rsidR="007D5642" w:rsidRPr="00264C55" w14:paraId="26207F82" w14:textId="77777777" w:rsidTr="007D5642">
        <w:trPr>
          <w:trHeight w:val="300"/>
        </w:trPr>
        <w:tc>
          <w:tcPr>
            <w:tcW w:w="1938" w:type="dxa"/>
            <w:noWrap/>
            <w:vAlign w:val="center"/>
            <w:hideMark/>
          </w:tcPr>
          <w:p w14:paraId="60DDCED1" w14:textId="77777777" w:rsidR="007D5642" w:rsidRPr="00264C55" w:rsidRDefault="007D5642" w:rsidP="007D5642">
            <w:pPr>
              <w:spacing w:after="0" w:line="240" w:lineRule="auto"/>
              <w:rPr>
                <w:rFonts w:eastAsia="Times New Roman" w:cstheme="minorHAnsi"/>
                <w:b/>
                <w:bCs/>
                <w:color w:val="000000"/>
                <w:sz w:val="32"/>
                <w:szCs w:val="32"/>
                <w:lang w:eastAsia="el-GR"/>
              </w:rPr>
            </w:pPr>
            <w:r w:rsidRPr="00264C55">
              <w:rPr>
                <w:rFonts w:eastAsia="Times New Roman" w:cstheme="minorHAnsi"/>
                <w:b/>
                <w:bCs/>
                <w:color w:val="000000"/>
                <w:sz w:val="32"/>
                <w:szCs w:val="32"/>
                <w:lang w:eastAsia="el-GR"/>
              </w:rPr>
              <w:t>ΣΥΝΟΛΟ</w:t>
            </w:r>
          </w:p>
        </w:tc>
        <w:tc>
          <w:tcPr>
            <w:tcW w:w="1480" w:type="dxa"/>
            <w:tcBorders>
              <w:top w:val="single" w:sz="4" w:space="0" w:color="auto"/>
              <w:right w:val="single" w:sz="4" w:space="0" w:color="auto"/>
            </w:tcBorders>
            <w:noWrap/>
            <w:vAlign w:val="center"/>
            <w:hideMark/>
          </w:tcPr>
          <w:p w14:paraId="38540729" w14:textId="77777777"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eastAsia="Times New Roman" w:cstheme="minorHAnsi"/>
                <w:b/>
                <w:bCs/>
                <w:color w:val="000000"/>
                <w:sz w:val="32"/>
                <w:szCs w:val="32"/>
                <w:lang w:eastAsia="el-GR"/>
              </w:rPr>
              <w:t>151.422</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0AA38491" w14:textId="5D978579"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211.346.134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3E216BE5" w14:textId="263DF899"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21.185.204</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2334F308" w14:textId="122D0907"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232.531.338</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415C2E48" w14:textId="34820E84" w:rsidR="007D5642" w:rsidRPr="00264C55" w:rsidRDefault="007D5642" w:rsidP="007D5642">
            <w:pPr>
              <w:spacing w:after="0" w:line="240" w:lineRule="auto"/>
              <w:jc w:val="right"/>
              <w:rPr>
                <w:rFonts w:eastAsia="Times New Roman" w:cstheme="minorHAnsi"/>
                <w:b/>
                <w:bCs/>
                <w:color w:val="000000"/>
                <w:sz w:val="32"/>
                <w:szCs w:val="32"/>
                <w:lang w:eastAsia="el-GR"/>
              </w:rPr>
            </w:pPr>
            <w:r w:rsidRPr="00264C55">
              <w:rPr>
                <w:rFonts w:ascii="Calibri" w:hAnsi="Calibri" w:cs="Calibri"/>
                <w:b/>
                <w:bCs/>
                <w:color w:val="000000"/>
                <w:sz w:val="32"/>
                <w:szCs w:val="32"/>
              </w:rPr>
              <w:t>279.037.605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86858BA" w14:textId="7E3F19D6" w:rsidR="007D5642" w:rsidRPr="00264C55" w:rsidRDefault="007D5642" w:rsidP="007D5642">
            <w:pPr>
              <w:spacing w:after="0" w:line="240" w:lineRule="auto"/>
              <w:jc w:val="right"/>
              <w:rPr>
                <w:rFonts w:eastAsia="Times New Roman" w:cstheme="minorHAnsi"/>
                <w:b/>
                <w:bCs/>
                <w:sz w:val="32"/>
                <w:szCs w:val="32"/>
                <w:lang w:eastAsia="el-GR"/>
              </w:rPr>
            </w:pPr>
            <w:r w:rsidRPr="00264C55">
              <w:rPr>
                <w:rFonts w:ascii="Calibri" w:hAnsi="Calibri" w:cs="Calibri"/>
                <w:b/>
                <w:bCs/>
                <w:color w:val="FF0000"/>
                <w:sz w:val="32"/>
                <w:szCs w:val="32"/>
              </w:rPr>
              <w:t>128</w:t>
            </w:r>
          </w:p>
        </w:tc>
      </w:tr>
    </w:tbl>
    <w:p w14:paraId="78EFE5B2" w14:textId="77777777" w:rsidR="001F22DB" w:rsidRPr="00264C55" w:rsidRDefault="001F22DB">
      <w:pPr>
        <w:rPr>
          <w:rFonts w:cstheme="minorHAnsi"/>
          <w:sz w:val="32"/>
          <w:szCs w:val="32"/>
          <w:lang w:val="el-GR"/>
        </w:rPr>
      </w:pPr>
    </w:p>
    <w:p w14:paraId="1ED08896" w14:textId="77777777" w:rsidR="002643BA" w:rsidRPr="00264C55" w:rsidRDefault="002643BA">
      <w:pPr>
        <w:rPr>
          <w:rFonts w:cstheme="minorHAnsi"/>
          <w:sz w:val="32"/>
          <w:szCs w:val="32"/>
          <w:lang w:val="el-GR"/>
        </w:rPr>
      </w:pPr>
    </w:p>
    <w:p w14:paraId="4E7C54BF" w14:textId="77777777" w:rsidR="002643BA" w:rsidRPr="00264C55" w:rsidRDefault="002643BA">
      <w:pPr>
        <w:rPr>
          <w:rFonts w:cstheme="minorHAnsi"/>
          <w:sz w:val="32"/>
          <w:szCs w:val="32"/>
          <w:lang w:val="el-GR"/>
        </w:rPr>
      </w:pPr>
    </w:p>
    <w:p w14:paraId="38A15604" w14:textId="77777777" w:rsidR="002643BA" w:rsidRPr="00264C55" w:rsidRDefault="002643BA">
      <w:pPr>
        <w:rPr>
          <w:rFonts w:cstheme="minorHAnsi"/>
          <w:sz w:val="32"/>
          <w:szCs w:val="32"/>
          <w:lang w:val="el-GR"/>
        </w:rPr>
      </w:pPr>
    </w:p>
    <w:p w14:paraId="2AE11FCD" w14:textId="77777777" w:rsidR="002643BA" w:rsidRPr="00264C55" w:rsidRDefault="002643BA">
      <w:pPr>
        <w:rPr>
          <w:rFonts w:cstheme="minorHAnsi"/>
          <w:sz w:val="32"/>
          <w:szCs w:val="32"/>
          <w:lang w:val="el-GR"/>
        </w:rPr>
      </w:pPr>
    </w:p>
    <w:p w14:paraId="6CB3E3FB" w14:textId="77777777" w:rsidR="002643BA" w:rsidRPr="00264C55" w:rsidRDefault="002643BA">
      <w:pPr>
        <w:rPr>
          <w:rFonts w:cstheme="minorHAnsi"/>
          <w:sz w:val="32"/>
          <w:szCs w:val="32"/>
          <w:lang w:val="el-GR"/>
        </w:rPr>
      </w:pPr>
    </w:p>
    <w:p w14:paraId="011A5453" w14:textId="77777777" w:rsidR="002643BA" w:rsidRPr="00264C55" w:rsidRDefault="002643BA">
      <w:pPr>
        <w:rPr>
          <w:rFonts w:cstheme="minorHAnsi"/>
          <w:sz w:val="32"/>
          <w:szCs w:val="32"/>
          <w:lang w:val="el-GR"/>
        </w:rPr>
      </w:pPr>
    </w:p>
    <w:p w14:paraId="279603C2" w14:textId="77777777" w:rsidR="002643BA" w:rsidRPr="00264C55" w:rsidRDefault="002643BA">
      <w:pPr>
        <w:rPr>
          <w:rFonts w:cstheme="minorHAnsi"/>
          <w:sz w:val="32"/>
          <w:szCs w:val="32"/>
          <w:lang w:val="el-GR"/>
        </w:rPr>
      </w:pPr>
    </w:p>
    <w:p w14:paraId="43021B9E" w14:textId="77777777" w:rsidR="002643BA" w:rsidRPr="00264C55" w:rsidRDefault="002643BA">
      <w:pPr>
        <w:rPr>
          <w:rFonts w:cstheme="minorHAnsi"/>
          <w:sz w:val="32"/>
          <w:szCs w:val="32"/>
          <w:lang w:val="el-GR"/>
        </w:rPr>
      </w:pPr>
    </w:p>
    <w:p w14:paraId="3248FBDA" w14:textId="77777777" w:rsidR="002643BA" w:rsidRPr="00264C55" w:rsidRDefault="002643BA">
      <w:pPr>
        <w:rPr>
          <w:rFonts w:cstheme="minorHAnsi"/>
          <w:sz w:val="32"/>
          <w:szCs w:val="32"/>
          <w:lang w:val="el-GR"/>
        </w:rPr>
      </w:pPr>
    </w:p>
    <w:p w14:paraId="5BEC2638" w14:textId="77777777" w:rsidR="002643BA" w:rsidRPr="00264C55" w:rsidRDefault="002643BA">
      <w:pPr>
        <w:rPr>
          <w:rFonts w:cstheme="minorHAnsi"/>
          <w:sz w:val="32"/>
          <w:szCs w:val="32"/>
          <w:lang w:val="el-GR"/>
        </w:rPr>
      </w:pPr>
    </w:p>
    <w:p w14:paraId="5D7A3240" w14:textId="77777777" w:rsidR="002643BA" w:rsidRPr="00264C55" w:rsidRDefault="002643BA">
      <w:pPr>
        <w:rPr>
          <w:rFonts w:cstheme="minorHAnsi"/>
          <w:sz w:val="32"/>
          <w:szCs w:val="32"/>
          <w:lang w:val="el-GR"/>
        </w:rPr>
      </w:pPr>
    </w:p>
    <w:sectPr w:rsidR="002643BA" w:rsidRPr="00264C5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5A90E" w14:textId="77777777" w:rsidR="00C96B0A" w:rsidRDefault="00C96B0A" w:rsidP="00D437EB">
      <w:pPr>
        <w:spacing w:after="0" w:line="240" w:lineRule="auto"/>
      </w:pPr>
      <w:r>
        <w:separator/>
      </w:r>
    </w:p>
  </w:endnote>
  <w:endnote w:type="continuationSeparator" w:id="0">
    <w:p w14:paraId="65FB1C39" w14:textId="77777777" w:rsidR="00C96B0A" w:rsidRDefault="00C96B0A" w:rsidP="00D43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737551"/>
      <w:docPartObj>
        <w:docPartGallery w:val="Page Numbers (Bottom of Page)"/>
        <w:docPartUnique/>
      </w:docPartObj>
    </w:sdtPr>
    <w:sdtContent>
      <w:p w14:paraId="0BA8DE23" w14:textId="77777777" w:rsidR="00264C55" w:rsidRDefault="00264C55">
        <w:pPr>
          <w:pStyle w:val="ac"/>
          <w:jc w:val="right"/>
        </w:pPr>
        <w:r>
          <w:fldChar w:fldCharType="begin"/>
        </w:r>
        <w:r>
          <w:instrText>PAGE   \* MERGEFORMAT</w:instrText>
        </w:r>
        <w:r>
          <w:fldChar w:fldCharType="separate"/>
        </w:r>
        <w:r>
          <w:t>2</w:t>
        </w:r>
        <w:r>
          <w:fldChar w:fldCharType="end"/>
        </w:r>
      </w:p>
    </w:sdtContent>
  </w:sdt>
  <w:p w14:paraId="685EAC1F" w14:textId="77777777" w:rsidR="00264C55" w:rsidRDefault="00264C55">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651059"/>
      <w:docPartObj>
        <w:docPartGallery w:val="Page Numbers (Bottom of Page)"/>
        <w:docPartUnique/>
      </w:docPartObj>
    </w:sdtPr>
    <w:sdtEndPr>
      <w:rPr>
        <w:noProof/>
      </w:rPr>
    </w:sdtEndPr>
    <w:sdtContent>
      <w:p w14:paraId="17299CBC" w14:textId="52CA73E4" w:rsidR="00264C55" w:rsidRDefault="00264C55">
        <w:pPr>
          <w:pStyle w:val="ac"/>
          <w:jc w:val="right"/>
        </w:pPr>
        <w:r>
          <w:fldChar w:fldCharType="begin"/>
        </w:r>
        <w:r>
          <w:instrText xml:space="preserve"> PAGE   \* MERGEFORMAT </w:instrText>
        </w:r>
        <w:r>
          <w:fldChar w:fldCharType="separate"/>
        </w:r>
        <w:r>
          <w:rPr>
            <w:noProof/>
          </w:rPr>
          <w:t>2</w:t>
        </w:r>
        <w:r>
          <w:rPr>
            <w:noProof/>
          </w:rPr>
          <w:fldChar w:fldCharType="end"/>
        </w:r>
      </w:p>
    </w:sdtContent>
  </w:sdt>
  <w:p w14:paraId="5D37A589" w14:textId="77777777" w:rsidR="00264C55" w:rsidRDefault="00264C5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D9BF9" w14:textId="77777777" w:rsidR="00C96B0A" w:rsidRDefault="00C96B0A" w:rsidP="00D437EB">
      <w:pPr>
        <w:spacing w:after="0" w:line="240" w:lineRule="auto"/>
      </w:pPr>
      <w:r>
        <w:separator/>
      </w:r>
    </w:p>
  </w:footnote>
  <w:footnote w:type="continuationSeparator" w:id="0">
    <w:p w14:paraId="4079B525" w14:textId="77777777" w:rsidR="00C96B0A" w:rsidRDefault="00C96B0A" w:rsidP="00D43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682"/>
    <w:multiLevelType w:val="hybridMultilevel"/>
    <w:tmpl w:val="24D8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0AE4"/>
    <w:multiLevelType w:val="hybridMultilevel"/>
    <w:tmpl w:val="111CE276"/>
    <w:lvl w:ilvl="0" w:tplc="CD6AE7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C18BD"/>
    <w:multiLevelType w:val="hybridMultilevel"/>
    <w:tmpl w:val="7DDC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F334E"/>
    <w:multiLevelType w:val="hybridMultilevel"/>
    <w:tmpl w:val="47CAA858"/>
    <w:lvl w:ilvl="0" w:tplc="04080001">
      <w:start w:val="1"/>
      <w:numFmt w:val="bullet"/>
      <w:lvlText w:val=""/>
      <w:lvlJc w:val="left"/>
      <w:pPr>
        <w:ind w:left="-414" w:hanging="360"/>
      </w:pPr>
      <w:rPr>
        <w:rFonts w:ascii="Symbol" w:hAnsi="Symbol" w:hint="default"/>
      </w:rPr>
    </w:lvl>
    <w:lvl w:ilvl="1" w:tplc="04080003" w:tentative="1">
      <w:start w:val="1"/>
      <w:numFmt w:val="bullet"/>
      <w:lvlText w:val="o"/>
      <w:lvlJc w:val="left"/>
      <w:pPr>
        <w:ind w:left="306" w:hanging="360"/>
      </w:pPr>
      <w:rPr>
        <w:rFonts w:ascii="Courier New" w:hAnsi="Courier New" w:cs="Courier New" w:hint="default"/>
      </w:rPr>
    </w:lvl>
    <w:lvl w:ilvl="2" w:tplc="04080005" w:tentative="1">
      <w:start w:val="1"/>
      <w:numFmt w:val="bullet"/>
      <w:lvlText w:val=""/>
      <w:lvlJc w:val="left"/>
      <w:pPr>
        <w:ind w:left="1026" w:hanging="360"/>
      </w:pPr>
      <w:rPr>
        <w:rFonts w:ascii="Wingdings" w:hAnsi="Wingdings" w:hint="default"/>
      </w:rPr>
    </w:lvl>
    <w:lvl w:ilvl="3" w:tplc="04080001" w:tentative="1">
      <w:start w:val="1"/>
      <w:numFmt w:val="bullet"/>
      <w:lvlText w:val=""/>
      <w:lvlJc w:val="left"/>
      <w:pPr>
        <w:ind w:left="1746" w:hanging="360"/>
      </w:pPr>
      <w:rPr>
        <w:rFonts w:ascii="Symbol" w:hAnsi="Symbol" w:hint="default"/>
      </w:rPr>
    </w:lvl>
    <w:lvl w:ilvl="4" w:tplc="04080003" w:tentative="1">
      <w:start w:val="1"/>
      <w:numFmt w:val="bullet"/>
      <w:lvlText w:val="o"/>
      <w:lvlJc w:val="left"/>
      <w:pPr>
        <w:ind w:left="2466" w:hanging="360"/>
      </w:pPr>
      <w:rPr>
        <w:rFonts w:ascii="Courier New" w:hAnsi="Courier New" w:cs="Courier New" w:hint="default"/>
      </w:rPr>
    </w:lvl>
    <w:lvl w:ilvl="5" w:tplc="04080005" w:tentative="1">
      <w:start w:val="1"/>
      <w:numFmt w:val="bullet"/>
      <w:lvlText w:val=""/>
      <w:lvlJc w:val="left"/>
      <w:pPr>
        <w:ind w:left="3186" w:hanging="360"/>
      </w:pPr>
      <w:rPr>
        <w:rFonts w:ascii="Wingdings" w:hAnsi="Wingdings" w:hint="default"/>
      </w:rPr>
    </w:lvl>
    <w:lvl w:ilvl="6" w:tplc="04080001" w:tentative="1">
      <w:start w:val="1"/>
      <w:numFmt w:val="bullet"/>
      <w:lvlText w:val=""/>
      <w:lvlJc w:val="left"/>
      <w:pPr>
        <w:ind w:left="3906" w:hanging="360"/>
      </w:pPr>
      <w:rPr>
        <w:rFonts w:ascii="Symbol" w:hAnsi="Symbol" w:hint="default"/>
      </w:rPr>
    </w:lvl>
    <w:lvl w:ilvl="7" w:tplc="04080003" w:tentative="1">
      <w:start w:val="1"/>
      <w:numFmt w:val="bullet"/>
      <w:lvlText w:val="o"/>
      <w:lvlJc w:val="left"/>
      <w:pPr>
        <w:ind w:left="4626" w:hanging="360"/>
      </w:pPr>
      <w:rPr>
        <w:rFonts w:ascii="Courier New" w:hAnsi="Courier New" w:cs="Courier New" w:hint="default"/>
      </w:rPr>
    </w:lvl>
    <w:lvl w:ilvl="8" w:tplc="04080005" w:tentative="1">
      <w:start w:val="1"/>
      <w:numFmt w:val="bullet"/>
      <w:lvlText w:val=""/>
      <w:lvlJc w:val="left"/>
      <w:pPr>
        <w:ind w:left="5346" w:hanging="360"/>
      </w:pPr>
      <w:rPr>
        <w:rFonts w:ascii="Wingdings" w:hAnsi="Wingdings" w:hint="default"/>
      </w:rPr>
    </w:lvl>
  </w:abstractNum>
  <w:abstractNum w:abstractNumId="4" w15:restartNumberingAfterBreak="0">
    <w:nsid w:val="1E8B017C"/>
    <w:multiLevelType w:val="hybridMultilevel"/>
    <w:tmpl w:val="1F72B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D6551"/>
    <w:multiLevelType w:val="hybridMultilevel"/>
    <w:tmpl w:val="5ADC0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8211D"/>
    <w:multiLevelType w:val="hybridMultilevel"/>
    <w:tmpl w:val="1442AF2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05DF1"/>
    <w:multiLevelType w:val="hybridMultilevel"/>
    <w:tmpl w:val="3EA0E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986B43"/>
    <w:multiLevelType w:val="hybridMultilevel"/>
    <w:tmpl w:val="912C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D611B"/>
    <w:multiLevelType w:val="hybridMultilevel"/>
    <w:tmpl w:val="063433A4"/>
    <w:lvl w:ilvl="0" w:tplc="04080001">
      <w:start w:val="1"/>
      <w:numFmt w:val="bullet"/>
      <w:lvlText w:val=""/>
      <w:lvlJc w:val="left"/>
      <w:pPr>
        <w:ind w:left="-414" w:hanging="360"/>
      </w:pPr>
      <w:rPr>
        <w:rFonts w:ascii="Symbol" w:hAnsi="Symbol" w:hint="default"/>
      </w:rPr>
    </w:lvl>
    <w:lvl w:ilvl="1" w:tplc="04080003" w:tentative="1">
      <w:start w:val="1"/>
      <w:numFmt w:val="bullet"/>
      <w:lvlText w:val="o"/>
      <w:lvlJc w:val="left"/>
      <w:pPr>
        <w:ind w:left="306" w:hanging="360"/>
      </w:pPr>
      <w:rPr>
        <w:rFonts w:ascii="Courier New" w:hAnsi="Courier New" w:cs="Courier New" w:hint="default"/>
      </w:rPr>
    </w:lvl>
    <w:lvl w:ilvl="2" w:tplc="04080005" w:tentative="1">
      <w:start w:val="1"/>
      <w:numFmt w:val="bullet"/>
      <w:lvlText w:val=""/>
      <w:lvlJc w:val="left"/>
      <w:pPr>
        <w:ind w:left="1026" w:hanging="360"/>
      </w:pPr>
      <w:rPr>
        <w:rFonts w:ascii="Wingdings" w:hAnsi="Wingdings" w:hint="default"/>
      </w:rPr>
    </w:lvl>
    <w:lvl w:ilvl="3" w:tplc="04080001" w:tentative="1">
      <w:start w:val="1"/>
      <w:numFmt w:val="bullet"/>
      <w:lvlText w:val=""/>
      <w:lvlJc w:val="left"/>
      <w:pPr>
        <w:ind w:left="1746" w:hanging="360"/>
      </w:pPr>
      <w:rPr>
        <w:rFonts w:ascii="Symbol" w:hAnsi="Symbol" w:hint="default"/>
      </w:rPr>
    </w:lvl>
    <w:lvl w:ilvl="4" w:tplc="04080003" w:tentative="1">
      <w:start w:val="1"/>
      <w:numFmt w:val="bullet"/>
      <w:lvlText w:val="o"/>
      <w:lvlJc w:val="left"/>
      <w:pPr>
        <w:ind w:left="2466" w:hanging="360"/>
      </w:pPr>
      <w:rPr>
        <w:rFonts w:ascii="Courier New" w:hAnsi="Courier New" w:cs="Courier New" w:hint="default"/>
      </w:rPr>
    </w:lvl>
    <w:lvl w:ilvl="5" w:tplc="04080005" w:tentative="1">
      <w:start w:val="1"/>
      <w:numFmt w:val="bullet"/>
      <w:lvlText w:val=""/>
      <w:lvlJc w:val="left"/>
      <w:pPr>
        <w:ind w:left="3186" w:hanging="360"/>
      </w:pPr>
      <w:rPr>
        <w:rFonts w:ascii="Wingdings" w:hAnsi="Wingdings" w:hint="default"/>
      </w:rPr>
    </w:lvl>
    <w:lvl w:ilvl="6" w:tplc="04080001" w:tentative="1">
      <w:start w:val="1"/>
      <w:numFmt w:val="bullet"/>
      <w:lvlText w:val=""/>
      <w:lvlJc w:val="left"/>
      <w:pPr>
        <w:ind w:left="3906" w:hanging="360"/>
      </w:pPr>
      <w:rPr>
        <w:rFonts w:ascii="Symbol" w:hAnsi="Symbol" w:hint="default"/>
      </w:rPr>
    </w:lvl>
    <w:lvl w:ilvl="7" w:tplc="04080003" w:tentative="1">
      <w:start w:val="1"/>
      <w:numFmt w:val="bullet"/>
      <w:lvlText w:val="o"/>
      <w:lvlJc w:val="left"/>
      <w:pPr>
        <w:ind w:left="4626" w:hanging="360"/>
      </w:pPr>
      <w:rPr>
        <w:rFonts w:ascii="Courier New" w:hAnsi="Courier New" w:cs="Courier New" w:hint="default"/>
      </w:rPr>
    </w:lvl>
    <w:lvl w:ilvl="8" w:tplc="04080005" w:tentative="1">
      <w:start w:val="1"/>
      <w:numFmt w:val="bullet"/>
      <w:lvlText w:val=""/>
      <w:lvlJc w:val="left"/>
      <w:pPr>
        <w:ind w:left="5346" w:hanging="360"/>
      </w:pPr>
      <w:rPr>
        <w:rFonts w:ascii="Wingdings" w:hAnsi="Wingdings" w:hint="default"/>
      </w:rPr>
    </w:lvl>
  </w:abstractNum>
  <w:abstractNum w:abstractNumId="10" w15:restartNumberingAfterBreak="0">
    <w:nsid w:val="34F26805"/>
    <w:multiLevelType w:val="hybridMultilevel"/>
    <w:tmpl w:val="91A0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7451D"/>
    <w:multiLevelType w:val="hybridMultilevel"/>
    <w:tmpl w:val="4A1CA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93932"/>
    <w:multiLevelType w:val="hybridMultilevel"/>
    <w:tmpl w:val="CEC61362"/>
    <w:lvl w:ilvl="0" w:tplc="04080001">
      <w:start w:val="1"/>
      <w:numFmt w:val="bullet"/>
      <w:lvlText w:val=""/>
      <w:lvlJc w:val="left"/>
      <w:pPr>
        <w:ind w:left="-414" w:hanging="360"/>
      </w:pPr>
      <w:rPr>
        <w:rFonts w:ascii="Symbol" w:hAnsi="Symbol" w:hint="default"/>
      </w:rPr>
    </w:lvl>
    <w:lvl w:ilvl="1" w:tplc="04080003" w:tentative="1">
      <w:start w:val="1"/>
      <w:numFmt w:val="bullet"/>
      <w:lvlText w:val="o"/>
      <w:lvlJc w:val="left"/>
      <w:pPr>
        <w:ind w:left="306" w:hanging="360"/>
      </w:pPr>
      <w:rPr>
        <w:rFonts w:ascii="Courier New" w:hAnsi="Courier New" w:cs="Courier New" w:hint="default"/>
      </w:rPr>
    </w:lvl>
    <w:lvl w:ilvl="2" w:tplc="04080005" w:tentative="1">
      <w:start w:val="1"/>
      <w:numFmt w:val="bullet"/>
      <w:lvlText w:val=""/>
      <w:lvlJc w:val="left"/>
      <w:pPr>
        <w:ind w:left="1026" w:hanging="360"/>
      </w:pPr>
      <w:rPr>
        <w:rFonts w:ascii="Wingdings" w:hAnsi="Wingdings" w:hint="default"/>
      </w:rPr>
    </w:lvl>
    <w:lvl w:ilvl="3" w:tplc="04080001" w:tentative="1">
      <w:start w:val="1"/>
      <w:numFmt w:val="bullet"/>
      <w:lvlText w:val=""/>
      <w:lvlJc w:val="left"/>
      <w:pPr>
        <w:ind w:left="1746" w:hanging="360"/>
      </w:pPr>
      <w:rPr>
        <w:rFonts w:ascii="Symbol" w:hAnsi="Symbol" w:hint="default"/>
      </w:rPr>
    </w:lvl>
    <w:lvl w:ilvl="4" w:tplc="04080003" w:tentative="1">
      <w:start w:val="1"/>
      <w:numFmt w:val="bullet"/>
      <w:lvlText w:val="o"/>
      <w:lvlJc w:val="left"/>
      <w:pPr>
        <w:ind w:left="2466" w:hanging="360"/>
      </w:pPr>
      <w:rPr>
        <w:rFonts w:ascii="Courier New" w:hAnsi="Courier New" w:cs="Courier New" w:hint="default"/>
      </w:rPr>
    </w:lvl>
    <w:lvl w:ilvl="5" w:tplc="04080005" w:tentative="1">
      <w:start w:val="1"/>
      <w:numFmt w:val="bullet"/>
      <w:lvlText w:val=""/>
      <w:lvlJc w:val="left"/>
      <w:pPr>
        <w:ind w:left="3186" w:hanging="360"/>
      </w:pPr>
      <w:rPr>
        <w:rFonts w:ascii="Wingdings" w:hAnsi="Wingdings" w:hint="default"/>
      </w:rPr>
    </w:lvl>
    <w:lvl w:ilvl="6" w:tplc="04080001" w:tentative="1">
      <w:start w:val="1"/>
      <w:numFmt w:val="bullet"/>
      <w:lvlText w:val=""/>
      <w:lvlJc w:val="left"/>
      <w:pPr>
        <w:ind w:left="3906" w:hanging="360"/>
      </w:pPr>
      <w:rPr>
        <w:rFonts w:ascii="Symbol" w:hAnsi="Symbol" w:hint="default"/>
      </w:rPr>
    </w:lvl>
    <w:lvl w:ilvl="7" w:tplc="04080003" w:tentative="1">
      <w:start w:val="1"/>
      <w:numFmt w:val="bullet"/>
      <w:lvlText w:val="o"/>
      <w:lvlJc w:val="left"/>
      <w:pPr>
        <w:ind w:left="4626" w:hanging="360"/>
      </w:pPr>
      <w:rPr>
        <w:rFonts w:ascii="Courier New" w:hAnsi="Courier New" w:cs="Courier New" w:hint="default"/>
      </w:rPr>
    </w:lvl>
    <w:lvl w:ilvl="8" w:tplc="04080005" w:tentative="1">
      <w:start w:val="1"/>
      <w:numFmt w:val="bullet"/>
      <w:lvlText w:val=""/>
      <w:lvlJc w:val="left"/>
      <w:pPr>
        <w:ind w:left="5346" w:hanging="360"/>
      </w:pPr>
      <w:rPr>
        <w:rFonts w:ascii="Wingdings" w:hAnsi="Wingdings" w:hint="default"/>
      </w:rPr>
    </w:lvl>
  </w:abstractNum>
  <w:abstractNum w:abstractNumId="13" w15:restartNumberingAfterBreak="0">
    <w:nsid w:val="3A546B64"/>
    <w:multiLevelType w:val="hybridMultilevel"/>
    <w:tmpl w:val="74764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54F8A"/>
    <w:multiLevelType w:val="hybridMultilevel"/>
    <w:tmpl w:val="AF2EF6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F4C196F"/>
    <w:multiLevelType w:val="hybridMultilevel"/>
    <w:tmpl w:val="F2D2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1A5422"/>
    <w:multiLevelType w:val="hybridMultilevel"/>
    <w:tmpl w:val="A144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9232FA"/>
    <w:multiLevelType w:val="hybridMultilevel"/>
    <w:tmpl w:val="5EE4EC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77C19FC"/>
    <w:multiLevelType w:val="hybridMultilevel"/>
    <w:tmpl w:val="4268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B3C50"/>
    <w:multiLevelType w:val="hybridMultilevel"/>
    <w:tmpl w:val="2FDE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131E0"/>
    <w:multiLevelType w:val="hybridMultilevel"/>
    <w:tmpl w:val="37763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70018E"/>
    <w:multiLevelType w:val="hybridMultilevel"/>
    <w:tmpl w:val="C7E8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13693A"/>
    <w:multiLevelType w:val="hybridMultilevel"/>
    <w:tmpl w:val="BCE2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02257E"/>
    <w:multiLevelType w:val="hybridMultilevel"/>
    <w:tmpl w:val="010EC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396D4A"/>
    <w:multiLevelType w:val="hybridMultilevel"/>
    <w:tmpl w:val="10CA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4F4D4A"/>
    <w:multiLevelType w:val="hybridMultilevel"/>
    <w:tmpl w:val="97C2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913AF5"/>
    <w:multiLevelType w:val="hybridMultilevel"/>
    <w:tmpl w:val="A43280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154B33"/>
    <w:multiLevelType w:val="hybridMultilevel"/>
    <w:tmpl w:val="2BFCE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A448DD"/>
    <w:multiLevelType w:val="hybridMultilevel"/>
    <w:tmpl w:val="4C2A7BB4"/>
    <w:lvl w:ilvl="0" w:tplc="2B2E0D22">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584059AA"/>
    <w:multiLevelType w:val="hybridMultilevel"/>
    <w:tmpl w:val="857C7FF0"/>
    <w:lvl w:ilvl="0" w:tplc="291A4FA4">
      <w:start w:val="1"/>
      <w:numFmt w:val="decimal"/>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30" w15:restartNumberingAfterBreak="0">
    <w:nsid w:val="5B03566C"/>
    <w:multiLevelType w:val="hybridMultilevel"/>
    <w:tmpl w:val="4B30C9E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BF919AA"/>
    <w:multiLevelType w:val="hybridMultilevel"/>
    <w:tmpl w:val="A312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F3225A"/>
    <w:multiLevelType w:val="hybridMultilevel"/>
    <w:tmpl w:val="04F47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7E62F4"/>
    <w:multiLevelType w:val="hybridMultilevel"/>
    <w:tmpl w:val="8ED05A3C"/>
    <w:lvl w:ilvl="0" w:tplc="0409000F">
      <w:start w:val="1"/>
      <w:numFmt w:val="decimal"/>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34" w15:restartNumberingAfterBreak="0">
    <w:nsid w:val="60E321E5"/>
    <w:multiLevelType w:val="hybridMultilevel"/>
    <w:tmpl w:val="2D18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A66985"/>
    <w:multiLevelType w:val="hybridMultilevel"/>
    <w:tmpl w:val="A9AEE7C0"/>
    <w:lvl w:ilvl="0" w:tplc="04090001">
      <w:start w:val="1"/>
      <w:numFmt w:val="bullet"/>
      <w:lvlText w:val=""/>
      <w:lvlJc w:val="left"/>
      <w:pPr>
        <w:ind w:left="720" w:hanging="360"/>
      </w:pPr>
      <w:rPr>
        <w:rFonts w:ascii="Symbol" w:hAnsi="Symbol" w:hint="default"/>
      </w:rPr>
    </w:lvl>
    <w:lvl w:ilvl="1" w:tplc="3202DF0A">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A0578C"/>
    <w:multiLevelType w:val="hybridMultilevel"/>
    <w:tmpl w:val="9FCE33B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66A7547B"/>
    <w:multiLevelType w:val="hybridMultilevel"/>
    <w:tmpl w:val="96801C64"/>
    <w:lvl w:ilvl="0" w:tplc="F738DF1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455E56"/>
    <w:multiLevelType w:val="hybridMultilevel"/>
    <w:tmpl w:val="4E42C5D6"/>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D62D00"/>
    <w:multiLevelType w:val="hybridMultilevel"/>
    <w:tmpl w:val="3C7A6D7A"/>
    <w:lvl w:ilvl="0" w:tplc="BBFC6A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9F4C45"/>
    <w:multiLevelType w:val="hybridMultilevel"/>
    <w:tmpl w:val="3A96D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CC5BE1"/>
    <w:multiLevelType w:val="hybridMultilevel"/>
    <w:tmpl w:val="933037CC"/>
    <w:lvl w:ilvl="0" w:tplc="0409000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42" w15:restartNumberingAfterBreak="0">
    <w:nsid w:val="764A5248"/>
    <w:multiLevelType w:val="hybridMultilevel"/>
    <w:tmpl w:val="9E686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134AF1"/>
    <w:multiLevelType w:val="hybridMultilevel"/>
    <w:tmpl w:val="448C0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483D28"/>
    <w:multiLevelType w:val="hybridMultilevel"/>
    <w:tmpl w:val="F1561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B1109D6"/>
    <w:multiLevelType w:val="hybridMultilevel"/>
    <w:tmpl w:val="2116C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C013E2"/>
    <w:multiLevelType w:val="hybridMultilevel"/>
    <w:tmpl w:val="CDDC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D37FED"/>
    <w:multiLevelType w:val="hybridMultilevel"/>
    <w:tmpl w:val="140C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73486C"/>
    <w:multiLevelType w:val="hybridMultilevel"/>
    <w:tmpl w:val="4D589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23304"/>
    <w:multiLevelType w:val="hybridMultilevel"/>
    <w:tmpl w:val="D31C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643462">
    <w:abstractNumId w:val="48"/>
  </w:num>
  <w:num w:numId="2" w16cid:durableId="491914232">
    <w:abstractNumId w:val="35"/>
  </w:num>
  <w:num w:numId="3" w16cid:durableId="1744715882">
    <w:abstractNumId w:val="11"/>
  </w:num>
  <w:num w:numId="4" w16cid:durableId="956713329">
    <w:abstractNumId w:val="22"/>
  </w:num>
  <w:num w:numId="5" w16cid:durableId="220823403">
    <w:abstractNumId w:val="23"/>
  </w:num>
  <w:num w:numId="6" w16cid:durableId="1938169541">
    <w:abstractNumId w:val="46"/>
  </w:num>
  <w:num w:numId="7" w16cid:durableId="840781089">
    <w:abstractNumId w:val="24"/>
  </w:num>
  <w:num w:numId="8" w16cid:durableId="1778020563">
    <w:abstractNumId w:val="31"/>
  </w:num>
  <w:num w:numId="9" w16cid:durableId="1362781154">
    <w:abstractNumId w:val="49"/>
  </w:num>
  <w:num w:numId="10" w16cid:durableId="1898928778">
    <w:abstractNumId w:val="42"/>
  </w:num>
  <w:num w:numId="11" w16cid:durableId="1194197848">
    <w:abstractNumId w:val="43"/>
  </w:num>
  <w:num w:numId="12" w16cid:durableId="408162852">
    <w:abstractNumId w:val="26"/>
  </w:num>
  <w:num w:numId="13" w16cid:durableId="1510635885">
    <w:abstractNumId w:val="38"/>
  </w:num>
  <w:num w:numId="14" w16cid:durableId="25327447">
    <w:abstractNumId w:val="1"/>
  </w:num>
  <w:num w:numId="15" w16cid:durableId="511840239">
    <w:abstractNumId w:val="8"/>
  </w:num>
  <w:num w:numId="16" w16cid:durableId="1657687553">
    <w:abstractNumId w:val="30"/>
  </w:num>
  <w:num w:numId="17" w16cid:durableId="626473753">
    <w:abstractNumId w:val="7"/>
  </w:num>
  <w:num w:numId="18" w16cid:durableId="832918520">
    <w:abstractNumId w:val="14"/>
  </w:num>
  <w:num w:numId="19" w16cid:durableId="965114014">
    <w:abstractNumId w:val="39"/>
  </w:num>
  <w:num w:numId="20" w16cid:durableId="1389114398">
    <w:abstractNumId w:val="45"/>
  </w:num>
  <w:num w:numId="21" w16cid:durableId="2069839536">
    <w:abstractNumId w:val="34"/>
  </w:num>
  <w:num w:numId="22" w16cid:durableId="1089813968">
    <w:abstractNumId w:val="17"/>
  </w:num>
  <w:num w:numId="23" w16cid:durableId="1764494380">
    <w:abstractNumId w:val="47"/>
  </w:num>
  <w:num w:numId="24" w16cid:durableId="26953801">
    <w:abstractNumId w:val="18"/>
  </w:num>
  <w:num w:numId="25" w16cid:durableId="432284839">
    <w:abstractNumId w:val="40"/>
  </w:num>
  <w:num w:numId="26" w16cid:durableId="1166090521">
    <w:abstractNumId w:val="21"/>
  </w:num>
  <w:num w:numId="27" w16cid:durableId="1158040793">
    <w:abstractNumId w:val="15"/>
  </w:num>
  <w:num w:numId="28" w16cid:durableId="873156620">
    <w:abstractNumId w:val="2"/>
  </w:num>
  <w:num w:numId="29" w16cid:durableId="394085483">
    <w:abstractNumId w:val="4"/>
  </w:num>
  <w:num w:numId="30" w16cid:durableId="678433860">
    <w:abstractNumId w:val="16"/>
  </w:num>
  <w:num w:numId="31" w16cid:durableId="1857422308">
    <w:abstractNumId w:val="6"/>
  </w:num>
  <w:num w:numId="32" w16cid:durableId="1687250175">
    <w:abstractNumId w:val="29"/>
  </w:num>
  <w:num w:numId="33" w16cid:durableId="945649155">
    <w:abstractNumId w:val="33"/>
  </w:num>
  <w:num w:numId="34" w16cid:durableId="1288120780">
    <w:abstractNumId w:val="41"/>
  </w:num>
  <w:num w:numId="35" w16cid:durableId="994531581">
    <w:abstractNumId w:val="37"/>
  </w:num>
  <w:num w:numId="36" w16cid:durableId="1006787022">
    <w:abstractNumId w:val="32"/>
  </w:num>
  <w:num w:numId="37" w16cid:durableId="1345521290">
    <w:abstractNumId w:val="28"/>
  </w:num>
  <w:num w:numId="38" w16cid:durableId="495652333">
    <w:abstractNumId w:val="36"/>
  </w:num>
  <w:num w:numId="39" w16cid:durableId="84573711">
    <w:abstractNumId w:val="25"/>
  </w:num>
  <w:num w:numId="40" w16cid:durableId="40835556">
    <w:abstractNumId w:val="13"/>
  </w:num>
  <w:num w:numId="41" w16cid:durableId="802846112">
    <w:abstractNumId w:val="0"/>
  </w:num>
  <w:num w:numId="42" w16cid:durableId="2086485052">
    <w:abstractNumId w:val="19"/>
  </w:num>
  <w:num w:numId="43" w16cid:durableId="113136999">
    <w:abstractNumId w:val="20"/>
  </w:num>
  <w:num w:numId="44" w16cid:durableId="452290956">
    <w:abstractNumId w:val="44"/>
  </w:num>
  <w:num w:numId="45" w16cid:durableId="1518084067">
    <w:abstractNumId w:val="9"/>
  </w:num>
  <w:num w:numId="46" w16cid:durableId="684208455">
    <w:abstractNumId w:val="3"/>
  </w:num>
  <w:num w:numId="47" w16cid:durableId="20935503">
    <w:abstractNumId w:val="12"/>
  </w:num>
  <w:num w:numId="48" w16cid:durableId="367876039">
    <w:abstractNumId w:val="10"/>
  </w:num>
  <w:num w:numId="49" w16cid:durableId="892470914">
    <w:abstractNumId w:val="27"/>
  </w:num>
  <w:num w:numId="50" w16cid:durableId="5003903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30"/>
    <w:rsid w:val="000026B3"/>
    <w:rsid w:val="0000365D"/>
    <w:rsid w:val="000061A0"/>
    <w:rsid w:val="00011253"/>
    <w:rsid w:val="00011537"/>
    <w:rsid w:val="00013419"/>
    <w:rsid w:val="0001424A"/>
    <w:rsid w:val="0001567E"/>
    <w:rsid w:val="00015813"/>
    <w:rsid w:val="000169C6"/>
    <w:rsid w:val="000170D1"/>
    <w:rsid w:val="00021E01"/>
    <w:rsid w:val="00024476"/>
    <w:rsid w:val="00030A62"/>
    <w:rsid w:val="00034AA3"/>
    <w:rsid w:val="00041A7C"/>
    <w:rsid w:val="0004257F"/>
    <w:rsid w:val="000469C0"/>
    <w:rsid w:val="00047A74"/>
    <w:rsid w:val="00050D0C"/>
    <w:rsid w:val="00054170"/>
    <w:rsid w:val="000543ED"/>
    <w:rsid w:val="00054F87"/>
    <w:rsid w:val="000604EF"/>
    <w:rsid w:val="00061324"/>
    <w:rsid w:val="0006151E"/>
    <w:rsid w:val="00061584"/>
    <w:rsid w:val="00062C27"/>
    <w:rsid w:val="00062D07"/>
    <w:rsid w:val="00065A34"/>
    <w:rsid w:val="000675B2"/>
    <w:rsid w:val="00067B7D"/>
    <w:rsid w:val="00070464"/>
    <w:rsid w:val="00071238"/>
    <w:rsid w:val="00071388"/>
    <w:rsid w:val="0007336B"/>
    <w:rsid w:val="0007687D"/>
    <w:rsid w:val="00076A42"/>
    <w:rsid w:val="00080A67"/>
    <w:rsid w:val="00081ACC"/>
    <w:rsid w:val="0008231C"/>
    <w:rsid w:val="00083B0A"/>
    <w:rsid w:val="000848EA"/>
    <w:rsid w:val="00090DAD"/>
    <w:rsid w:val="0009110B"/>
    <w:rsid w:val="000927CE"/>
    <w:rsid w:val="000932DD"/>
    <w:rsid w:val="000935B3"/>
    <w:rsid w:val="00093BA5"/>
    <w:rsid w:val="0009505E"/>
    <w:rsid w:val="00096BCB"/>
    <w:rsid w:val="000A109E"/>
    <w:rsid w:val="000A5A1F"/>
    <w:rsid w:val="000A60BF"/>
    <w:rsid w:val="000B2874"/>
    <w:rsid w:val="000B5EE7"/>
    <w:rsid w:val="000B7F4D"/>
    <w:rsid w:val="000C1A73"/>
    <w:rsid w:val="000C47C1"/>
    <w:rsid w:val="000C491C"/>
    <w:rsid w:val="000C5643"/>
    <w:rsid w:val="000C74D1"/>
    <w:rsid w:val="000D112F"/>
    <w:rsid w:val="000D49D0"/>
    <w:rsid w:val="000D4B49"/>
    <w:rsid w:val="000D50F7"/>
    <w:rsid w:val="000D5E1E"/>
    <w:rsid w:val="000D6421"/>
    <w:rsid w:val="000D6545"/>
    <w:rsid w:val="000E1257"/>
    <w:rsid w:val="000E39A1"/>
    <w:rsid w:val="000E6169"/>
    <w:rsid w:val="000F0C5C"/>
    <w:rsid w:val="000F0FB3"/>
    <w:rsid w:val="000F1272"/>
    <w:rsid w:val="000F1D91"/>
    <w:rsid w:val="000F42CC"/>
    <w:rsid w:val="000F6195"/>
    <w:rsid w:val="000F6563"/>
    <w:rsid w:val="000F6799"/>
    <w:rsid w:val="0010308F"/>
    <w:rsid w:val="00103313"/>
    <w:rsid w:val="00103358"/>
    <w:rsid w:val="00105B5C"/>
    <w:rsid w:val="001063C5"/>
    <w:rsid w:val="0010640F"/>
    <w:rsid w:val="001076F1"/>
    <w:rsid w:val="00107DB4"/>
    <w:rsid w:val="00110506"/>
    <w:rsid w:val="001137FE"/>
    <w:rsid w:val="00116943"/>
    <w:rsid w:val="00116FB2"/>
    <w:rsid w:val="0012053D"/>
    <w:rsid w:val="001207B5"/>
    <w:rsid w:val="00122E9C"/>
    <w:rsid w:val="001243A1"/>
    <w:rsid w:val="001256F8"/>
    <w:rsid w:val="00125AD1"/>
    <w:rsid w:val="00126D89"/>
    <w:rsid w:val="00131E75"/>
    <w:rsid w:val="001328BC"/>
    <w:rsid w:val="001331D2"/>
    <w:rsid w:val="00133390"/>
    <w:rsid w:val="00133780"/>
    <w:rsid w:val="00134D67"/>
    <w:rsid w:val="00137350"/>
    <w:rsid w:val="001375E8"/>
    <w:rsid w:val="00137838"/>
    <w:rsid w:val="0014375B"/>
    <w:rsid w:val="001454BB"/>
    <w:rsid w:val="0014611F"/>
    <w:rsid w:val="00147437"/>
    <w:rsid w:val="001509B5"/>
    <w:rsid w:val="00151E5F"/>
    <w:rsid w:val="00152B22"/>
    <w:rsid w:val="00155B5D"/>
    <w:rsid w:val="0016211C"/>
    <w:rsid w:val="001650E9"/>
    <w:rsid w:val="001659C3"/>
    <w:rsid w:val="001678E6"/>
    <w:rsid w:val="001754C2"/>
    <w:rsid w:val="0017562A"/>
    <w:rsid w:val="00176FEB"/>
    <w:rsid w:val="001775DA"/>
    <w:rsid w:val="00181C8C"/>
    <w:rsid w:val="00182E12"/>
    <w:rsid w:val="0018446F"/>
    <w:rsid w:val="0018693E"/>
    <w:rsid w:val="001871ED"/>
    <w:rsid w:val="0019395F"/>
    <w:rsid w:val="00195914"/>
    <w:rsid w:val="00196A24"/>
    <w:rsid w:val="001A1BE5"/>
    <w:rsid w:val="001A4F5B"/>
    <w:rsid w:val="001A5565"/>
    <w:rsid w:val="001A69DF"/>
    <w:rsid w:val="001A6DFC"/>
    <w:rsid w:val="001B44FF"/>
    <w:rsid w:val="001B5AC7"/>
    <w:rsid w:val="001B6FBF"/>
    <w:rsid w:val="001C0CB9"/>
    <w:rsid w:val="001C22B5"/>
    <w:rsid w:val="001C39F3"/>
    <w:rsid w:val="001C3E27"/>
    <w:rsid w:val="001C3F8E"/>
    <w:rsid w:val="001D0C18"/>
    <w:rsid w:val="001D0F24"/>
    <w:rsid w:val="001D1A9B"/>
    <w:rsid w:val="001D3E1E"/>
    <w:rsid w:val="001D50B0"/>
    <w:rsid w:val="001E1AF1"/>
    <w:rsid w:val="001E2CB5"/>
    <w:rsid w:val="001E4358"/>
    <w:rsid w:val="001E56D5"/>
    <w:rsid w:val="001E6BEC"/>
    <w:rsid w:val="001E7E61"/>
    <w:rsid w:val="001E7F37"/>
    <w:rsid w:val="001F0C3A"/>
    <w:rsid w:val="001F22DB"/>
    <w:rsid w:val="001F256B"/>
    <w:rsid w:val="001F2BCD"/>
    <w:rsid w:val="002016A0"/>
    <w:rsid w:val="0020261D"/>
    <w:rsid w:val="00202B66"/>
    <w:rsid w:val="002039B0"/>
    <w:rsid w:val="0020471C"/>
    <w:rsid w:val="00204C1D"/>
    <w:rsid w:val="00206025"/>
    <w:rsid w:val="00207E17"/>
    <w:rsid w:val="00213463"/>
    <w:rsid w:val="00216A97"/>
    <w:rsid w:val="00220CF7"/>
    <w:rsid w:val="00221219"/>
    <w:rsid w:val="00221676"/>
    <w:rsid w:val="00225600"/>
    <w:rsid w:val="00225EE2"/>
    <w:rsid w:val="002337CE"/>
    <w:rsid w:val="00237BCC"/>
    <w:rsid w:val="00240AE0"/>
    <w:rsid w:val="00243146"/>
    <w:rsid w:val="0024467C"/>
    <w:rsid w:val="002451A5"/>
    <w:rsid w:val="002466B5"/>
    <w:rsid w:val="00253533"/>
    <w:rsid w:val="002559BA"/>
    <w:rsid w:val="00261A20"/>
    <w:rsid w:val="00262EDB"/>
    <w:rsid w:val="00263110"/>
    <w:rsid w:val="00263667"/>
    <w:rsid w:val="002638F3"/>
    <w:rsid w:val="00264399"/>
    <w:rsid w:val="002643BA"/>
    <w:rsid w:val="00264C55"/>
    <w:rsid w:val="00267C1D"/>
    <w:rsid w:val="00272112"/>
    <w:rsid w:val="00272F74"/>
    <w:rsid w:val="002763FC"/>
    <w:rsid w:val="002763FF"/>
    <w:rsid w:val="00277A7E"/>
    <w:rsid w:val="00277E55"/>
    <w:rsid w:val="00281B8C"/>
    <w:rsid w:val="00282298"/>
    <w:rsid w:val="00283ED2"/>
    <w:rsid w:val="00283FE3"/>
    <w:rsid w:val="0028468E"/>
    <w:rsid w:val="00285FFC"/>
    <w:rsid w:val="00286724"/>
    <w:rsid w:val="002925BE"/>
    <w:rsid w:val="0029302F"/>
    <w:rsid w:val="00295EF3"/>
    <w:rsid w:val="002A06CE"/>
    <w:rsid w:val="002A32B3"/>
    <w:rsid w:val="002A53B5"/>
    <w:rsid w:val="002A673C"/>
    <w:rsid w:val="002B2307"/>
    <w:rsid w:val="002B28AA"/>
    <w:rsid w:val="002B3CC1"/>
    <w:rsid w:val="002B42BB"/>
    <w:rsid w:val="002B45AF"/>
    <w:rsid w:val="002B587D"/>
    <w:rsid w:val="002B60B2"/>
    <w:rsid w:val="002B6522"/>
    <w:rsid w:val="002B70B5"/>
    <w:rsid w:val="002B7352"/>
    <w:rsid w:val="002C378F"/>
    <w:rsid w:val="002C45D4"/>
    <w:rsid w:val="002C4CB3"/>
    <w:rsid w:val="002C66E5"/>
    <w:rsid w:val="002D1F91"/>
    <w:rsid w:val="002D1FCF"/>
    <w:rsid w:val="002D324D"/>
    <w:rsid w:val="002D3529"/>
    <w:rsid w:val="002D6718"/>
    <w:rsid w:val="002E0433"/>
    <w:rsid w:val="002E2BF3"/>
    <w:rsid w:val="002E387F"/>
    <w:rsid w:val="002E471D"/>
    <w:rsid w:val="002E59FA"/>
    <w:rsid w:val="002E5F75"/>
    <w:rsid w:val="002E77C0"/>
    <w:rsid w:val="002E7F82"/>
    <w:rsid w:val="002F0C0A"/>
    <w:rsid w:val="002F2183"/>
    <w:rsid w:val="002F27CD"/>
    <w:rsid w:val="002F3573"/>
    <w:rsid w:val="002F4AB6"/>
    <w:rsid w:val="00300B08"/>
    <w:rsid w:val="00300B76"/>
    <w:rsid w:val="00303FD5"/>
    <w:rsid w:val="0030502D"/>
    <w:rsid w:val="00305D4A"/>
    <w:rsid w:val="00307514"/>
    <w:rsid w:val="0031130A"/>
    <w:rsid w:val="00312008"/>
    <w:rsid w:val="00315F1E"/>
    <w:rsid w:val="003210D4"/>
    <w:rsid w:val="00321D09"/>
    <w:rsid w:val="003221DC"/>
    <w:rsid w:val="00324AD3"/>
    <w:rsid w:val="0032700C"/>
    <w:rsid w:val="003318FA"/>
    <w:rsid w:val="00332B8A"/>
    <w:rsid w:val="00333DB8"/>
    <w:rsid w:val="00334DF1"/>
    <w:rsid w:val="00345D20"/>
    <w:rsid w:val="00346221"/>
    <w:rsid w:val="003478F8"/>
    <w:rsid w:val="00351A0A"/>
    <w:rsid w:val="003535F6"/>
    <w:rsid w:val="00353906"/>
    <w:rsid w:val="00354BE6"/>
    <w:rsid w:val="00356072"/>
    <w:rsid w:val="00360822"/>
    <w:rsid w:val="0036378B"/>
    <w:rsid w:val="00364A9F"/>
    <w:rsid w:val="00364E64"/>
    <w:rsid w:val="00365D2E"/>
    <w:rsid w:val="00367255"/>
    <w:rsid w:val="003711A1"/>
    <w:rsid w:val="00374A55"/>
    <w:rsid w:val="00375CF1"/>
    <w:rsid w:val="00380AD7"/>
    <w:rsid w:val="00381D75"/>
    <w:rsid w:val="003917E8"/>
    <w:rsid w:val="00391846"/>
    <w:rsid w:val="00392574"/>
    <w:rsid w:val="003946A7"/>
    <w:rsid w:val="00396FDF"/>
    <w:rsid w:val="00397000"/>
    <w:rsid w:val="00397F24"/>
    <w:rsid w:val="003A0FF4"/>
    <w:rsid w:val="003A3D09"/>
    <w:rsid w:val="003A5D41"/>
    <w:rsid w:val="003A65C3"/>
    <w:rsid w:val="003B055C"/>
    <w:rsid w:val="003B20B5"/>
    <w:rsid w:val="003C0786"/>
    <w:rsid w:val="003C0D65"/>
    <w:rsid w:val="003C222F"/>
    <w:rsid w:val="003C5C90"/>
    <w:rsid w:val="003C6860"/>
    <w:rsid w:val="003D0005"/>
    <w:rsid w:val="003D09A3"/>
    <w:rsid w:val="003D2352"/>
    <w:rsid w:val="003D33C9"/>
    <w:rsid w:val="003D7482"/>
    <w:rsid w:val="003D787A"/>
    <w:rsid w:val="003E0956"/>
    <w:rsid w:val="003E0E2D"/>
    <w:rsid w:val="003E3CB7"/>
    <w:rsid w:val="003E50D1"/>
    <w:rsid w:val="003E541B"/>
    <w:rsid w:val="003E6B1F"/>
    <w:rsid w:val="003E6F5C"/>
    <w:rsid w:val="003F0143"/>
    <w:rsid w:val="003F19DC"/>
    <w:rsid w:val="003F4CD7"/>
    <w:rsid w:val="003F4EE1"/>
    <w:rsid w:val="00406F89"/>
    <w:rsid w:val="0040771A"/>
    <w:rsid w:val="00407B24"/>
    <w:rsid w:val="004103ED"/>
    <w:rsid w:val="00413228"/>
    <w:rsid w:val="004132CB"/>
    <w:rsid w:val="00414B6E"/>
    <w:rsid w:val="00420F49"/>
    <w:rsid w:val="004231C4"/>
    <w:rsid w:val="004256F0"/>
    <w:rsid w:val="00427E4E"/>
    <w:rsid w:val="0043083A"/>
    <w:rsid w:val="00434825"/>
    <w:rsid w:val="00435961"/>
    <w:rsid w:val="00436A5A"/>
    <w:rsid w:val="00436BE7"/>
    <w:rsid w:val="0044189F"/>
    <w:rsid w:val="004421E3"/>
    <w:rsid w:val="0044471E"/>
    <w:rsid w:val="0044516F"/>
    <w:rsid w:val="00447918"/>
    <w:rsid w:val="00447D59"/>
    <w:rsid w:val="0045047B"/>
    <w:rsid w:val="00450F6D"/>
    <w:rsid w:val="00452B6D"/>
    <w:rsid w:val="00452DCE"/>
    <w:rsid w:val="00455091"/>
    <w:rsid w:val="00455BF1"/>
    <w:rsid w:val="004561C6"/>
    <w:rsid w:val="00457102"/>
    <w:rsid w:val="00463D16"/>
    <w:rsid w:val="00464651"/>
    <w:rsid w:val="0046743E"/>
    <w:rsid w:val="004703D1"/>
    <w:rsid w:val="004713C5"/>
    <w:rsid w:val="004721F6"/>
    <w:rsid w:val="004731CA"/>
    <w:rsid w:val="00475DE1"/>
    <w:rsid w:val="004766F7"/>
    <w:rsid w:val="00476D34"/>
    <w:rsid w:val="0047758E"/>
    <w:rsid w:val="00483609"/>
    <w:rsid w:val="0048701C"/>
    <w:rsid w:val="00490A82"/>
    <w:rsid w:val="004923E4"/>
    <w:rsid w:val="004933B9"/>
    <w:rsid w:val="00496AF0"/>
    <w:rsid w:val="004A01C2"/>
    <w:rsid w:val="004A0BF6"/>
    <w:rsid w:val="004A2845"/>
    <w:rsid w:val="004B051E"/>
    <w:rsid w:val="004B0CDA"/>
    <w:rsid w:val="004B0DA0"/>
    <w:rsid w:val="004B0F44"/>
    <w:rsid w:val="004B148C"/>
    <w:rsid w:val="004B2042"/>
    <w:rsid w:val="004B32B3"/>
    <w:rsid w:val="004B35F5"/>
    <w:rsid w:val="004B4AF1"/>
    <w:rsid w:val="004C2241"/>
    <w:rsid w:val="004C7D41"/>
    <w:rsid w:val="004D0B40"/>
    <w:rsid w:val="004D17AB"/>
    <w:rsid w:val="004D4471"/>
    <w:rsid w:val="004D5CD0"/>
    <w:rsid w:val="004E033C"/>
    <w:rsid w:val="004E2624"/>
    <w:rsid w:val="004E7B01"/>
    <w:rsid w:val="004F0643"/>
    <w:rsid w:val="00500935"/>
    <w:rsid w:val="00504F2C"/>
    <w:rsid w:val="00506349"/>
    <w:rsid w:val="005078AB"/>
    <w:rsid w:val="00512F60"/>
    <w:rsid w:val="005142A7"/>
    <w:rsid w:val="00514B21"/>
    <w:rsid w:val="00515936"/>
    <w:rsid w:val="00515A83"/>
    <w:rsid w:val="00517D8C"/>
    <w:rsid w:val="00524BB7"/>
    <w:rsid w:val="00527858"/>
    <w:rsid w:val="00531B3B"/>
    <w:rsid w:val="005331F5"/>
    <w:rsid w:val="0053387D"/>
    <w:rsid w:val="00534DE5"/>
    <w:rsid w:val="00534E05"/>
    <w:rsid w:val="00535360"/>
    <w:rsid w:val="005379B2"/>
    <w:rsid w:val="00541AED"/>
    <w:rsid w:val="005432EC"/>
    <w:rsid w:val="00543F00"/>
    <w:rsid w:val="00544B39"/>
    <w:rsid w:val="00544CEA"/>
    <w:rsid w:val="00545531"/>
    <w:rsid w:val="00547269"/>
    <w:rsid w:val="005531FD"/>
    <w:rsid w:val="00555CFB"/>
    <w:rsid w:val="00556005"/>
    <w:rsid w:val="005564FA"/>
    <w:rsid w:val="00560645"/>
    <w:rsid w:val="00561145"/>
    <w:rsid w:val="00561FD9"/>
    <w:rsid w:val="0056244F"/>
    <w:rsid w:val="00562C27"/>
    <w:rsid w:val="00562C5C"/>
    <w:rsid w:val="005655D0"/>
    <w:rsid w:val="00571730"/>
    <w:rsid w:val="00574A90"/>
    <w:rsid w:val="00575CE1"/>
    <w:rsid w:val="005765CC"/>
    <w:rsid w:val="00577042"/>
    <w:rsid w:val="00580BB9"/>
    <w:rsid w:val="005827AC"/>
    <w:rsid w:val="00583E3C"/>
    <w:rsid w:val="0059196B"/>
    <w:rsid w:val="00594E78"/>
    <w:rsid w:val="005963F9"/>
    <w:rsid w:val="005A2733"/>
    <w:rsid w:val="005A2C6F"/>
    <w:rsid w:val="005A31E7"/>
    <w:rsid w:val="005A34F0"/>
    <w:rsid w:val="005A3D5E"/>
    <w:rsid w:val="005A6502"/>
    <w:rsid w:val="005B1945"/>
    <w:rsid w:val="005B3AF5"/>
    <w:rsid w:val="005B40DC"/>
    <w:rsid w:val="005B7035"/>
    <w:rsid w:val="005C2F88"/>
    <w:rsid w:val="005C31DF"/>
    <w:rsid w:val="005C40A7"/>
    <w:rsid w:val="005C5C87"/>
    <w:rsid w:val="005C60DA"/>
    <w:rsid w:val="005D465C"/>
    <w:rsid w:val="005D6DE4"/>
    <w:rsid w:val="005E03D4"/>
    <w:rsid w:val="005E22A7"/>
    <w:rsid w:val="005E3205"/>
    <w:rsid w:val="005E5A0E"/>
    <w:rsid w:val="005E6E58"/>
    <w:rsid w:val="005E7F6C"/>
    <w:rsid w:val="005F3DB0"/>
    <w:rsid w:val="005F51E0"/>
    <w:rsid w:val="00601529"/>
    <w:rsid w:val="00602A6E"/>
    <w:rsid w:val="0060360C"/>
    <w:rsid w:val="00603A55"/>
    <w:rsid w:val="006052A9"/>
    <w:rsid w:val="00606B8C"/>
    <w:rsid w:val="006136EB"/>
    <w:rsid w:val="00613EBF"/>
    <w:rsid w:val="00614551"/>
    <w:rsid w:val="006156DD"/>
    <w:rsid w:val="00616E66"/>
    <w:rsid w:val="006174FC"/>
    <w:rsid w:val="00620817"/>
    <w:rsid w:val="0062272E"/>
    <w:rsid w:val="00625D82"/>
    <w:rsid w:val="0062619A"/>
    <w:rsid w:val="006265F5"/>
    <w:rsid w:val="00630529"/>
    <w:rsid w:val="00633C61"/>
    <w:rsid w:val="00634C91"/>
    <w:rsid w:val="006408E0"/>
    <w:rsid w:val="00642F60"/>
    <w:rsid w:val="00643AB7"/>
    <w:rsid w:val="00645F1B"/>
    <w:rsid w:val="00650183"/>
    <w:rsid w:val="006503EB"/>
    <w:rsid w:val="0065270F"/>
    <w:rsid w:val="006571D9"/>
    <w:rsid w:val="0066135A"/>
    <w:rsid w:val="00661B72"/>
    <w:rsid w:val="0066224D"/>
    <w:rsid w:val="0066502F"/>
    <w:rsid w:val="00665D7C"/>
    <w:rsid w:val="006678A3"/>
    <w:rsid w:val="006700C1"/>
    <w:rsid w:val="00671E58"/>
    <w:rsid w:val="0067749A"/>
    <w:rsid w:val="00677553"/>
    <w:rsid w:val="006846C5"/>
    <w:rsid w:val="00684936"/>
    <w:rsid w:val="00685ABF"/>
    <w:rsid w:val="00685E54"/>
    <w:rsid w:val="0068627A"/>
    <w:rsid w:val="006909C7"/>
    <w:rsid w:val="00691979"/>
    <w:rsid w:val="00693388"/>
    <w:rsid w:val="00693AFB"/>
    <w:rsid w:val="00695788"/>
    <w:rsid w:val="00696B21"/>
    <w:rsid w:val="006A1C14"/>
    <w:rsid w:val="006A32CD"/>
    <w:rsid w:val="006A3DF8"/>
    <w:rsid w:val="006A4C70"/>
    <w:rsid w:val="006A5CF3"/>
    <w:rsid w:val="006A61BE"/>
    <w:rsid w:val="006A70C1"/>
    <w:rsid w:val="006B1176"/>
    <w:rsid w:val="006B5484"/>
    <w:rsid w:val="006B64A8"/>
    <w:rsid w:val="006C03EC"/>
    <w:rsid w:val="006C07D0"/>
    <w:rsid w:val="006C189B"/>
    <w:rsid w:val="006C1BEC"/>
    <w:rsid w:val="006C2CA2"/>
    <w:rsid w:val="006C3BCF"/>
    <w:rsid w:val="006C54EF"/>
    <w:rsid w:val="006C6247"/>
    <w:rsid w:val="006C6B26"/>
    <w:rsid w:val="006C6EE4"/>
    <w:rsid w:val="006D1692"/>
    <w:rsid w:val="006D377D"/>
    <w:rsid w:val="006D44A2"/>
    <w:rsid w:val="006D4727"/>
    <w:rsid w:val="006D55EA"/>
    <w:rsid w:val="006D7663"/>
    <w:rsid w:val="006E0A21"/>
    <w:rsid w:val="006E407D"/>
    <w:rsid w:val="006E5961"/>
    <w:rsid w:val="006E5F84"/>
    <w:rsid w:val="006F22D3"/>
    <w:rsid w:val="006F2DE8"/>
    <w:rsid w:val="006F3C1B"/>
    <w:rsid w:val="007005EC"/>
    <w:rsid w:val="00700B8B"/>
    <w:rsid w:val="007010AF"/>
    <w:rsid w:val="007022EB"/>
    <w:rsid w:val="00704B5A"/>
    <w:rsid w:val="00705803"/>
    <w:rsid w:val="00706362"/>
    <w:rsid w:val="007102B0"/>
    <w:rsid w:val="00725BD9"/>
    <w:rsid w:val="007306E7"/>
    <w:rsid w:val="007360D9"/>
    <w:rsid w:val="00736C4F"/>
    <w:rsid w:val="00737C0F"/>
    <w:rsid w:val="00737E52"/>
    <w:rsid w:val="007453CD"/>
    <w:rsid w:val="00745ABF"/>
    <w:rsid w:val="0074633E"/>
    <w:rsid w:val="007466F8"/>
    <w:rsid w:val="00747516"/>
    <w:rsid w:val="00747D85"/>
    <w:rsid w:val="00752106"/>
    <w:rsid w:val="0075325F"/>
    <w:rsid w:val="00753850"/>
    <w:rsid w:val="00753F7E"/>
    <w:rsid w:val="007542B0"/>
    <w:rsid w:val="007546B9"/>
    <w:rsid w:val="00755E0C"/>
    <w:rsid w:val="00756422"/>
    <w:rsid w:val="00760ABA"/>
    <w:rsid w:val="007611BE"/>
    <w:rsid w:val="00762D3E"/>
    <w:rsid w:val="00766212"/>
    <w:rsid w:val="00766DB2"/>
    <w:rsid w:val="00767045"/>
    <w:rsid w:val="0076739D"/>
    <w:rsid w:val="00770CD1"/>
    <w:rsid w:val="00771718"/>
    <w:rsid w:val="00771F20"/>
    <w:rsid w:val="007729AD"/>
    <w:rsid w:val="00772EC5"/>
    <w:rsid w:val="007730B1"/>
    <w:rsid w:val="00774D49"/>
    <w:rsid w:val="0077573F"/>
    <w:rsid w:val="00775AFD"/>
    <w:rsid w:val="00776137"/>
    <w:rsid w:val="00781029"/>
    <w:rsid w:val="00781DD6"/>
    <w:rsid w:val="00786E99"/>
    <w:rsid w:val="00787473"/>
    <w:rsid w:val="0079260D"/>
    <w:rsid w:val="0079283E"/>
    <w:rsid w:val="00792C19"/>
    <w:rsid w:val="007930B1"/>
    <w:rsid w:val="007A10E9"/>
    <w:rsid w:val="007A409C"/>
    <w:rsid w:val="007A5BA3"/>
    <w:rsid w:val="007B547B"/>
    <w:rsid w:val="007C3E37"/>
    <w:rsid w:val="007C6893"/>
    <w:rsid w:val="007D1A17"/>
    <w:rsid w:val="007D4A14"/>
    <w:rsid w:val="007D4BCE"/>
    <w:rsid w:val="007D50AC"/>
    <w:rsid w:val="007D5642"/>
    <w:rsid w:val="007D58D9"/>
    <w:rsid w:val="007D5C78"/>
    <w:rsid w:val="007D61CC"/>
    <w:rsid w:val="007D7BA6"/>
    <w:rsid w:val="007E22A0"/>
    <w:rsid w:val="007E7581"/>
    <w:rsid w:val="007F3879"/>
    <w:rsid w:val="007F3C70"/>
    <w:rsid w:val="007F6733"/>
    <w:rsid w:val="007F6FB5"/>
    <w:rsid w:val="008003A6"/>
    <w:rsid w:val="008028ED"/>
    <w:rsid w:val="008044C2"/>
    <w:rsid w:val="00805145"/>
    <w:rsid w:val="00807796"/>
    <w:rsid w:val="0081034C"/>
    <w:rsid w:val="00817565"/>
    <w:rsid w:val="00823C86"/>
    <w:rsid w:val="00824557"/>
    <w:rsid w:val="00825720"/>
    <w:rsid w:val="00830F52"/>
    <w:rsid w:val="00831F1B"/>
    <w:rsid w:val="00832667"/>
    <w:rsid w:val="008352BC"/>
    <w:rsid w:val="00835FAF"/>
    <w:rsid w:val="008367A2"/>
    <w:rsid w:val="008367BB"/>
    <w:rsid w:val="00836EB1"/>
    <w:rsid w:val="008405C1"/>
    <w:rsid w:val="00842768"/>
    <w:rsid w:val="00842A43"/>
    <w:rsid w:val="00844030"/>
    <w:rsid w:val="00847ACB"/>
    <w:rsid w:val="00854B0C"/>
    <w:rsid w:val="00861DC5"/>
    <w:rsid w:val="008632DC"/>
    <w:rsid w:val="00863D26"/>
    <w:rsid w:val="00865D5F"/>
    <w:rsid w:val="0086636A"/>
    <w:rsid w:val="0086661E"/>
    <w:rsid w:val="00866A40"/>
    <w:rsid w:val="008702A0"/>
    <w:rsid w:val="00871D1E"/>
    <w:rsid w:val="008747CB"/>
    <w:rsid w:val="00874F8F"/>
    <w:rsid w:val="00877B49"/>
    <w:rsid w:val="0088710F"/>
    <w:rsid w:val="00887577"/>
    <w:rsid w:val="008938BD"/>
    <w:rsid w:val="00895D73"/>
    <w:rsid w:val="00895E74"/>
    <w:rsid w:val="00896671"/>
    <w:rsid w:val="008972B8"/>
    <w:rsid w:val="008A38BF"/>
    <w:rsid w:val="008B0183"/>
    <w:rsid w:val="008B0581"/>
    <w:rsid w:val="008B0C0C"/>
    <w:rsid w:val="008B1E8D"/>
    <w:rsid w:val="008C18C3"/>
    <w:rsid w:val="008C2E69"/>
    <w:rsid w:val="008C39CD"/>
    <w:rsid w:val="008C427C"/>
    <w:rsid w:val="008C56F3"/>
    <w:rsid w:val="008C6990"/>
    <w:rsid w:val="008D01F2"/>
    <w:rsid w:val="008D107A"/>
    <w:rsid w:val="008E2F6E"/>
    <w:rsid w:val="008E5EE7"/>
    <w:rsid w:val="008E6E28"/>
    <w:rsid w:val="008F0486"/>
    <w:rsid w:val="008F3967"/>
    <w:rsid w:val="008F48A9"/>
    <w:rsid w:val="009047F4"/>
    <w:rsid w:val="009056BA"/>
    <w:rsid w:val="00910969"/>
    <w:rsid w:val="00911089"/>
    <w:rsid w:val="0091222D"/>
    <w:rsid w:val="009123E6"/>
    <w:rsid w:val="0092116A"/>
    <w:rsid w:val="0092129F"/>
    <w:rsid w:val="0092185A"/>
    <w:rsid w:val="00923634"/>
    <w:rsid w:val="00923837"/>
    <w:rsid w:val="0092563D"/>
    <w:rsid w:val="009261B9"/>
    <w:rsid w:val="009329E3"/>
    <w:rsid w:val="009343C5"/>
    <w:rsid w:val="00934483"/>
    <w:rsid w:val="00934528"/>
    <w:rsid w:val="00941D2A"/>
    <w:rsid w:val="00944CEF"/>
    <w:rsid w:val="0094617E"/>
    <w:rsid w:val="0094709C"/>
    <w:rsid w:val="00947568"/>
    <w:rsid w:val="0095085C"/>
    <w:rsid w:val="00956F98"/>
    <w:rsid w:val="00957F32"/>
    <w:rsid w:val="0096116C"/>
    <w:rsid w:val="00963B65"/>
    <w:rsid w:val="0096430B"/>
    <w:rsid w:val="0096484E"/>
    <w:rsid w:val="0096573C"/>
    <w:rsid w:val="0097056C"/>
    <w:rsid w:val="009726C9"/>
    <w:rsid w:val="00974185"/>
    <w:rsid w:val="009748B0"/>
    <w:rsid w:val="00975302"/>
    <w:rsid w:val="00975BD6"/>
    <w:rsid w:val="0097714C"/>
    <w:rsid w:val="00982144"/>
    <w:rsid w:val="00984670"/>
    <w:rsid w:val="009872C5"/>
    <w:rsid w:val="0099729C"/>
    <w:rsid w:val="009A08AE"/>
    <w:rsid w:val="009A3126"/>
    <w:rsid w:val="009A38B9"/>
    <w:rsid w:val="009A5475"/>
    <w:rsid w:val="009A698A"/>
    <w:rsid w:val="009A7E67"/>
    <w:rsid w:val="009B1908"/>
    <w:rsid w:val="009B3789"/>
    <w:rsid w:val="009B42F3"/>
    <w:rsid w:val="009B45DC"/>
    <w:rsid w:val="009B7F57"/>
    <w:rsid w:val="009C4F83"/>
    <w:rsid w:val="009D1417"/>
    <w:rsid w:val="009D31DA"/>
    <w:rsid w:val="009E1960"/>
    <w:rsid w:val="009E5E94"/>
    <w:rsid w:val="009E6F63"/>
    <w:rsid w:val="009F094A"/>
    <w:rsid w:val="009F2FF4"/>
    <w:rsid w:val="009F3A0B"/>
    <w:rsid w:val="009F42FA"/>
    <w:rsid w:val="00A04040"/>
    <w:rsid w:val="00A0584C"/>
    <w:rsid w:val="00A0741F"/>
    <w:rsid w:val="00A11C07"/>
    <w:rsid w:val="00A11FC4"/>
    <w:rsid w:val="00A127A1"/>
    <w:rsid w:val="00A168DE"/>
    <w:rsid w:val="00A17F3C"/>
    <w:rsid w:val="00A204F4"/>
    <w:rsid w:val="00A22282"/>
    <w:rsid w:val="00A2415B"/>
    <w:rsid w:val="00A24D64"/>
    <w:rsid w:val="00A270B1"/>
    <w:rsid w:val="00A3146B"/>
    <w:rsid w:val="00A36569"/>
    <w:rsid w:val="00A36842"/>
    <w:rsid w:val="00A36894"/>
    <w:rsid w:val="00A377BF"/>
    <w:rsid w:val="00A421BB"/>
    <w:rsid w:val="00A42BC8"/>
    <w:rsid w:val="00A465F1"/>
    <w:rsid w:val="00A471B9"/>
    <w:rsid w:val="00A473C7"/>
    <w:rsid w:val="00A47EFF"/>
    <w:rsid w:val="00A5063B"/>
    <w:rsid w:val="00A50F66"/>
    <w:rsid w:val="00A52811"/>
    <w:rsid w:val="00A5292D"/>
    <w:rsid w:val="00A55470"/>
    <w:rsid w:val="00A55E57"/>
    <w:rsid w:val="00A60748"/>
    <w:rsid w:val="00A61C91"/>
    <w:rsid w:val="00A61E8F"/>
    <w:rsid w:val="00A62745"/>
    <w:rsid w:val="00A635E5"/>
    <w:rsid w:val="00A66E6E"/>
    <w:rsid w:val="00A67AE8"/>
    <w:rsid w:val="00A73217"/>
    <w:rsid w:val="00A7478C"/>
    <w:rsid w:val="00A74C56"/>
    <w:rsid w:val="00A7638C"/>
    <w:rsid w:val="00A806E4"/>
    <w:rsid w:val="00A80D64"/>
    <w:rsid w:val="00A835BE"/>
    <w:rsid w:val="00A8614C"/>
    <w:rsid w:val="00A876A2"/>
    <w:rsid w:val="00A90999"/>
    <w:rsid w:val="00A96424"/>
    <w:rsid w:val="00A97406"/>
    <w:rsid w:val="00AA0AFB"/>
    <w:rsid w:val="00AA0DFB"/>
    <w:rsid w:val="00AA19EC"/>
    <w:rsid w:val="00AA20DC"/>
    <w:rsid w:val="00AA2324"/>
    <w:rsid w:val="00AA2F1C"/>
    <w:rsid w:val="00AA4364"/>
    <w:rsid w:val="00AA60D4"/>
    <w:rsid w:val="00AA6762"/>
    <w:rsid w:val="00AA71C4"/>
    <w:rsid w:val="00AA76CF"/>
    <w:rsid w:val="00AA7AF8"/>
    <w:rsid w:val="00AB099B"/>
    <w:rsid w:val="00AB3A3C"/>
    <w:rsid w:val="00AB3CED"/>
    <w:rsid w:val="00AB46C2"/>
    <w:rsid w:val="00AB498A"/>
    <w:rsid w:val="00AC111B"/>
    <w:rsid w:val="00AC2556"/>
    <w:rsid w:val="00AC6519"/>
    <w:rsid w:val="00AD1A63"/>
    <w:rsid w:val="00AD23A8"/>
    <w:rsid w:val="00AD2F0A"/>
    <w:rsid w:val="00AD31B0"/>
    <w:rsid w:val="00AD64CE"/>
    <w:rsid w:val="00AD6E5C"/>
    <w:rsid w:val="00AE05B9"/>
    <w:rsid w:val="00AE1B97"/>
    <w:rsid w:val="00AE4E58"/>
    <w:rsid w:val="00AE5101"/>
    <w:rsid w:val="00AE529C"/>
    <w:rsid w:val="00AE703F"/>
    <w:rsid w:val="00AE7B99"/>
    <w:rsid w:val="00AF2A31"/>
    <w:rsid w:val="00AF53EE"/>
    <w:rsid w:val="00AF5A80"/>
    <w:rsid w:val="00AF7259"/>
    <w:rsid w:val="00B05E7E"/>
    <w:rsid w:val="00B067F2"/>
    <w:rsid w:val="00B06EDC"/>
    <w:rsid w:val="00B0737B"/>
    <w:rsid w:val="00B101B0"/>
    <w:rsid w:val="00B121D2"/>
    <w:rsid w:val="00B12B67"/>
    <w:rsid w:val="00B159D9"/>
    <w:rsid w:val="00B17299"/>
    <w:rsid w:val="00B21141"/>
    <w:rsid w:val="00B22461"/>
    <w:rsid w:val="00B24011"/>
    <w:rsid w:val="00B25E8E"/>
    <w:rsid w:val="00B267D8"/>
    <w:rsid w:val="00B30B63"/>
    <w:rsid w:val="00B31A11"/>
    <w:rsid w:val="00B33BD0"/>
    <w:rsid w:val="00B3623D"/>
    <w:rsid w:val="00B417E7"/>
    <w:rsid w:val="00B44A25"/>
    <w:rsid w:val="00B47FFC"/>
    <w:rsid w:val="00B61682"/>
    <w:rsid w:val="00B624A4"/>
    <w:rsid w:val="00B703BD"/>
    <w:rsid w:val="00B768CF"/>
    <w:rsid w:val="00B7695A"/>
    <w:rsid w:val="00B81410"/>
    <w:rsid w:val="00B83A3D"/>
    <w:rsid w:val="00B84474"/>
    <w:rsid w:val="00B85A7D"/>
    <w:rsid w:val="00B9218F"/>
    <w:rsid w:val="00B93046"/>
    <w:rsid w:val="00B971BC"/>
    <w:rsid w:val="00BA26C5"/>
    <w:rsid w:val="00BA5C3C"/>
    <w:rsid w:val="00BB38BE"/>
    <w:rsid w:val="00BB505C"/>
    <w:rsid w:val="00BC04DB"/>
    <w:rsid w:val="00BC1178"/>
    <w:rsid w:val="00BC1F41"/>
    <w:rsid w:val="00BC5053"/>
    <w:rsid w:val="00BC53CE"/>
    <w:rsid w:val="00BC7153"/>
    <w:rsid w:val="00BC7ADA"/>
    <w:rsid w:val="00BD0DB6"/>
    <w:rsid w:val="00BD10F7"/>
    <w:rsid w:val="00BD1194"/>
    <w:rsid w:val="00BD15C0"/>
    <w:rsid w:val="00BE103E"/>
    <w:rsid w:val="00BE13C8"/>
    <w:rsid w:val="00BE35D1"/>
    <w:rsid w:val="00BE3795"/>
    <w:rsid w:val="00BE6683"/>
    <w:rsid w:val="00BE6853"/>
    <w:rsid w:val="00BE7EFD"/>
    <w:rsid w:val="00BF24E1"/>
    <w:rsid w:val="00BF365E"/>
    <w:rsid w:val="00BF6FF6"/>
    <w:rsid w:val="00BF7E73"/>
    <w:rsid w:val="00C01127"/>
    <w:rsid w:val="00C01A75"/>
    <w:rsid w:val="00C021E2"/>
    <w:rsid w:val="00C0756B"/>
    <w:rsid w:val="00C10404"/>
    <w:rsid w:val="00C10A60"/>
    <w:rsid w:val="00C10A98"/>
    <w:rsid w:val="00C130F4"/>
    <w:rsid w:val="00C13C4C"/>
    <w:rsid w:val="00C151F0"/>
    <w:rsid w:val="00C20C7B"/>
    <w:rsid w:val="00C219BA"/>
    <w:rsid w:val="00C25675"/>
    <w:rsid w:val="00C266A5"/>
    <w:rsid w:val="00C27C81"/>
    <w:rsid w:val="00C31B73"/>
    <w:rsid w:val="00C35FA8"/>
    <w:rsid w:val="00C3705E"/>
    <w:rsid w:val="00C40CBB"/>
    <w:rsid w:val="00C44EF7"/>
    <w:rsid w:val="00C47D85"/>
    <w:rsid w:val="00C652C0"/>
    <w:rsid w:val="00C67132"/>
    <w:rsid w:val="00C7024F"/>
    <w:rsid w:val="00C70294"/>
    <w:rsid w:val="00C7237A"/>
    <w:rsid w:val="00C7481C"/>
    <w:rsid w:val="00C81F83"/>
    <w:rsid w:val="00C821D3"/>
    <w:rsid w:val="00C825B3"/>
    <w:rsid w:val="00C82699"/>
    <w:rsid w:val="00C8324D"/>
    <w:rsid w:val="00C83398"/>
    <w:rsid w:val="00C83C36"/>
    <w:rsid w:val="00C862E0"/>
    <w:rsid w:val="00C9165E"/>
    <w:rsid w:val="00C920FE"/>
    <w:rsid w:val="00C9522E"/>
    <w:rsid w:val="00C96B0A"/>
    <w:rsid w:val="00C96C13"/>
    <w:rsid w:val="00C97057"/>
    <w:rsid w:val="00C974FF"/>
    <w:rsid w:val="00CA078D"/>
    <w:rsid w:val="00CA20B6"/>
    <w:rsid w:val="00CA458E"/>
    <w:rsid w:val="00CA56FF"/>
    <w:rsid w:val="00CB598A"/>
    <w:rsid w:val="00CB61B4"/>
    <w:rsid w:val="00CB69DB"/>
    <w:rsid w:val="00CB7DE3"/>
    <w:rsid w:val="00CC193A"/>
    <w:rsid w:val="00CC1F2F"/>
    <w:rsid w:val="00CC4A1C"/>
    <w:rsid w:val="00CD3B98"/>
    <w:rsid w:val="00CD5378"/>
    <w:rsid w:val="00CD6419"/>
    <w:rsid w:val="00CD652A"/>
    <w:rsid w:val="00CD7497"/>
    <w:rsid w:val="00CD7BF5"/>
    <w:rsid w:val="00CD7C04"/>
    <w:rsid w:val="00CE252A"/>
    <w:rsid w:val="00CE2A78"/>
    <w:rsid w:val="00CE32DD"/>
    <w:rsid w:val="00CE5271"/>
    <w:rsid w:val="00CE5DC8"/>
    <w:rsid w:val="00CF021F"/>
    <w:rsid w:val="00CF1968"/>
    <w:rsid w:val="00CF4DD8"/>
    <w:rsid w:val="00CF6528"/>
    <w:rsid w:val="00CF65A3"/>
    <w:rsid w:val="00D00B1C"/>
    <w:rsid w:val="00D05032"/>
    <w:rsid w:val="00D05316"/>
    <w:rsid w:val="00D07E6D"/>
    <w:rsid w:val="00D12FF5"/>
    <w:rsid w:val="00D17026"/>
    <w:rsid w:val="00D2052B"/>
    <w:rsid w:val="00D24536"/>
    <w:rsid w:val="00D245E0"/>
    <w:rsid w:val="00D26A7A"/>
    <w:rsid w:val="00D26E6A"/>
    <w:rsid w:val="00D27173"/>
    <w:rsid w:val="00D27195"/>
    <w:rsid w:val="00D31941"/>
    <w:rsid w:val="00D3231A"/>
    <w:rsid w:val="00D34A2F"/>
    <w:rsid w:val="00D34BC0"/>
    <w:rsid w:val="00D35C84"/>
    <w:rsid w:val="00D40D78"/>
    <w:rsid w:val="00D41B94"/>
    <w:rsid w:val="00D41C09"/>
    <w:rsid w:val="00D437EB"/>
    <w:rsid w:val="00D47819"/>
    <w:rsid w:val="00D51FB4"/>
    <w:rsid w:val="00D55B8A"/>
    <w:rsid w:val="00D574E9"/>
    <w:rsid w:val="00D57817"/>
    <w:rsid w:val="00D61D10"/>
    <w:rsid w:val="00D642BA"/>
    <w:rsid w:val="00D676D1"/>
    <w:rsid w:val="00D71086"/>
    <w:rsid w:val="00D7324D"/>
    <w:rsid w:val="00D75F92"/>
    <w:rsid w:val="00D76119"/>
    <w:rsid w:val="00D774AE"/>
    <w:rsid w:val="00D818CC"/>
    <w:rsid w:val="00D85A25"/>
    <w:rsid w:val="00D9024C"/>
    <w:rsid w:val="00D90657"/>
    <w:rsid w:val="00D92ABF"/>
    <w:rsid w:val="00D9441C"/>
    <w:rsid w:val="00D96723"/>
    <w:rsid w:val="00DA5F0A"/>
    <w:rsid w:val="00DB4583"/>
    <w:rsid w:val="00DC0B4B"/>
    <w:rsid w:val="00DC0FF0"/>
    <w:rsid w:val="00DC1098"/>
    <w:rsid w:val="00DC40B2"/>
    <w:rsid w:val="00DC5B28"/>
    <w:rsid w:val="00DD2184"/>
    <w:rsid w:val="00DD2DBF"/>
    <w:rsid w:val="00DD7349"/>
    <w:rsid w:val="00DE76B7"/>
    <w:rsid w:val="00DF4F09"/>
    <w:rsid w:val="00DF7235"/>
    <w:rsid w:val="00E00BEA"/>
    <w:rsid w:val="00E00D9F"/>
    <w:rsid w:val="00E01AA6"/>
    <w:rsid w:val="00E07F4A"/>
    <w:rsid w:val="00E12A07"/>
    <w:rsid w:val="00E134DE"/>
    <w:rsid w:val="00E138D0"/>
    <w:rsid w:val="00E13A0E"/>
    <w:rsid w:val="00E13D2C"/>
    <w:rsid w:val="00E1481D"/>
    <w:rsid w:val="00E15AFC"/>
    <w:rsid w:val="00E1663F"/>
    <w:rsid w:val="00E2054E"/>
    <w:rsid w:val="00E21DA7"/>
    <w:rsid w:val="00E236B8"/>
    <w:rsid w:val="00E23B47"/>
    <w:rsid w:val="00E2412B"/>
    <w:rsid w:val="00E24E74"/>
    <w:rsid w:val="00E26F78"/>
    <w:rsid w:val="00E3043E"/>
    <w:rsid w:val="00E3059A"/>
    <w:rsid w:val="00E30CE8"/>
    <w:rsid w:val="00E315BA"/>
    <w:rsid w:val="00E36FF8"/>
    <w:rsid w:val="00E37027"/>
    <w:rsid w:val="00E42F0E"/>
    <w:rsid w:val="00E433B7"/>
    <w:rsid w:val="00E4453A"/>
    <w:rsid w:val="00E46BE9"/>
    <w:rsid w:val="00E5131C"/>
    <w:rsid w:val="00E56380"/>
    <w:rsid w:val="00E605DB"/>
    <w:rsid w:val="00E621B2"/>
    <w:rsid w:val="00E66084"/>
    <w:rsid w:val="00E66430"/>
    <w:rsid w:val="00E666A2"/>
    <w:rsid w:val="00E71B01"/>
    <w:rsid w:val="00E7220E"/>
    <w:rsid w:val="00E76983"/>
    <w:rsid w:val="00E80B5D"/>
    <w:rsid w:val="00E83083"/>
    <w:rsid w:val="00E85DF8"/>
    <w:rsid w:val="00E87783"/>
    <w:rsid w:val="00E87A39"/>
    <w:rsid w:val="00E90388"/>
    <w:rsid w:val="00E94A51"/>
    <w:rsid w:val="00E96A0C"/>
    <w:rsid w:val="00EA03D1"/>
    <w:rsid w:val="00EA0927"/>
    <w:rsid w:val="00EA0BEC"/>
    <w:rsid w:val="00EA38CD"/>
    <w:rsid w:val="00EB0B10"/>
    <w:rsid w:val="00EB6174"/>
    <w:rsid w:val="00EB755D"/>
    <w:rsid w:val="00EC027B"/>
    <w:rsid w:val="00EC1803"/>
    <w:rsid w:val="00EC3C80"/>
    <w:rsid w:val="00ED077F"/>
    <w:rsid w:val="00EE07DC"/>
    <w:rsid w:val="00EE0CC6"/>
    <w:rsid w:val="00EE6D3D"/>
    <w:rsid w:val="00EE7031"/>
    <w:rsid w:val="00EE7081"/>
    <w:rsid w:val="00EF45FE"/>
    <w:rsid w:val="00EF719C"/>
    <w:rsid w:val="00F01401"/>
    <w:rsid w:val="00F01D38"/>
    <w:rsid w:val="00F027E1"/>
    <w:rsid w:val="00F04C95"/>
    <w:rsid w:val="00F103B3"/>
    <w:rsid w:val="00F1263A"/>
    <w:rsid w:val="00F1415F"/>
    <w:rsid w:val="00F1464A"/>
    <w:rsid w:val="00F22697"/>
    <w:rsid w:val="00F25836"/>
    <w:rsid w:val="00F33269"/>
    <w:rsid w:val="00F33AD2"/>
    <w:rsid w:val="00F34886"/>
    <w:rsid w:val="00F363FB"/>
    <w:rsid w:val="00F366EC"/>
    <w:rsid w:val="00F40CD4"/>
    <w:rsid w:val="00F41D0A"/>
    <w:rsid w:val="00F43D57"/>
    <w:rsid w:val="00F43DAC"/>
    <w:rsid w:val="00F43FD5"/>
    <w:rsid w:val="00F4483B"/>
    <w:rsid w:val="00F506C5"/>
    <w:rsid w:val="00F5249B"/>
    <w:rsid w:val="00F532CC"/>
    <w:rsid w:val="00F53EC7"/>
    <w:rsid w:val="00F54281"/>
    <w:rsid w:val="00F54456"/>
    <w:rsid w:val="00F547ED"/>
    <w:rsid w:val="00F54C0D"/>
    <w:rsid w:val="00F54C4C"/>
    <w:rsid w:val="00F55D2B"/>
    <w:rsid w:val="00F56890"/>
    <w:rsid w:val="00F5711F"/>
    <w:rsid w:val="00F57C51"/>
    <w:rsid w:val="00F6305D"/>
    <w:rsid w:val="00F63402"/>
    <w:rsid w:val="00F65C10"/>
    <w:rsid w:val="00F7240B"/>
    <w:rsid w:val="00F7402A"/>
    <w:rsid w:val="00F74FA5"/>
    <w:rsid w:val="00F80048"/>
    <w:rsid w:val="00F842F1"/>
    <w:rsid w:val="00F843A2"/>
    <w:rsid w:val="00F90806"/>
    <w:rsid w:val="00F9199D"/>
    <w:rsid w:val="00F948EE"/>
    <w:rsid w:val="00F94DD4"/>
    <w:rsid w:val="00F97D7D"/>
    <w:rsid w:val="00FA4B00"/>
    <w:rsid w:val="00FA6A40"/>
    <w:rsid w:val="00FA74C4"/>
    <w:rsid w:val="00FB1751"/>
    <w:rsid w:val="00FB2334"/>
    <w:rsid w:val="00FB53F6"/>
    <w:rsid w:val="00FC2D77"/>
    <w:rsid w:val="00FC6B1F"/>
    <w:rsid w:val="00FC6E05"/>
    <w:rsid w:val="00FD2407"/>
    <w:rsid w:val="00FD40D7"/>
    <w:rsid w:val="00FD5C1A"/>
    <w:rsid w:val="00FE0744"/>
    <w:rsid w:val="00FE1499"/>
    <w:rsid w:val="00FE2BD6"/>
    <w:rsid w:val="00FE6943"/>
    <w:rsid w:val="00FF0D8B"/>
    <w:rsid w:val="00FF1041"/>
    <w:rsid w:val="00FF10F1"/>
    <w:rsid w:val="00FF5B6F"/>
    <w:rsid w:val="00FF7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7AB7E"/>
  <w15:chartTrackingRefBased/>
  <w15:docId w15:val="{46E5ECE6-98F6-4C52-8B83-35A4DB02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664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E664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6643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6643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6643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6643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6643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6643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6643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66430"/>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rsid w:val="00E66430"/>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66430"/>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66430"/>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66430"/>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6643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6643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6643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66430"/>
    <w:rPr>
      <w:rFonts w:eastAsiaTheme="majorEastAsia" w:cstheme="majorBidi"/>
      <w:color w:val="272727" w:themeColor="text1" w:themeTint="D8"/>
    </w:rPr>
  </w:style>
  <w:style w:type="paragraph" w:styleId="a3">
    <w:name w:val="Title"/>
    <w:basedOn w:val="a"/>
    <w:next w:val="a"/>
    <w:link w:val="Char"/>
    <w:uiPriority w:val="10"/>
    <w:qFormat/>
    <w:rsid w:val="00E664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6643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6643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6643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66430"/>
    <w:pPr>
      <w:spacing w:before="160"/>
      <w:jc w:val="center"/>
    </w:pPr>
    <w:rPr>
      <w:i/>
      <w:iCs/>
      <w:color w:val="404040" w:themeColor="text1" w:themeTint="BF"/>
    </w:rPr>
  </w:style>
  <w:style w:type="character" w:customStyle="1" w:styleId="Char1">
    <w:name w:val="Απόσπασμα Char"/>
    <w:basedOn w:val="a0"/>
    <w:link w:val="a5"/>
    <w:uiPriority w:val="29"/>
    <w:rsid w:val="00E66430"/>
    <w:rPr>
      <w:i/>
      <w:iCs/>
      <w:color w:val="404040" w:themeColor="text1" w:themeTint="BF"/>
    </w:rPr>
  </w:style>
  <w:style w:type="paragraph" w:styleId="a6">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2"/>
    <w:uiPriority w:val="34"/>
    <w:qFormat/>
    <w:rsid w:val="00E66430"/>
    <w:pPr>
      <w:ind w:left="720"/>
      <w:contextualSpacing/>
    </w:pPr>
  </w:style>
  <w:style w:type="character" w:styleId="a7">
    <w:name w:val="Intense Emphasis"/>
    <w:basedOn w:val="a0"/>
    <w:uiPriority w:val="21"/>
    <w:qFormat/>
    <w:rsid w:val="00E66430"/>
    <w:rPr>
      <w:i/>
      <w:iCs/>
      <w:color w:val="2F5496" w:themeColor="accent1" w:themeShade="BF"/>
    </w:rPr>
  </w:style>
  <w:style w:type="paragraph" w:styleId="a8">
    <w:name w:val="Intense Quote"/>
    <w:basedOn w:val="a"/>
    <w:next w:val="a"/>
    <w:link w:val="Char3"/>
    <w:uiPriority w:val="30"/>
    <w:qFormat/>
    <w:rsid w:val="00E664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Έντονο απόσπ. Char"/>
    <w:basedOn w:val="a0"/>
    <w:link w:val="a8"/>
    <w:uiPriority w:val="30"/>
    <w:rsid w:val="00E66430"/>
    <w:rPr>
      <w:i/>
      <w:iCs/>
      <w:color w:val="2F5496" w:themeColor="accent1" w:themeShade="BF"/>
    </w:rPr>
  </w:style>
  <w:style w:type="character" w:styleId="a9">
    <w:name w:val="Intense Reference"/>
    <w:basedOn w:val="a0"/>
    <w:uiPriority w:val="32"/>
    <w:qFormat/>
    <w:rsid w:val="00E66430"/>
    <w:rPr>
      <w:b/>
      <w:bCs/>
      <w:smallCaps/>
      <w:color w:val="2F5496" w:themeColor="accent1" w:themeShade="BF"/>
      <w:spacing w:val="5"/>
    </w:rPr>
  </w:style>
  <w:style w:type="table" w:styleId="aa">
    <w:name w:val="Table Grid"/>
    <w:basedOn w:val="a1"/>
    <w:uiPriority w:val="39"/>
    <w:rsid w:val="00866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6"/>
    <w:uiPriority w:val="34"/>
    <w:qFormat/>
    <w:locked/>
    <w:rsid w:val="00C10A98"/>
  </w:style>
  <w:style w:type="paragraph" w:styleId="ab">
    <w:name w:val="header"/>
    <w:basedOn w:val="a"/>
    <w:link w:val="Char4"/>
    <w:uiPriority w:val="99"/>
    <w:unhideWhenUsed/>
    <w:rsid w:val="00D437EB"/>
    <w:pPr>
      <w:tabs>
        <w:tab w:val="center" w:pos="4680"/>
        <w:tab w:val="right" w:pos="9360"/>
      </w:tabs>
      <w:spacing w:after="0" w:line="240" w:lineRule="auto"/>
    </w:pPr>
  </w:style>
  <w:style w:type="character" w:customStyle="1" w:styleId="Char4">
    <w:name w:val="Κεφαλίδα Char"/>
    <w:basedOn w:val="a0"/>
    <w:link w:val="ab"/>
    <w:uiPriority w:val="99"/>
    <w:rsid w:val="00D437EB"/>
  </w:style>
  <w:style w:type="paragraph" w:styleId="ac">
    <w:name w:val="footer"/>
    <w:basedOn w:val="a"/>
    <w:link w:val="Char5"/>
    <w:uiPriority w:val="99"/>
    <w:unhideWhenUsed/>
    <w:rsid w:val="00D437EB"/>
    <w:pPr>
      <w:tabs>
        <w:tab w:val="center" w:pos="4680"/>
        <w:tab w:val="right" w:pos="9360"/>
      </w:tabs>
      <w:spacing w:after="0" w:line="240" w:lineRule="auto"/>
    </w:pPr>
  </w:style>
  <w:style w:type="character" w:customStyle="1" w:styleId="Char5">
    <w:name w:val="Υποσέλιδο Char"/>
    <w:basedOn w:val="a0"/>
    <w:link w:val="ac"/>
    <w:uiPriority w:val="99"/>
    <w:rsid w:val="00D437EB"/>
  </w:style>
  <w:style w:type="paragraph" w:styleId="ad">
    <w:name w:val="Balloon Text"/>
    <w:basedOn w:val="a"/>
    <w:link w:val="Char6"/>
    <w:uiPriority w:val="99"/>
    <w:semiHidden/>
    <w:unhideWhenUsed/>
    <w:rsid w:val="008747CB"/>
    <w:pPr>
      <w:spacing w:after="0" w:line="240" w:lineRule="auto"/>
    </w:pPr>
    <w:rPr>
      <w:rFonts w:ascii="Segoe UI" w:hAnsi="Segoe UI" w:cs="Segoe UI"/>
      <w:kern w:val="0"/>
      <w:sz w:val="18"/>
      <w:szCs w:val="18"/>
      <w:lang w:val="el-GR"/>
      <w14:ligatures w14:val="none"/>
    </w:rPr>
  </w:style>
  <w:style w:type="character" w:customStyle="1" w:styleId="Char6">
    <w:name w:val="Κείμενο πλαισίου Char"/>
    <w:basedOn w:val="a0"/>
    <w:link w:val="ad"/>
    <w:uiPriority w:val="99"/>
    <w:semiHidden/>
    <w:rsid w:val="008747CB"/>
    <w:rPr>
      <w:rFonts w:ascii="Segoe UI" w:hAnsi="Segoe UI" w:cs="Segoe UI"/>
      <w:kern w:val="0"/>
      <w:sz w:val="18"/>
      <w:szCs w:val="18"/>
      <w:lang w:val="el-GR"/>
      <w14:ligatures w14:val="none"/>
    </w:rPr>
  </w:style>
  <w:style w:type="character" w:styleId="-">
    <w:name w:val="Hyperlink"/>
    <w:basedOn w:val="a0"/>
    <w:uiPriority w:val="99"/>
    <w:semiHidden/>
    <w:unhideWhenUsed/>
    <w:rsid w:val="00514B21"/>
    <w:rPr>
      <w:color w:val="0563C1"/>
      <w:u w:val="single"/>
    </w:rPr>
  </w:style>
  <w:style w:type="character" w:styleId="-0">
    <w:name w:val="FollowedHyperlink"/>
    <w:basedOn w:val="a0"/>
    <w:uiPriority w:val="99"/>
    <w:semiHidden/>
    <w:unhideWhenUsed/>
    <w:rsid w:val="00514B21"/>
    <w:rPr>
      <w:color w:val="954F72"/>
      <w:u w:val="single"/>
    </w:rPr>
  </w:style>
  <w:style w:type="paragraph" w:customStyle="1" w:styleId="msonormal0">
    <w:name w:val="msonormal"/>
    <w:basedOn w:val="a"/>
    <w:rsid w:val="00514B2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a"/>
    <w:rsid w:val="00514B21"/>
    <w:pPr>
      <w:spacing w:before="100" w:beforeAutospacing="1" w:after="100" w:afterAutospacing="1" w:line="240" w:lineRule="auto"/>
    </w:pPr>
    <w:rPr>
      <w:rFonts w:ascii="Tahoma" w:eastAsia="Times New Roman" w:hAnsi="Tahoma" w:cs="Tahoma"/>
      <w:b/>
      <w:bCs/>
      <w:color w:val="000000"/>
      <w:kern w:val="0"/>
      <w:sz w:val="18"/>
      <w:szCs w:val="18"/>
      <w14:ligatures w14:val="none"/>
    </w:rPr>
  </w:style>
  <w:style w:type="paragraph" w:customStyle="1" w:styleId="font6">
    <w:name w:val="font6"/>
    <w:basedOn w:val="a"/>
    <w:rsid w:val="00514B21"/>
    <w:pPr>
      <w:spacing w:before="100" w:beforeAutospacing="1" w:after="100" w:afterAutospacing="1" w:line="240" w:lineRule="auto"/>
    </w:pPr>
    <w:rPr>
      <w:rFonts w:ascii="Tahoma" w:eastAsia="Times New Roman" w:hAnsi="Tahoma" w:cs="Tahoma"/>
      <w:color w:val="000000"/>
      <w:kern w:val="0"/>
      <w:sz w:val="18"/>
      <w:szCs w:val="18"/>
      <w14:ligatures w14:val="none"/>
    </w:rPr>
  </w:style>
  <w:style w:type="paragraph" w:customStyle="1" w:styleId="xl71">
    <w:name w:val="xl71"/>
    <w:basedOn w:val="a"/>
    <w:rsid w:val="00514B21"/>
    <w:pPr>
      <w:pBdr>
        <w:top w:val="single" w:sz="12" w:space="0" w:color="auto"/>
        <w:left w:val="single" w:sz="12" w:space="0" w:color="auto"/>
        <w:bottom w:val="single" w:sz="12" w:space="0" w:color="auto"/>
        <w:right w:val="single" w:sz="4" w:space="0" w:color="auto"/>
      </w:pBdr>
      <w:shd w:val="clear" w:color="000000" w:fill="0070C0"/>
      <w:spacing w:before="100" w:beforeAutospacing="1" w:after="100" w:afterAutospacing="1" w:line="240" w:lineRule="auto"/>
      <w:jc w:val="center"/>
      <w:textAlignment w:val="center"/>
    </w:pPr>
    <w:rPr>
      <w:rFonts w:ascii="Century Schoolbook" w:eastAsia="Times New Roman" w:hAnsi="Century Schoolbook" w:cs="Times New Roman"/>
      <w:b/>
      <w:bCs/>
      <w:color w:val="FFFFFF"/>
      <w:kern w:val="0"/>
      <w14:ligatures w14:val="none"/>
    </w:rPr>
  </w:style>
  <w:style w:type="paragraph" w:customStyle="1" w:styleId="xl72">
    <w:name w:val="xl72"/>
    <w:basedOn w:val="a"/>
    <w:rsid w:val="00514B21"/>
    <w:pPr>
      <w:pBdr>
        <w:top w:val="single" w:sz="12" w:space="0" w:color="auto"/>
        <w:left w:val="single" w:sz="4" w:space="0" w:color="auto"/>
        <w:bottom w:val="single" w:sz="12" w:space="0" w:color="auto"/>
        <w:right w:val="single" w:sz="4" w:space="0" w:color="auto"/>
      </w:pBdr>
      <w:shd w:val="clear" w:color="000000" w:fill="0070C0"/>
      <w:spacing w:before="100" w:beforeAutospacing="1" w:after="100" w:afterAutospacing="1" w:line="240" w:lineRule="auto"/>
      <w:jc w:val="center"/>
      <w:textAlignment w:val="center"/>
    </w:pPr>
    <w:rPr>
      <w:rFonts w:ascii="Century Schoolbook" w:eastAsia="Times New Roman" w:hAnsi="Century Schoolbook" w:cs="Times New Roman"/>
      <w:b/>
      <w:bCs/>
      <w:color w:val="FFFFFF"/>
      <w:kern w:val="0"/>
      <w14:ligatures w14:val="none"/>
    </w:rPr>
  </w:style>
  <w:style w:type="paragraph" w:customStyle="1" w:styleId="xl73">
    <w:name w:val="xl73"/>
    <w:basedOn w:val="a"/>
    <w:rsid w:val="00514B21"/>
    <w:pPr>
      <w:pBdr>
        <w:left w:val="single" w:sz="12" w:space="0" w:color="auto"/>
        <w:bottom w:val="dotted" w:sz="4" w:space="0" w:color="auto"/>
        <w:right w:val="single"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74">
    <w:name w:val="xl74"/>
    <w:basedOn w:val="a"/>
    <w:rsid w:val="00514B21"/>
    <w:pPr>
      <w:pBdr>
        <w:left w:val="single" w:sz="4" w:space="0" w:color="auto"/>
        <w:bottom w:val="dotted" w:sz="4" w:space="0" w:color="auto"/>
        <w:right w:val="single"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75">
    <w:name w:val="xl75"/>
    <w:basedOn w:val="a"/>
    <w:rsid w:val="00514B21"/>
    <w:pPr>
      <w:pBdr>
        <w:top w:val="single" w:sz="12" w:space="0" w:color="auto"/>
        <w:left w:val="single" w:sz="4" w:space="0" w:color="auto"/>
        <w:bottom w:val="single" w:sz="12" w:space="0" w:color="auto"/>
      </w:pBdr>
      <w:shd w:val="clear" w:color="000000" w:fill="0070C0"/>
      <w:spacing w:before="100" w:beforeAutospacing="1" w:after="100" w:afterAutospacing="1" w:line="240" w:lineRule="auto"/>
      <w:jc w:val="center"/>
      <w:textAlignment w:val="center"/>
    </w:pPr>
    <w:rPr>
      <w:rFonts w:ascii="Century Schoolbook" w:eastAsia="Times New Roman" w:hAnsi="Century Schoolbook" w:cs="Times New Roman"/>
      <w:b/>
      <w:bCs/>
      <w:color w:val="FFFFFF"/>
      <w:kern w:val="0"/>
      <w14:ligatures w14:val="none"/>
    </w:rPr>
  </w:style>
  <w:style w:type="paragraph" w:customStyle="1" w:styleId="xl76">
    <w:name w:val="xl76"/>
    <w:basedOn w:val="a"/>
    <w:rsid w:val="00514B21"/>
    <w:pPr>
      <w:pBdr>
        <w:left w:val="single" w:sz="4" w:space="0" w:color="auto"/>
        <w:bottom w:val="dotted"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77">
    <w:name w:val="xl77"/>
    <w:basedOn w:val="a"/>
    <w:rsid w:val="00514B21"/>
    <w:pPr>
      <w:pBdr>
        <w:top w:val="single" w:sz="12" w:space="0" w:color="auto"/>
        <w:left w:val="single" w:sz="4" w:space="0" w:color="auto"/>
        <w:bottom w:val="single" w:sz="12" w:space="0" w:color="auto"/>
      </w:pBdr>
      <w:spacing w:before="100" w:beforeAutospacing="1" w:after="100" w:afterAutospacing="1" w:line="240" w:lineRule="auto"/>
      <w:jc w:val="center"/>
      <w:textAlignment w:val="center"/>
    </w:pPr>
    <w:rPr>
      <w:rFonts w:ascii="Century Schoolbook" w:eastAsia="Times New Roman" w:hAnsi="Century Schoolbook" w:cs="Times New Roman"/>
      <w:kern w:val="0"/>
      <w14:ligatures w14:val="none"/>
    </w:rPr>
  </w:style>
  <w:style w:type="paragraph" w:customStyle="1" w:styleId="xl78">
    <w:name w:val="xl78"/>
    <w:basedOn w:val="a"/>
    <w:rsid w:val="00514B21"/>
    <w:pPr>
      <w:pBdr>
        <w:top w:val="dotted" w:sz="4" w:space="0" w:color="auto"/>
        <w:left w:val="single" w:sz="4" w:space="0" w:color="auto"/>
        <w:bottom w:val="dotted"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79">
    <w:name w:val="xl79"/>
    <w:basedOn w:val="a"/>
    <w:rsid w:val="00514B21"/>
    <w:pPr>
      <w:pBdr>
        <w:left w:val="single" w:sz="12" w:space="0" w:color="auto"/>
        <w:bottom w:val="dotted" w:sz="4" w:space="0" w:color="auto"/>
        <w:right w:val="single"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80">
    <w:name w:val="xl80"/>
    <w:basedOn w:val="a"/>
    <w:rsid w:val="00514B21"/>
    <w:pPr>
      <w:pBdr>
        <w:left w:val="single" w:sz="4" w:space="0" w:color="auto"/>
        <w:bottom w:val="dotted" w:sz="4" w:space="0" w:color="auto"/>
        <w:right w:val="single"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81">
    <w:name w:val="xl81"/>
    <w:basedOn w:val="a"/>
    <w:rsid w:val="00514B21"/>
    <w:pPr>
      <w:pBdr>
        <w:left w:val="single" w:sz="4" w:space="0" w:color="auto"/>
        <w:bottom w:val="dotted"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82">
    <w:name w:val="xl82"/>
    <w:basedOn w:val="a"/>
    <w:rsid w:val="00514B21"/>
    <w:pPr>
      <w:pBdr>
        <w:left w:val="single" w:sz="4" w:space="0" w:color="auto"/>
        <w:bottom w:val="dotted" w:sz="4" w:space="0" w:color="auto"/>
        <w:right w:val="single" w:sz="12"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83">
    <w:name w:val="xl83"/>
    <w:basedOn w:val="a"/>
    <w:rsid w:val="00514B21"/>
    <w:pPr>
      <w:pBdr>
        <w:top w:val="single" w:sz="12" w:space="0" w:color="auto"/>
        <w:left w:val="single" w:sz="12" w:space="0" w:color="auto"/>
        <w:bottom w:val="single" w:sz="12" w:space="0" w:color="auto"/>
        <w:right w:val="single" w:sz="4" w:space="0" w:color="auto"/>
      </w:pBdr>
      <w:shd w:val="clear" w:color="000000" w:fill="E2EFDA"/>
      <w:spacing w:before="100" w:beforeAutospacing="1" w:after="100" w:afterAutospacing="1" w:line="240" w:lineRule="auto"/>
      <w:jc w:val="center"/>
      <w:textAlignment w:val="center"/>
    </w:pPr>
    <w:rPr>
      <w:rFonts w:ascii="Century Schoolbook" w:eastAsia="Times New Roman" w:hAnsi="Century Schoolbook" w:cs="Times New Roman"/>
      <w:b/>
      <w:bCs/>
      <w:kern w:val="0"/>
      <w14:ligatures w14:val="none"/>
    </w:rPr>
  </w:style>
  <w:style w:type="paragraph" w:customStyle="1" w:styleId="xl84">
    <w:name w:val="xl84"/>
    <w:basedOn w:val="a"/>
    <w:rsid w:val="00514B21"/>
    <w:pPr>
      <w:pBdr>
        <w:top w:val="single" w:sz="12" w:space="0" w:color="auto"/>
        <w:left w:val="single" w:sz="4" w:space="0" w:color="auto"/>
        <w:bottom w:val="single" w:sz="12" w:space="0" w:color="auto"/>
        <w:right w:val="single" w:sz="4" w:space="0" w:color="auto"/>
      </w:pBdr>
      <w:shd w:val="clear" w:color="000000" w:fill="E2EFDA"/>
      <w:spacing w:before="100" w:beforeAutospacing="1" w:after="100" w:afterAutospacing="1" w:line="240" w:lineRule="auto"/>
      <w:jc w:val="center"/>
      <w:textAlignment w:val="center"/>
    </w:pPr>
    <w:rPr>
      <w:rFonts w:ascii="Century Schoolbook" w:eastAsia="Times New Roman" w:hAnsi="Century Schoolbook" w:cs="Times New Roman"/>
      <w:b/>
      <w:bCs/>
      <w:kern w:val="0"/>
      <w14:ligatures w14:val="none"/>
    </w:rPr>
  </w:style>
  <w:style w:type="paragraph" w:customStyle="1" w:styleId="xl85">
    <w:name w:val="xl85"/>
    <w:basedOn w:val="a"/>
    <w:rsid w:val="00514B21"/>
    <w:pPr>
      <w:pBdr>
        <w:top w:val="single" w:sz="12" w:space="0" w:color="auto"/>
        <w:left w:val="single" w:sz="4" w:space="0" w:color="auto"/>
        <w:bottom w:val="single" w:sz="12" w:space="0" w:color="auto"/>
      </w:pBdr>
      <w:shd w:val="clear" w:color="000000" w:fill="E2EFDA"/>
      <w:spacing w:before="100" w:beforeAutospacing="1" w:after="100" w:afterAutospacing="1" w:line="240" w:lineRule="auto"/>
      <w:jc w:val="center"/>
      <w:textAlignment w:val="center"/>
    </w:pPr>
    <w:rPr>
      <w:rFonts w:ascii="Century Schoolbook" w:eastAsia="Times New Roman" w:hAnsi="Century Schoolbook" w:cs="Times New Roman"/>
      <w:b/>
      <w:bCs/>
      <w:kern w:val="0"/>
      <w14:ligatures w14:val="none"/>
    </w:rPr>
  </w:style>
  <w:style w:type="paragraph" w:customStyle="1" w:styleId="xl86">
    <w:name w:val="xl86"/>
    <w:basedOn w:val="a"/>
    <w:rsid w:val="00514B21"/>
    <w:pPr>
      <w:pBdr>
        <w:top w:val="single" w:sz="12" w:space="0" w:color="auto"/>
        <w:left w:val="single" w:sz="4" w:space="0" w:color="auto"/>
        <w:bottom w:val="single" w:sz="12" w:space="0" w:color="auto"/>
        <w:right w:val="single" w:sz="12" w:space="0" w:color="auto"/>
      </w:pBdr>
      <w:shd w:val="clear" w:color="000000" w:fill="E2EFDA"/>
      <w:spacing w:before="100" w:beforeAutospacing="1" w:after="100" w:afterAutospacing="1" w:line="240" w:lineRule="auto"/>
      <w:jc w:val="center"/>
      <w:textAlignment w:val="center"/>
    </w:pPr>
    <w:rPr>
      <w:rFonts w:ascii="Century Schoolbook" w:eastAsia="Times New Roman" w:hAnsi="Century Schoolbook" w:cs="Times New Roman"/>
      <w:b/>
      <w:bCs/>
      <w:kern w:val="0"/>
      <w14:ligatures w14:val="none"/>
    </w:rPr>
  </w:style>
  <w:style w:type="paragraph" w:customStyle="1" w:styleId="xl87">
    <w:name w:val="xl87"/>
    <w:basedOn w:val="a"/>
    <w:rsid w:val="00514B21"/>
    <w:pPr>
      <w:pBdr>
        <w:top w:val="dotted" w:sz="4" w:space="0" w:color="auto"/>
        <w:left w:val="single" w:sz="8" w:space="0" w:color="auto"/>
        <w:bottom w:val="dotted" w:sz="4" w:space="0" w:color="auto"/>
        <w:right w:val="single"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88">
    <w:name w:val="xl88"/>
    <w:basedOn w:val="a"/>
    <w:rsid w:val="00514B21"/>
    <w:pPr>
      <w:pBdr>
        <w:top w:val="dotted" w:sz="4" w:space="0" w:color="auto"/>
        <w:left w:val="single" w:sz="4" w:space="0" w:color="auto"/>
        <w:bottom w:val="single" w:sz="8"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89">
    <w:name w:val="xl89"/>
    <w:basedOn w:val="a"/>
    <w:rsid w:val="00514B21"/>
    <w:pPr>
      <w:pBdr>
        <w:bottom w:val="single" w:sz="8"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90">
    <w:name w:val="xl90"/>
    <w:basedOn w:val="a"/>
    <w:rsid w:val="00514B21"/>
    <w:pPr>
      <w:pBdr>
        <w:left w:val="single" w:sz="12" w:space="0" w:color="auto"/>
        <w:bottom w:val="single" w:sz="8" w:space="0" w:color="auto"/>
        <w:right w:val="single"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91">
    <w:name w:val="xl91"/>
    <w:basedOn w:val="a"/>
    <w:rsid w:val="00514B21"/>
    <w:pPr>
      <w:pBdr>
        <w:left w:val="single" w:sz="4" w:space="0" w:color="auto"/>
        <w:bottom w:val="single" w:sz="8" w:space="0" w:color="auto"/>
        <w:right w:val="single"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92">
    <w:name w:val="xl92"/>
    <w:basedOn w:val="a"/>
    <w:rsid w:val="00514B21"/>
    <w:pPr>
      <w:pBdr>
        <w:left w:val="single" w:sz="4" w:space="0" w:color="auto"/>
        <w:bottom w:val="single" w:sz="8"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93">
    <w:name w:val="xl93"/>
    <w:basedOn w:val="a"/>
    <w:rsid w:val="00514B21"/>
    <w:pPr>
      <w:pBdr>
        <w:top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4">
    <w:name w:val="xl94"/>
    <w:basedOn w:val="a"/>
    <w:rsid w:val="00514B21"/>
    <w:pPr>
      <w:pBdr>
        <w:top w:val="single" w:sz="8" w:space="0" w:color="auto"/>
        <w:left w:val="single" w:sz="12" w:space="0" w:color="auto"/>
        <w:bottom w:val="single" w:sz="12" w:space="0" w:color="auto"/>
      </w:pBdr>
      <w:shd w:val="clear" w:color="000000" w:fill="548235"/>
      <w:spacing w:before="100" w:beforeAutospacing="1" w:after="100" w:afterAutospacing="1" w:line="240" w:lineRule="auto"/>
      <w:jc w:val="center"/>
      <w:textAlignment w:val="center"/>
    </w:pPr>
    <w:rPr>
      <w:rFonts w:ascii="Century Schoolbook" w:eastAsia="Times New Roman" w:hAnsi="Century Schoolbook" w:cs="Times New Roman"/>
      <w:b/>
      <w:bCs/>
      <w:color w:val="FFFFFF"/>
      <w:kern w:val="0"/>
      <w14:ligatures w14:val="none"/>
    </w:rPr>
  </w:style>
  <w:style w:type="paragraph" w:customStyle="1" w:styleId="xl95">
    <w:name w:val="xl95"/>
    <w:basedOn w:val="a"/>
    <w:rsid w:val="00514B21"/>
    <w:pPr>
      <w:pBdr>
        <w:top w:val="single" w:sz="8" w:space="0" w:color="auto"/>
        <w:bottom w:val="single" w:sz="12" w:space="0" w:color="auto"/>
      </w:pBdr>
      <w:shd w:val="clear" w:color="000000" w:fill="548235"/>
      <w:spacing w:before="100" w:beforeAutospacing="1" w:after="100" w:afterAutospacing="1" w:line="240" w:lineRule="auto"/>
      <w:jc w:val="center"/>
      <w:textAlignment w:val="center"/>
    </w:pPr>
    <w:rPr>
      <w:rFonts w:ascii="Century Schoolbook" w:eastAsia="Times New Roman" w:hAnsi="Century Schoolbook" w:cs="Times New Roman"/>
      <w:b/>
      <w:bCs/>
      <w:color w:val="FFFFFF"/>
      <w:kern w:val="0"/>
      <w14:ligatures w14:val="none"/>
    </w:rPr>
  </w:style>
  <w:style w:type="paragraph" w:customStyle="1" w:styleId="xl96">
    <w:name w:val="xl96"/>
    <w:basedOn w:val="a"/>
    <w:rsid w:val="00514B21"/>
    <w:pPr>
      <w:pBdr>
        <w:top w:val="single" w:sz="8" w:space="0" w:color="auto"/>
        <w:left w:val="single" w:sz="8" w:space="0" w:color="auto"/>
        <w:bottom w:val="single" w:sz="12" w:space="0" w:color="auto"/>
      </w:pBdr>
      <w:shd w:val="clear" w:color="000000" w:fill="E7E6E6"/>
      <w:spacing w:before="100" w:beforeAutospacing="1" w:after="100" w:afterAutospacing="1" w:line="240" w:lineRule="auto"/>
      <w:jc w:val="center"/>
      <w:textAlignment w:val="center"/>
    </w:pPr>
    <w:rPr>
      <w:rFonts w:ascii="Century Schoolbook" w:eastAsia="Times New Roman" w:hAnsi="Century Schoolbook" w:cs="Times New Roman"/>
      <w:b/>
      <w:bCs/>
      <w:kern w:val="0"/>
      <w14:ligatures w14:val="none"/>
    </w:rPr>
  </w:style>
  <w:style w:type="paragraph" w:customStyle="1" w:styleId="xl97">
    <w:name w:val="xl97"/>
    <w:basedOn w:val="a"/>
    <w:rsid w:val="00514B21"/>
    <w:pPr>
      <w:pBdr>
        <w:top w:val="single" w:sz="8" w:space="0" w:color="auto"/>
        <w:bottom w:val="single" w:sz="12" w:space="0" w:color="auto"/>
        <w:right w:val="single" w:sz="12" w:space="0" w:color="auto"/>
      </w:pBdr>
      <w:shd w:val="clear" w:color="000000" w:fill="E7E6E6"/>
      <w:spacing w:before="100" w:beforeAutospacing="1" w:after="100" w:afterAutospacing="1" w:line="240" w:lineRule="auto"/>
      <w:jc w:val="center"/>
      <w:textAlignment w:val="center"/>
    </w:pPr>
    <w:rPr>
      <w:rFonts w:ascii="Century Schoolbook" w:eastAsia="Times New Roman" w:hAnsi="Century Schoolbook" w:cs="Times New Roman"/>
      <w:b/>
      <w:bCs/>
      <w:kern w:val="0"/>
      <w14:ligatures w14:val="none"/>
    </w:rPr>
  </w:style>
  <w:style w:type="paragraph" w:customStyle="1" w:styleId="xl98">
    <w:name w:val="xl98"/>
    <w:basedOn w:val="a"/>
    <w:rsid w:val="00514B21"/>
    <w:pPr>
      <w:pBdr>
        <w:left w:val="single" w:sz="12" w:space="0" w:color="auto"/>
        <w:bottom w:val="dotted" w:sz="4" w:space="0" w:color="auto"/>
        <w:right w:val="single"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99">
    <w:name w:val="xl99"/>
    <w:basedOn w:val="a"/>
    <w:rsid w:val="00514B21"/>
    <w:pPr>
      <w:pBdr>
        <w:left w:val="single" w:sz="4" w:space="0" w:color="auto"/>
        <w:bottom w:val="dotted" w:sz="4" w:space="0" w:color="auto"/>
        <w:right w:val="single"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100">
    <w:name w:val="xl100"/>
    <w:basedOn w:val="a"/>
    <w:rsid w:val="00514B21"/>
    <w:pPr>
      <w:pBdr>
        <w:left w:val="single" w:sz="4" w:space="0" w:color="auto"/>
        <w:bottom w:val="dotted" w:sz="4" w:space="0" w:color="auto"/>
        <w:right w:val="single" w:sz="12"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101">
    <w:name w:val="xl101"/>
    <w:basedOn w:val="a"/>
    <w:rsid w:val="00514B21"/>
    <w:pPr>
      <w:pBdr>
        <w:top w:val="single" w:sz="8" w:space="0" w:color="auto"/>
        <w:bottom w:val="single" w:sz="12" w:space="0" w:color="auto"/>
        <w:right w:val="single" w:sz="12" w:space="0" w:color="auto"/>
      </w:pBdr>
      <w:shd w:val="clear" w:color="000000" w:fill="548235"/>
      <w:spacing w:before="100" w:beforeAutospacing="1" w:after="100" w:afterAutospacing="1" w:line="240" w:lineRule="auto"/>
      <w:jc w:val="center"/>
      <w:textAlignment w:val="center"/>
    </w:pPr>
    <w:rPr>
      <w:rFonts w:ascii="Century Schoolbook" w:eastAsia="Times New Roman" w:hAnsi="Century Schoolbook" w:cs="Times New Roman"/>
      <w:b/>
      <w:bCs/>
      <w:color w:val="FFFFFF"/>
      <w:kern w:val="0"/>
      <w14:ligatures w14:val="none"/>
    </w:rPr>
  </w:style>
  <w:style w:type="paragraph" w:customStyle="1" w:styleId="xl102">
    <w:name w:val="xl102"/>
    <w:basedOn w:val="a"/>
    <w:rsid w:val="00514B21"/>
    <w:pPr>
      <w:pBdr>
        <w:top w:val="single" w:sz="8" w:space="0" w:color="auto"/>
        <w:left w:val="single" w:sz="12" w:space="0" w:color="auto"/>
        <w:bottom w:val="single" w:sz="12" w:space="0" w:color="auto"/>
        <w:right w:val="single" w:sz="4" w:space="0" w:color="auto"/>
      </w:pBdr>
      <w:shd w:val="clear" w:color="000000" w:fill="548235"/>
      <w:spacing w:before="100" w:beforeAutospacing="1" w:after="100" w:afterAutospacing="1" w:line="240" w:lineRule="auto"/>
      <w:jc w:val="center"/>
      <w:textAlignment w:val="center"/>
    </w:pPr>
    <w:rPr>
      <w:rFonts w:ascii="Century Schoolbook" w:eastAsia="Times New Roman" w:hAnsi="Century Schoolbook" w:cs="Times New Roman"/>
      <w:b/>
      <w:bCs/>
      <w:color w:val="FFFFFF"/>
      <w:kern w:val="0"/>
      <w14:ligatures w14:val="none"/>
    </w:rPr>
  </w:style>
  <w:style w:type="paragraph" w:customStyle="1" w:styleId="xl103">
    <w:name w:val="xl103"/>
    <w:basedOn w:val="a"/>
    <w:rsid w:val="00514B21"/>
    <w:pPr>
      <w:pBdr>
        <w:top w:val="single" w:sz="8" w:space="0" w:color="auto"/>
        <w:left w:val="single" w:sz="4" w:space="0" w:color="auto"/>
        <w:bottom w:val="single" w:sz="12" w:space="0" w:color="auto"/>
        <w:right w:val="single" w:sz="4" w:space="0" w:color="auto"/>
      </w:pBdr>
      <w:shd w:val="clear" w:color="000000" w:fill="548235"/>
      <w:spacing w:before="100" w:beforeAutospacing="1" w:after="100" w:afterAutospacing="1" w:line="240" w:lineRule="auto"/>
      <w:jc w:val="center"/>
      <w:textAlignment w:val="center"/>
    </w:pPr>
    <w:rPr>
      <w:rFonts w:ascii="Century Schoolbook" w:eastAsia="Times New Roman" w:hAnsi="Century Schoolbook" w:cs="Times New Roman"/>
      <w:b/>
      <w:bCs/>
      <w:color w:val="FFFFFF"/>
      <w:kern w:val="0"/>
      <w14:ligatures w14:val="none"/>
    </w:rPr>
  </w:style>
  <w:style w:type="paragraph" w:customStyle="1" w:styleId="xl104">
    <w:name w:val="xl104"/>
    <w:basedOn w:val="a"/>
    <w:rsid w:val="00514B21"/>
    <w:pPr>
      <w:pBdr>
        <w:top w:val="single" w:sz="8" w:space="0" w:color="auto"/>
        <w:left w:val="single" w:sz="4" w:space="0" w:color="auto"/>
        <w:bottom w:val="single" w:sz="12" w:space="0" w:color="auto"/>
        <w:right w:val="single" w:sz="12" w:space="0" w:color="auto"/>
      </w:pBdr>
      <w:shd w:val="clear" w:color="000000" w:fill="548235"/>
      <w:spacing w:before="100" w:beforeAutospacing="1" w:after="100" w:afterAutospacing="1" w:line="240" w:lineRule="auto"/>
      <w:jc w:val="center"/>
      <w:textAlignment w:val="center"/>
    </w:pPr>
    <w:rPr>
      <w:rFonts w:ascii="Century Schoolbook" w:eastAsia="Times New Roman" w:hAnsi="Century Schoolbook" w:cs="Times New Roman"/>
      <w:b/>
      <w:bCs/>
      <w:color w:val="FFFFFF"/>
      <w:kern w:val="0"/>
      <w14:ligatures w14:val="none"/>
    </w:rPr>
  </w:style>
  <w:style w:type="paragraph" w:customStyle="1" w:styleId="xl105">
    <w:name w:val="xl105"/>
    <w:basedOn w:val="a"/>
    <w:rsid w:val="00514B21"/>
    <w:pPr>
      <w:pBdr>
        <w:top w:val="single" w:sz="8" w:space="0" w:color="auto"/>
        <w:left w:val="single" w:sz="12" w:space="0" w:color="auto"/>
        <w:bottom w:val="single" w:sz="12" w:space="0" w:color="auto"/>
      </w:pBdr>
      <w:shd w:val="clear" w:color="000000" w:fill="C5F0FF"/>
      <w:spacing w:before="100" w:beforeAutospacing="1" w:after="100" w:afterAutospacing="1" w:line="240" w:lineRule="auto"/>
      <w:jc w:val="center"/>
      <w:textAlignment w:val="center"/>
    </w:pPr>
    <w:rPr>
      <w:rFonts w:ascii="Century Schoolbook" w:eastAsia="Times New Roman" w:hAnsi="Century Schoolbook" w:cs="Times New Roman"/>
      <w:b/>
      <w:bCs/>
      <w:kern w:val="0"/>
      <w14:ligatures w14:val="none"/>
    </w:rPr>
  </w:style>
  <w:style w:type="paragraph" w:customStyle="1" w:styleId="xl106">
    <w:name w:val="xl106"/>
    <w:basedOn w:val="a"/>
    <w:rsid w:val="00514B21"/>
    <w:pPr>
      <w:pBdr>
        <w:top w:val="single" w:sz="8" w:space="0" w:color="auto"/>
        <w:bottom w:val="single" w:sz="12" w:space="0" w:color="auto"/>
      </w:pBdr>
      <w:shd w:val="clear" w:color="000000" w:fill="C5F0FF"/>
      <w:spacing w:before="100" w:beforeAutospacing="1" w:after="100" w:afterAutospacing="1" w:line="240" w:lineRule="auto"/>
      <w:jc w:val="center"/>
      <w:textAlignment w:val="center"/>
    </w:pPr>
    <w:rPr>
      <w:rFonts w:ascii="Century Schoolbook" w:eastAsia="Times New Roman" w:hAnsi="Century Schoolbook" w:cs="Times New Roman"/>
      <w:b/>
      <w:bCs/>
      <w:kern w:val="0"/>
      <w14:ligatures w14:val="none"/>
    </w:rPr>
  </w:style>
  <w:style w:type="paragraph" w:customStyle="1" w:styleId="xl107">
    <w:name w:val="xl107"/>
    <w:basedOn w:val="a"/>
    <w:rsid w:val="00514B21"/>
    <w:pPr>
      <w:pBdr>
        <w:top w:val="single" w:sz="8" w:space="0" w:color="auto"/>
        <w:bottom w:val="single" w:sz="12" w:space="0" w:color="auto"/>
        <w:right w:val="single" w:sz="8" w:space="0" w:color="auto"/>
      </w:pBdr>
      <w:shd w:val="clear" w:color="000000" w:fill="C5F0FF"/>
      <w:spacing w:before="100" w:beforeAutospacing="1" w:after="100" w:afterAutospacing="1" w:line="240" w:lineRule="auto"/>
      <w:jc w:val="center"/>
      <w:textAlignment w:val="center"/>
    </w:pPr>
    <w:rPr>
      <w:rFonts w:ascii="Century Schoolbook" w:eastAsia="Times New Roman" w:hAnsi="Century Schoolbook" w:cs="Times New Roman"/>
      <w:b/>
      <w:bCs/>
      <w:kern w:val="0"/>
      <w14:ligatures w14:val="none"/>
    </w:rPr>
  </w:style>
  <w:style w:type="paragraph" w:customStyle="1" w:styleId="xl108">
    <w:name w:val="xl108"/>
    <w:basedOn w:val="a"/>
    <w:rsid w:val="00514B21"/>
    <w:pPr>
      <w:pBdr>
        <w:top w:val="single" w:sz="12" w:space="0" w:color="auto"/>
        <w:left w:val="single" w:sz="8" w:space="0" w:color="auto"/>
        <w:bottom w:val="single" w:sz="12" w:space="0" w:color="auto"/>
        <w:right w:val="single" w:sz="4" w:space="0" w:color="auto"/>
      </w:pBdr>
      <w:spacing w:before="100" w:beforeAutospacing="1" w:after="100" w:afterAutospacing="1" w:line="240" w:lineRule="auto"/>
      <w:jc w:val="center"/>
      <w:textAlignment w:val="center"/>
    </w:pPr>
    <w:rPr>
      <w:rFonts w:ascii="Century Schoolbook" w:eastAsia="Times New Roman" w:hAnsi="Century Schoolbook" w:cs="Times New Roman"/>
      <w:kern w:val="0"/>
      <w14:ligatures w14:val="none"/>
    </w:rPr>
  </w:style>
  <w:style w:type="paragraph" w:customStyle="1" w:styleId="xl109">
    <w:name w:val="xl109"/>
    <w:basedOn w:val="a"/>
    <w:rsid w:val="00514B21"/>
    <w:pPr>
      <w:pBdr>
        <w:top w:val="single" w:sz="12" w:space="0" w:color="auto"/>
        <w:left w:val="single" w:sz="4" w:space="0" w:color="auto"/>
        <w:bottom w:val="single" w:sz="12" w:space="0" w:color="auto"/>
        <w:right w:val="single" w:sz="8" w:space="0" w:color="auto"/>
      </w:pBdr>
      <w:shd w:val="clear" w:color="000000" w:fill="0070C0"/>
      <w:spacing w:before="100" w:beforeAutospacing="1" w:after="100" w:afterAutospacing="1" w:line="240" w:lineRule="auto"/>
      <w:jc w:val="center"/>
      <w:textAlignment w:val="center"/>
    </w:pPr>
    <w:rPr>
      <w:rFonts w:ascii="Century Schoolbook" w:eastAsia="Times New Roman" w:hAnsi="Century Schoolbook" w:cs="Times New Roman"/>
      <w:b/>
      <w:bCs/>
      <w:color w:val="FFFFFF"/>
      <w:kern w:val="0"/>
      <w14:ligatures w14:val="none"/>
    </w:rPr>
  </w:style>
  <w:style w:type="paragraph" w:customStyle="1" w:styleId="xl110">
    <w:name w:val="xl110"/>
    <w:basedOn w:val="a"/>
    <w:rsid w:val="00514B21"/>
    <w:pP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111">
    <w:name w:val="xl111"/>
    <w:basedOn w:val="a"/>
    <w:rsid w:val="00514B21"/>
    <w:pPr>
      <w:pBdr>
        <w:left w:val="single" w:sz="4" w:space="0" w:color="auto"/>
        <w:bottom w:val="dotted" w:sz="4" w:space="0" w:color="auto"/>
        <w:right w:val="single" w:sz="8"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112">
    <w:name w:val="xl112"/>
    <w:basedOn w:val="a"/>
    <w:rsid w:val="00514B21"/>
    <w:pPr>
      <w:pBdr>
        <w:top w:val="dotted" w:sz="4" w:space="0" w:color="auto"/>
        <w:left w:val="single" w:sz="8" w:space="0" w:color="auto"/>
        <w:bottom w:val="single" w:sz="8" w:space="0" w:color="auto"/>
        <w:right w:val="single"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113">
    <w:name w:val="xl113"/>
    <w:basedOn w:val="a"/>
    <w:rsid w:val="00514B21"/>
    <w:pPr>
      <w:pBdr>
        <w:left w:val="single" w:sz="4" w:space="0" w:color="auto"/>
        <w:bottom w:val="single" w:sz="8" w:space="0" w:color="auto"/>
        <w:right w:val="single" w:sz="12"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114">
    <w:name w:val="xl114"/>
    <w:basedOn w:val="a"/>
    <w:rsid w:val="00514B21"/>
    <w:pPr>
      <w:pBdr>
        <w:left w:val="single" w:sz="12" w:space="0" w:color="auto"/>
        <w:bottom w:val="single" w:sz="8" w:space="0" w:color="auto"/>
        <w:right w:val="single"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115">
    <w:name w:val="xl115"/>
    <w:basedOn w:val="a"/>
    <w:rsid w:val="00514B21"/>
    <w:pPr>
      <w:pBdr>
        <w:left w:val="single" w:sz="4" w:space="0" w:color="auto"/>
        <w:bottom w:val="single" w:sz="8" w:space="0" w:color="auto"/>
        <w:right w:val="single"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116">
    <w:name w:val="xl116"/>
    <w:basedOn w:val="a"/>
    <w:rsid w:val="00514B21"/>
    <w:pPr>
      <w:pBdr>
        <w:left w:val="single" w:sz="4" w:space="0" w:color="auto"/>
        <w:bottom w:val="single" w:sz="8" w:space="0" w:color="auto"/>
        <w:right w:val="single" w:sz="12"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117">
    <w:name w:val="xl117"/>
    <w:basedOn w:val="a"/>
    <w:rsid w:val="00514B21"/>
    <w:pPr>
      <w:pBdr>
        <w:left w:val="single" w:sz="12" w:space="0" w:color="auto"/>
        <w:bottom w:val="single" w:sz="8" w:space="0" w:color="auto"/>
        <w:right w:val="single"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118">
    <w:name w:val="xl118"/>
    <w:basedOn w:val="a"/>
    <w:rsid w:val="00514B21"/>
    <w:pPr>
      <w:pBdr>
        <w:left w:val="single" w:sz="4" w:space="0" w:color="auto"/>
        <w:bottom w:val="single" w:sz="8" w:space="0" w:color="auto"/>
        <w:right w:val="single" w:sz="4"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119">
    <w:name w:val="xl119"/>
    <w:basedOn w:val="a"/>
    <w:rsid w:val="00514B21"/>
    <w:pPr>
      <w:pBdr>
        <w:left w:val="single" w:sz="4" w:space="0" w:color="auto"/>
        <w:bottom w:val="single" w:sz="8"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 w:type="paragraph" w:customStyle="1" w:styleId="xl120">
    <w:name w:val="xl120"/>
    <w:basedOn w:val="a"/>
    <w:rsid w:val="00514B21"/>
    <w:pPr>
      <w:pBdr>
        <w:left w:val="single" w:sz="4" w:space="0" w:color="auto"/>
        <w:bottom w:val="single" w:sz="8" w:space="0" w:color="auto"/>
        <w:right w:val="single" w:sz="8" w:space="0" w:color="auto"/>
      </w:pBdr>
      <w:spacing w:before="100" w:beforeAutospacing="1" w:after="100" w:afterAutospacing="1" w:line="240" w:lineRule="auto"/>
    </w:pPr>
    <w:rPr>
      <w:rFonts w:ascii="Century Schoolbook" w:eastAsia="Times New Roman" w:hAnsi="Century Schoolbook"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606">
      <w:bodyDiv w:val="1"/>
      <w:marLeft w:val="0"/>
      <w:marRight w:val="0"/>
      <w:marTop w:val="0"/>
      <w:marBottom w:val="0"/>
      <w:divBdr>
        <w:top w:val="none" w:sz="0" w:space="0" w:color="auto"/>
        <w:left w:val="none" w:sz="0" w:space="0" w:color="auto"/>
        <w:bottom w:val="none" w:sz="0" w:space="0" w:color="auto"/>
        <w:right w:val="none" w:sz="0" w:space="0" w:color="auto"/>
      </w:divBdr>
    </w:div>
    <w:div w:id="17194809">
      <w:bodyDiv w:val="1"/>
      <w:marLeft w:val="0"/>
      <w:marRight w:val="0"/>
      <w:marTop w:val="0"/>
      <w:marBottom w:val="0"/>
      <w:divBdr>
        <w:top w:val="none" w:sz="0" w:space="0" w:color="auto"/>
        <w:left w:val="none" w:sz="0" w:space="0" w:color="auto"/>
        <w:bottom w:val="none" w:sz="0" w:space="0" w:color="auto"/>
        <w:right w:val="none" w:sz="0" w:space="0" w:color="auto"/>
      </w:divBdr>
    </w:div>
    <w:div w:id="69928479">
      <w:bodyDiv w:val="1"/>
      <w:marLeft w:val="0"/>
      <w:marRight w:val="0"/>
      <w:marTop w:val="0"/>
      <w:marBottom w:val="0"/>
      <w:divBdr>
        <w:top w:val="none" w:sz="0" w:space="0" w:color="auto"/>
        <w:left w:val="none" w:sz="0" w:space="0" w:color="auto"/>
        <w:bottom w:val="none" w:sz="0" w:space="0" w:color="auto"/>
        <w:right w:val="none" w:sz="0" w:space="0" w:color="auto"/>
      </w:divBdr>
    </w:div>
    <w:div w:id="79761552">
      <w:bodyDiv w:val="1"/>
      <w:marLeft w:val="0"/>
      <w:marRight w:val="0"/>
      <w:marTop w:val="0"/>
      <w:marBottom w:val="0"/>
      <w:divBdr>
        <w:top w:val="none" w:sz="0" w:space="0" w:color="auto"/>
        <w:left w:val="none" w:sz="0" w:space="0" w:color="auto"/>
        <w:bottom w:val="none" w:sz="0" w:space="0" w:color="auto"/>
        <w:right w:val="none" w:sz="0" w:space="0" w:color="auto"/>
      </w:divBdr>
    </w:div>
    <w:div w:id="159321763">
      <w:bodyDiv w:val="1"/>
      <w:marLeft w:val="0"/>
      <w:marRight w:val="0"/>
      <w:marTop w:val="0"/>
      <w:marBottom w:val="0"/>
      <w:divBdr>
        <w:top w:val="none" w:sz="0" w:space="0" w:color="auto"/>
        <w:left w:val="none" w:sz="0" w:space="0" w:color="auto"/>
        <w:bottom w:val="none" w:sz="0" w:space="0" w:color="auto"/>
        <w:right w:val="none" w:sz="0" w:space="0" w:color="auto"/>
      </w:divBdr>
    </w:div>
    <w:div w:id="165634264">
      <w:bodyDiv w:val="1"/>
      <w:marLeft w:val="0"/>
      <w:marRight w:val="0"/>
      <w:marTop w:val="0"/>
      <w:marBottom w:val="0"/>
      <w:divBdr>
        <w:top w:val="none" w:sz="0" w:space="0" w:color="auto"/>
        <w:left w:val="none" w:sz="0" w:space="0" w:color="auto"/>
        <w:bottom w:val="none" w:sz="0" w:space="0" w:color="auto"/>
        <w:right w:val="none" w:sz="0" w:space="0" w:color="auto"/>
      </w:divBdr>
    </w:div>
    <w:div w:id="193202887">
      <w:bodyDiv w:val="1"/>
      <w:marLeft w:val="0"/>
      <w:marRight w:val="0"/>
      <w:marTop w:val="0"/>
      <w:marBottom w:val="0"/>
      <w:divBdr>
        <w:top w:val="none" w:sz="0" w:space="0" w:color="auto"/>
        <w:left w:val="none" w:sz="0" w:space="0" w:color="auto"/>
        <w:bottom w:val="none" w:sz="0" w:space="0" w:color="auto"/>
        <w:right w:val="none" w:sz="0" w:space="0" w:color="auto"/>
      </w:divBdr>
    </w:div>
    <w:div w:id="280235743">
      <w:bodyDiv w:val="1"/>
      <w:marLeft w:val="0"/>
      <w:marRight w:val="0"/>
      <w:marTop w:val="0"/>
      <w:marBottom w:val="0"/>
      <w:divBdr>
        <w:top w:val="none" w:sz="0" w:space="0" w:color="auto"/>
        <w:left w:val="none" w:sz="0" w:space="0" w:color="auto"/>
        <w:bottom w:val="none" w:sz="0" w:space="0" w:color="auto"/>
        <w:right w:val="none" w:sz="0" w:space="0" w:color="auto"/>
      </w:divBdr>
    </w:div>
    <w:div w:id="306975534">
      <w:bodyDiv w:val="1"/>
      <w:marLeft w:val="0"/>
      <w:marRight w:val="0"/>
      <w:marTop w:val="0"/>
      <w:marBottom w:val="0"/>
      <w:divBdr>
        <w:top w:val="none" w:sz="0" w:space="0" w:color="auto"/>
        <w:left w:val="none" w:sz="0" w:space="0" w:color="auto"/>
        <w:bottom w:val="none" w:sz="0" w:space="0" w:color="auto"/>
        <w:right w:val="none" w:sz="0" w:space="0" w:color="auto"/>
      </w:divBdr>
    </w:div>
    <w:div w:id="308092709">
      <w:bodyDiv w:val="1"/>
      <w:marLeft w:val="0"/>
      <w:marRight w:val="0"/>
      <w:marTop w:val="0"/>
      <w:marBottom w:val="0"/>
      <w:divBdr>
        <w:top w:val="none" w:sz="0" w:space="0" w:color="auto"/>
        <w:left w:val="none" w:sz="0" w:space="0" w:color="auto"/>
        <w:bottom w:val="none" w:sz="0" w:space="0" w:color="auto"/>
        <w:right w:val="none" w:sz="0" w:space="0" w:color="auto"/>
      </w:divBdr>
    </w:div>
    <w:div w:id="331299724">
      <w:bodyDiv w:val="1"/>
      <w:marLeft w:val="0"/>
      <w:marRight w:val="0"/>
      <w:marTop w:val="0"/>
      <w:marBottom w:val="0"/>
      <w:divBdr>
        <w:top w:val="none" w:sz="0" w:space="0" w:color="auto"/>
        <w:left w:val="none" w:sz="0" w:space="0" w:color="auto"/>
        <w:bottom w:val="none" w:sz="0" w:space="0" w:color="auto"/>
        <w:right w:val="none" w:sz="0" w:space="0" w:color="auto"/>
      </w:divBdr>
    </w:div>
    <w:div w:id="345448258">
      <w:bodyDiv w:val="1"/>
      <w:marLeft w:val="0"/>
      <w:marRight w:val="0"/>
      <w:marTop w:val="0"/>
      <w:marBottom w:val="0"/>
      <w:divBdr>
        <w:top w:val="none" w:sz="0" w:space="0" w:color="auto"/>
        <w:left w:val="none" w:sz="0" w:space="0" w:color="auto"/>
        <w:bottom w:val="none" w:sz="0" w:space="0" w:color="auto"/>
        <w:right w:val="none" w:sz="0" w:space="0" w:color="auto"/>
      </w:divBdr>
    </w:div>
    <w:div w:id="354186507">
      <w:bodyDiv w:val="1"/>
      <w:marLeft w:val="0"/>
      <w:marRight w:val="0"/>
      <w:marTop w:val="0"/>
      <w:marBottom w:val="0"/>
      <w:divBdr>
        <w:top w:val="none" w:sz="0" w:space="0" w:color="auto"/>
        <w:left w:val="none" w:sz="0" w:space="0" w:color="auto"/>
        <w:bottom w:val="none" w:sz="0" w:space="0" w:color="auto"/>
        <w:right w:val="none" w:sz="0" w:space="0" w:color="auto"/>
      </w:divBdr>
    </w:div>
    <w:div w:id="375665222">
      <w:bodyDiv w:val="1"/>
      <w:marLeft w:val="0"/>
      <w:marRight w:val="0"/>
      <w:marTop w:val="0"/>
      <w:marBottom w:val="0"/>
      <w:divBdr>
        <w:top w:val="none" w:sz="0" w:space="0" w:color="auto"/>
        <w:left w:val="none" w:sz="0" w:space="0" w:color="auto"/>
        <w:bottom w:val="none" w:sz="0" w:space="0" w:color="auto"/>
        <w:right w:val="none" w:sz="0" w:space="0" w:color="auto"/>
      </w:divBdr>
    </w:div>
    <w:div w:id="502013628">
      <w:bodyDiv w:val="1"/>
      <w:marLeft w:val="0"/>
      <w:marRight w:val="0"/>
      <w:marTop w:val="0"/>
      <w:marBottom w:val="0"/>
      <w:divBdr>
        <w:top w:val="none" w:sz="0" w:space="0" w:color="auto"/>
        <w:left w:val="none" w:sz="0" w:space="0" w:color="auto"/>
        <w:bottom w:val="none" w:sz="0" w:space="0" w:color="auto"/>
        <w:right w:val="none" w:sz="0" w:space="0" w:color="auto"/>
      </w:divBdr>
    </w:div>
    <w:div w:id="551312363">
      <w:bodyDiv w:val="1"/>
      <w:marLeft w:val="0"/>
      <w:marRight w:val="0"/>
      <w:marTop w:val="0"/>
      <w:marBottom w:val="0"/>
      <w:divBdr>
        <w:top w:val="none" w:sz="0" w:space="0" w:color="auto"/>
        <w:left w:val="none" w:sz="0" w:space="0" w:color="auto"/>
        <w:bottom w:val="none" w:sz="0" w:space="0" w:color="auto"/>
        <w:right w:val="none" w:sz="0" w:space="0" w:color="auto"/>
      </w:divBdr>
    </w:div>
    <w:div w:id="559286935">
      <w:bodyDiv w:val="1"/>
      <w:marLeft w:val="0"/>
      <w:marRight w:val="0"/>
      <w:marTop w:val="0"/>
      <w:marBottom w:val="0"/>
      <w:divBdr>
        <w:top w:val="none" w:sz="0" w:space="0" w:color="auto"/>
        <w:left w:val="none" w:sz="0" w:space="0" w:color="auto"/>
        <w:bottom w:val="none" w:sz="0" w:space="0" w:color="auto"/>
        <w:right w:val="none" w:sz="0" w:space="0" w:color="auto"/>
      </w:divBdr>
    </w:div>
    <w:div w:id="568074291">
      <w:bodyDiv w:val="1"/>
      <w:marLeft w:val="0"/>
      <w:marRight w:val="0"/>
      <w:marTop w:val="0"/>
      <w:marBottom w:val="0"/>
      <w:divBdr>
        <w:top w:val="none" w:sz="0" w:space="0" w:color="auto"/>
        <w:left w:val="none" w:sz="0" w:space="0" w:color="auto"/>
        <w:bottom w:val="none" w:sz="0" w:space="0" w:color="auto"/>
        <w:right w:val="none" w:sz="0" w:space="0" w:color="auto"/>
      </w:divBdr>
    </w:div>
    <w:div w:id="594900562">
      <w:bodyDiv w:val="1"/>
      <w:marLeft w:val="0"/>
      <w:marRight w:val="0"/>
      <w:marTop w:val="0"/>
      <w:marBottom w:val="0"/>
      <w:divBdr>
        <w:top w:val="none" w:sz="0" w:space="0" w:color="auto"/>
        <w:left w:val="none" w:sz="0" w:space="0" w:color="auto"/>
        <w:bottom w:val="none" w:sz="0" w:space="0" w:color="auto"/>
        <w:right w:val="none" w:sz="0" w:space="0" w:color="auto"/>
      </w:divBdr>
    </w:div>
    <w:div w:id="603541166">
      <w:bodyDiv w:val="1"/>
      <w:marLeft w:val="0"/>
      <w:marRight w:val="0"/>
      <w:marTop w:val="0"/>
      <w:marBottom w:val="0"/>
      <w:divBdr>
        <w:top w:val="none" w:sz="0" w:space="0" w:color="auto"/>
        <w:left w:val="none" w:sz="0" w:space="0" w:color="auto"/>
        <w:bottom w:val="none" w:sz="0" w:space="0" w:color="auto"/>
        <w:right w:val="none" w:sz="0" w:space="0" w:color="auto"/>
      </w:divBdr>
    </w:div>
    <w:div w:id="608123056">
      <w:bodyDiv w:val="1"/>
      <w:marLeft w:val="0"/>
      <w:marRight w:val="0"/>
      <w:marTop w:val="0"/>
      <w:marBottom w:val="0"/>
      <w:divBdr>
        <w:top w:val="none" w:sz="0" w:space="0" w:color="auto"/>
        <w:left w:val="none" w:sz="0" w:space="0" w:color="auto"/>
        <w:bottom w:val="none" w:sz="0" w:space="0" w:color="auto"/>
        <w:right w:val="none" w:sz="0" w:space="0" w:color="auto"/>
      </w:divBdr>
    </w:div>
    <w:div w:id="608661652">
      <w:bodyDiv w:val="1"/>
      <w:marLeft w:val="0"/>
      <w:marRight w:val="0"/>
      <w:marTop w:val="0"/>
      <w:marBottom w:val="0"/>
      <w:divBdr>
        <w:top w:val="none" w:sz="0" w:space="0" w:color="auto"/>
        <w:left w:val="none" w:sz="0" w:space="0" w:color="auto"/>
        <w:bottom w:val="none" w:sz="0" w:space="0" w:color="auto"/>
        <w:right w:val="none" w:sz="0" w:space="0" w:color="auto"/>
      </w:divBdr>
    </w:div>
    <w:div w:id="708995799">
      <w:bodyDiv w:val="1"/>
      <w:marLeft w:val="0"/>
      <w:marRight w:val="0"/>
      <w:marTop w:val="0"/>
      <w:marBottom w:val="0"/>
      <w:divBdr>
        <w:top w:val="none" w:sz="0" w:space="0" w:color="auto"/>
        <w:left w:val="none" w:sz="0" w:space="0" w:color="auto"/>
        <w:bottom w:val="none" w:sz="0" w:space="0" w:color="auto"/>
        <w:right w:val="none" w:sz="0" w:space="0" w:color="auto"/>
      </w:divBdr>
    </w:div>
    <w:div w:id="728380827">
      <w:bodyDiv w:val="1"/>
      <w:marLeft w:val="0"/>
      <w:marRight w:val="0"/>
      <w:marTop w:val="0"/>
      <w:marBottom w:val="0"/>
      <w:divBdr>
        <w:top w:val="none" w:sz="0" w:space="0" w:color="auto"/>
        <w:left w:val="none" w:sz="0" w:space="0" w:color="auto"/>
        <w:bottom w:val="none" w:sz="0" w:space="0" w:color="auto"/>
        <w:right w:val="none" w:sz="0" w:space="0" w:color="auto"/>
      </w:divBdr>
    </w:div>
    <w:div w:id="738403547">
      <w:bodyDiv w:val="1"/>
      <w:marLeft w:val="0"/>
      <w:marRight w:val="0"/>
      <w:marTop w:val="0"/>
      <w:marBottom w:val="0"/>
      <w:divBdr>
        <w:top w:val="none" w:sz="0" w:space="0" w:color="auto"/>
        <w:left w:val="none" w:sz="0" w:space="0" w:color="auto"/>
        <w:bottom w:val="none" w:sz="0" w:space="0" w:color="auto"/>
        <w:right w:val="none" w:sz="0" w:space="0" w:color="auto"/>
      </w:divBdr>
    </w:div>
    <w:div w:id="784999931">
      <w:bodyDiv w:val="1"/>
      <w:marLeft w:val="0"/>
      <w:marRight w:val="0"/>
      <w:marTop w:val="0"/>
      <w:marBottom w:val="0"/>
      <w:divBdr>
        <w:top w:val="none" w:sz="0" w:space="0" w:color="auto"/>
        <w:left w:val="none" w:sz="0" w:space="0" w:color="auto"/>
        <w:bottom w:val="none" w:sz="0" w:space="0" w:color="auto"/>
        <w:right w:val="none" w:sz="0" w:space="0" w:color="auto"/>
      </w:divBdr>
    </w:div>
    <w:div w:id="898637878">
      <w:bodyDiv w:val="1"/>
      <w:marLeft w:val="0"/>
      <w:marRight w:val="0"/>
      <w:marTop w:val="0"/>
      <w:marBottom w:val="0"/>
      <w:divBdr>
        <w:top w:val="none" w:sz="0" w:space="0" w:color="auto"/>
        <w:left w:val="none" w:sz="0" w:space="0" w:color="auto"/>
        <w:bottom w:val="none" w:sz="0" w:space="0" w:color="auto"/>
        <w:right w:val="none" w:sz="0" w:space="0" w:color="auto"/>
      </w:divBdr>
    </w:div>
    <w:div w:id="921136368">
      <w:bodyDiv w:val="1"/>
      <w:marLeft w:val="0"/>
      <w:marRight w:val="0"/>
      <w:marTop w:val="0"/>
      <w:marBottom w:val="0"/>
      <w:divBdr>
        <w:top w:val="none" w:sz="0" w:space="0" w:color="auto"/>
        <w:left w:val="none" w:sz="0" w:space="0" w:color="auto"/>
        <w:bottom w:val="none" w:sz="0" w:space="0" w:color="auto"/>
        <w:right w:val="none" w:sz="0" w:space="0" w:color="auto"/>
      </w:divBdr>
    </w:div>
    <w:div w:id="953557213">
      <w:bodyDiv w:val="1"/>
      <w:marLeft w:val="0"/>
      <w:marRight w:val="0"/>
      <w:marTop w:val="0"/>
      <w:marBottom w:val="0"/>
      <w:divBdr>
        <w:top w:val="none" w:sz="0" w:space="0" w:color="auto"/>
        <w:left w:val="none" w:sz="0" w:space="0" w:color="auto"/>
        <w:bottom w:val="none" w:sz="0" w:space="0" w:color="auto"/>
        <w:right w:val="none" w:sz="0" w:space="0" w:color="auto"/>
      </w:divBdr>
    </w:div>
    <w:div w:id="993800109">
      <w:bodyDiv w:val="1"/>
      <w:marLeft w:val="0"/>
      <w:marRight w:val="0"/>
      <w:marTop w:val="0"/>
      <w:marBottom w:val="0"/>
      <w:divBdr>
        <w:top w:val="none" w:sz="0" w:space="0" w:color="auto"/>
        <w:left w:val="none" w:sz="0" w:space="0" w:color="auto"/>
        <w:bottom w:val="none" w:sz="0" w:space="0" w:color="auto"/>
        <w:right w:val="none" w:sz="0" w:space="0" w:color="auto"/>
      </w:divBdr>
    </w:div>
    <w:div w:id="1023559029">
      <w:bodyDiv w:val="1"/>
      <w:marLeft w:val="0"/>
      <w:marRight w:val="0"/>
      <w:marTop w:val="0"/>
      <w:marBottom w:val="0"/>
      <w:divBdr>
        <w:top w:val="none" w:sz="0" w:space="0" w:color="auto"/>
        <w:left w:val="none" w:sz="0" w:space="0" w:color="auto"/>
        <w:bottom w:val="none" w:sz="0" w:space="0" w:color="auto"/>
        <w:right w:val="none" w:sz="0" w:space="0" w:color="auto"/>
      </w:divBdr>
    </w:div>
    <w:div w:id="1036542282">
      <w:bodyDiv w:val="1"/>
      <w:marLeft w:val="0"/>
      <w:marRight w:val="0"/>
      <w:marTop w:val="0"/>
      <w:marBottom w:val="0"/>
      <w:divBdr>
        <w:top w:val="none" w:sz="0" w:space="0" w:color="auto"/>
        <w:left w:val="none" w:sz="0" w:space="0" w:color="auto"/>
        <w:bottom w:val="none" w:sz="0" w:space="0" w:color="auto"/>
        <w:right w:val="none" w:sz="0" w:space="0" w:color="auto"/>
      </w:divBdr>
    </w:div>
    <w:div w:id="1105271075">
      <w:bodyDiv w:val="1"/>
      <w:marLeft w:val="0"/>
      <w:marRight w:val="0"/>
      <w:marTop w:val="0"/>
      <w:marBottom w:val="0"/>
      <w:divBdr>
        <w:top w:val="none" w:sz="0" w:space="0" w:color="auto"/>
        <w:left w:val="none" w:sz="0" w:space="0" w:color="auto"/>
        <w:bottom w:val="none" w:sz="0" w:space="0" w:color="auto"/>
        <w:right w:val="none" w:sz="0" w:space="0" w:color="auto"/>
      </w:divBdr>
    </w:div>
    <w:div w:id="1202134888">
      <w:bodyDiv w:val="1"/>
      <w:marLeft w:val="0"/>
      <w:marRight w:val="0"/>
      <w:marTop w:val="0"/>
      <w:marBottom w:val="0"/>
      <w:divBdr>
        <w:top w:val="none" w:sz="0" w:space="0" w:color="auto"/>
        <w:left w:val="none" w:sz="0" w:space="0" w:color="auto"/>
        <w:bottom w:val="none" w:sz="0" w:space="0" w:color="auto"/>
        <w:right w:val="none" w:sz="0" w:space="0" w:color="auto"/>
      </w:divBdr>
    </w:div>
    <w:div w:id="1204173176">
      <w:bodyDiv w:val="1"/>
      <w:marLeft w:val="0"/>
      <w:marRight w:val="0"/>
      <w:marTop w:val="0"/>
      <w:marBottom w:val="0"/>
      <w:divBdr>
        <w:top w:val="none" w:sz="0" w:space="0" w:color="auto"/>
        <w:left w:val="none" w:sz="0" w:space="0" w:color="auto"/>
        <w:bottom w:val="none" w:sz="0" w:space="0" w:color="auto"/>
        <w:right w:val="none" w:sz="0" w:space="0" w:color="auto"/>
      </w:divBdr>
    </w:div>
    <w:div w:id="1210994542">
      <w:bodyDiv w:val="1"/>
      <w:marLeft w:val="0"/>
      <w:marRight w:val="0"/>
      <w:marTop w:val="0"/>
      <w:marBottom w:val="0"/>
      <w:divBdr>
        <w:top w:val="none" w:sz="0" w:space="0" w:color="auto"/>
        <w:left w:val="none" w:sz="0" w:space="0" w:color="auto"/>
        <w:bottom w:val="none" w:sz="0" w:space="0" w:color="auto"/>
        <w:right w:val="none" w:sz="0" w:space="0" w:color="auto"/>
      </w:divBdr>
    </w:div>
    <w:div w:id="1304385348">
      <w:bodyDiv w:val="1"/>
      <w:marLeft w:val="0"/>
      <w:marRight w:val="0"/>
      <w:marTop w:val="0"/>
      <w:marBottom w:val="0"/>
      <w:divBdr>
        <w:top w:val="none" w:sz="0" w:space="0" w:color="auto"/>
        <w:left w:val="none" w:sz="0" w:space="0" w:color="auto"/>
        <w:bottom w:val="none" w:sz="0" w:space="0" w:color="auto"/>
        <w:right w:val="none" w:sz="0" w:space="0" w:color="auto"/>
      </w:divBdr>
    </w:div>
    <w:div w:id="1348554894">
      <w:bodyDiv w:val="1"/>
      <w:marLeft w:val="0"/>
      <w:marRight w:val="0"/>
      <w:marTop w:val="0"/>
      <w:marBottom w:val="0"/>
      <w:divBdr>
        <w:top w:val="none" w:sz="0" w:space="0" w:color="auto"/>
        <w:left w:val="none" w:sz="0" w:space="0" w:color="auto"/>
        <w:bottom w:val="none" w:sz="0" w:space="0" w:color="auto"/>
        <w:right w:val="none" w:sz="0" w:space="0" w:color="auto"/>
      </w:divBdr>
    </w:div>
    <w:div w:id="1429228154">
      <w:bodyDiv w:val="1"/>
      <w:marLeft w:val="0"/>
      <w:marRight w:val="0"/>
      <w:marTop w:val="0"/>
      <w:marBottom w:val="0"/>
      <w:divBdr>
        <w:top w:val="none" w:sz="0" w:space="0" w:color="auto"/>
        <w:left w:val="none" w:sz="0" w:space="0" w:color="auto"/>
        <w:bottom w:val="none" w:sz="0" w:space="0" w:color="auto"/>
        <w:right w:val="none" w:sz="0" w:space="0" w:color="auto"/>
      </w:divBdr>
    </w:div>
    <w:div w:id="1450392329">
      <w:bodyDiv w:val="1"/>
      <w:marLeft w:val="0"/>
      <w:marRight w:val="0"/>
      <w:marTop w:val="0"/>
      <w:marBottom w:val="0"/>
      <w:divBdr>
        <w:top w:val="none" w:sz="0" w:space="0" w:color="auto"/>
        <w:left w:val="none" w:sz="0" w:space="0" w:color="auto"/>
        <w:bottom w:val="none" w:sz="0" w:space="0" w:color="auto"/>
        <w:right w:val="none" w:sz="0" w:space="0" w:color="auto"/>
      </w:divBdr>
    </w:div>
    <w:div w:id="1506896621">
      <w:bodyDiv w:val="1"/>
      <w:marLeft w:val="0"/>
      <w:marRight w:val="0"/>
      <w:marTop w:val="0"/>
      <w:marBottom w:val="0"/>
      <w:divBdr>
        <w:top w:val="none" w:sz="0" w:space="0" w:color="auto"/>
        <w:left w:val="none" w:sz="0" w:space="0" w:color="auto"/>
        <w:bottom w:val="none" w:sz="0" w:space="0" w:color="auto"/>
        <w:right w:val="none" w:sz="0" w:space="0" w:color="auto"/>
      </w:divBdr>
    </w:div>
    <w:div w:id="1578394621">
      <w:bodyDiv w:val="1"/>
      <w:marLeft w:val="0"/>
      <w:marRight w:val="0"/>
      <w:marTop w:val="0"/>
      <w:marBottom w:val="0"/>
      <w:divBdr>
        <w:top w:val="none" w:sz="0" w:space="0" w:color="auto"/>
        <w:left w:val="none" w:sz="0" w:space="0" w:color="auto"/>
        <w:bottom w:val="none" w:sz="0" w:space="0" w:color="auto"/>
        <w:right w:val="none" w:sz="0" w:space="0" w:color="auto"/>
      </w:divBdr>
    </w:div>
    <w:div w:id="1584994661">
      <w:bodyDiv w:val="1"/>
      <w:marLeft w:val="0"/>
      <w:marRight w:val="0"/>
      <w:marTop w:val="0"/>
      <w:marBottom w:val="0"/>
      <w:divBdr>
        <w:top w:val="none" w:sz="0" w:space="0" w:color="auto"/>
        <w:left w:val="none" w:sz="0" w:space="0" w:color="auto"/>
        <w:bottom w:val="none" w:sz="0" w:space="0" w:color="auto"/>
        <w:right w:val="none" w:sz="0" w:space="0" w:color="auto"/>
      </w:divBdr>
    </w:div>
    <w:div w:id="1587303801">
      <w:bodyDiv w:val="1"/>
      <w:marLeft w:val="0"/>
      <w:marRight w:val="0"/>
      <w:marTop w:val="0"/>
      <w:marBottom w:val="0"/>
      <w:divBdr>
        <w:top w:val="none" w:sz="0" w:space="0" w:color="auto"/>
        <w:left w:val="none" w:sz="0" w:space="0" w:color="auto"/>
        <w:bottom w:val="none" w:sz="0" w:space="0" w:color="auto"/>
        <w:right w:val="none" w:sz="0" w:space="0" w:color="auto"/>
      </w:divBdr>
    </w:div>
    <w:div w:id="1600866293">
      <w:bodyDiv w:val="1"/>
      <w:marLeft w:val="0"/>
      <w:marRight w:val="0"/>
      <w:marTop w:val="0"/>
      <w:marBottom w:val="0"/>
      <w:divBdr>
        <w:top w:val="none" w:sz="0" w:space="0" w:color="auto"/>
        <w:left w:val="none" w:sz="0" w:space="0" w:color="auto"/>
        <w:bottom w:val="none" w:sz="0" w:space="0" w:color="auto"/>
        <w:right w:val="none" w:sz="0" w:space="0" w:color="auto"/>
      </w:divBdr>
    </w:div>
    <w:div w:id="1636787161">
      <w:bodyDiv w:val="1"/>
      <w:marLeft w:val="0"/>
      <w:marRight w:val="0"/>
      <w:marTop w:val="0"/>
      <w:marBottom w:val="0"/>
      <w:divBdr>
        <w:top w:val="none" w:sz="0" w:space="0" w:color="auto"/>
        <w:left w:val="none" w:sz="0" w:space="0" w:color="auto"/>
        <w:bottom w:val="none" w:sz="0" w:space="0" w:color="auto"/>
        <w:right w:val="none" w:sz="0" w:space="0" w:color="auto"/>
      </w:divBdr>
    </w:div>
    <w:div w:id="1689715640">
      <w:bodyDiv w:val="1"/>
      <w:marLeft w:val="0"/>
      <w:marRight w:val="0"/>
      <w:marTop w:val="0"/>
      <w:marBottom w:val="0"/>
      <w:divBdr>
        <w:top w:val="none" w:sz="0" w:space="0" w:color="auto"/>
        <w:left w:val="none" w:sz="0" w:space="0" w:color="auto"/>
        <w:bottom w:val="none" w:sz="0" w:space="0" w:color="auto"/>
        <w:right w:val="none" w:sz="0" w:space="0" w:color="auto"/>
      </w:divBdr>
    </w:div>
    <w:div w:id="1718312229">
      <w:bodyDiv w:val="1"/>
      <w:marLeft w:val="0"/>
      <w:marRight w:val="0"/>
      <w:marTop w:val="0"/>
      <w:marBottom w:val="0"/>
      <w:divBdr>
        <w:top w:val="none" w:sz="0" w:space="0" w:color="auto"/>
        <w:left w:val="none" w:sz="0" w:space="0" w:color="auto"/>
        <w:bottom w:val="none" w:sz="0" w:space="0" w:color="auto"/>
        <w:right w:val="none" w:sz="0" w:space="0" w:color="auto"/>
      </w:divBdr>
    </w:div>
    <w:div w:id="1736930808">
      <w:bodyDiv w:val="1"/>
      <w:marLeft w:val="0"/>
      <w:marRight w:val="0"/>
      <w:marTop w:val="0"/>
      <w:marBottom w:val="0"/>
      <w:divBdr>
        <w:top w:val="none" w:sz="0" w:space="0" w:color="auto"/>
        <w:left w:val="none" w:sz="0" w:space="0" w:color="auto"/>
        <w:bottom w:val="none" w:sz="0" w:space="0" w:color="auto"/>
        <w:right w:val="none" w:sz="0" w:space="0" w:color="auto"/>
      </w:divBdr>
    </w:div>
    <w:div w:id="1790005944">
      <w:bodyDiv w:val="1"/>
      <w:marLeft w:val="0"/>
      <w:marRight w:val="0"/>
      <w:marTop w:val="0"/>
      <w:marBottom w:val="0"/>
      <w:divBdr>
        <w:top w:val="none" w:sz="0" w:space="0" w:color="auto"/>
        <w:left w:val="none" w:sz="0" w:space="0" w:color="auto"/>
        <w:bottom w:val="none" w:sz="0" w:space="0" w:color="auto"/>
        <w:right w:val="none" w:sz="0" w:space="0" w:color="auto"/>
      </w:divBdr>
    </w:div>
    <w:div w:id="1884099276">
      <w:bodyDiv w:val="1"/>
      <w:marLeft w:val="0"/>
      <w:marRight w:val="0"/>
      <w:marTop w:val="0"/>
      <w:marBottom w:val="0"/>
      <w:divBdr>
        <w:top w:val="none" w:sz="0" w:space="0" w:color="auto"/>
        <w:left w:val="none" w:sz="0" w:space="0" w:color="auto"/>
        <w:bottom w:val="none" w:sz="0" w:space="0" w:color="auto"/>
        <w:right w:val="none" w:sz="0" w:space="0" w:color="auto"/>
      </w:divBdr>
    </w:div>
    <w:div w:id="1897931396">
      <w:bodyDiv w:val="1"/>
      <w:marLeft w:val="0"/>
      <w:marRight w:val="0"/>
      <w:marTop w:val="0"/>
      <w:marBottom w:val="0"/>
      <w:divBdr>
        <w:top w:val="none" w:sz="0" w:space="0" w:color="auto"/>
        <w:left w:val="none" w:sz="0" w:space="0" w:color="auto"/>
        <w:bottom w:val="none" w:sz="0" w:space="0" w:color="auto"/>
        <w:right w:val="none" w:sz="0" w:space="0" w:color="auto"/>
      </w:divBdr>
    </w:div>
    <w:div w:id="2008433980">
      <w:bodyDiv w:val="1"/>
      <w:marLeft w:val="0"/>
      <w:marRight w:val="0"/>
      <w:marTop w:val="0"/>
      <w:marBottom w:val="0"/>
      <w:divBdr>
        <w:top w:val="none" w:sz="0" w:space="0" w:color="auto"/>
        <w:left w:val="none" w:sz="0" w:space="0" w:color="auto"/>
        <w:bottom w:val="none" w:sz="0" w:space="0" w:color="auto"/>
        <w:right w:val="none" w:sz="0" w:space="0" w:color="auto"/>
      </w:divBdr>
    </w:div>
    <w:div w:id="202238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BAEC4-9546-4D53-9F05-D9E124943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13512</Words>
  <Characters>72969</Characters>
  <Application>Microsoft Office Word</Application>
  <DocSecurity>0</DocSecurity>
  <Lines>608</Lines>
  <Paragraphs>172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Thanos Pet</dc:creator>
  <cp:keywords/>
  <dc:description/>
  <cp:lastModifiedBy>PANTELIS</cp:lastModifiedBy>
  <cp:revision>2</cp:revision>
  <dcterms:created xsi:type="dcterms:W3CDTF">2025-09-08T09:37:00Z</dcterms:created>
  <dcterms:modified xsi:type="dcterms:W3CDTF">2025-09-08T09:37:00Z</dcterms:modified>
</cp:coreProperties>
</file>